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005F60" w:rsidRPr="00005F60" w14:paraId="739C17AE" w14:textId="77777777" w:rsidTr="00005F60">
        <w:trPr>
          <w:trHeight w:val="285"/>
        </w:trPr>
        <w:tc>
          <w:tcPr>
            <w:tcW w:w="8640" w:type="dxa"/>
            <w:tcBorders>
              <w:top w:val="nil"/>
              <w:left w:val="nil"/>
              <w:bottom w:val="nil"/>
              <w:right w:val="nil"/>
            </w:tcBorders>
            <w:shd w:val="clear" w:color="auto" w:fill="auto"/>
            <w:noWrap/>
            <w:vAlign w:val="center"/>
            <w:hideMark/>
          </w:tcPr>
          <w:p w14:paraId="1161E508" w14:textId="77777777" w:rsidR="00005F60" w:rsidRPr="00005F60" w:rsidRDefault="00005F60" w:rsidP="00005F60">
            <w:pPr>
              <w:widowControl/>
              <w:rPr>
                <w:rFonts w:ascii="等线" w:eastAsia="等线" w:hAnsi="等线" w:cs="宋体"/>
                <w:color w:val="000000"/>
                <w:kern w:val="0"/>
                <w:sz w:val="24"/>
                <w:szCs w:val="24"/>
                <w14:ligatures w14:val="none"/>
              </w:rPr>
            </w:pPr>
            <w:proofErr w:type="gramStart"/>
            <w:r w:rsidRPr="00005F60">
              <w:rPr>
                <w:rFonts w:ascii="等线" w:eastAsia="等线" w:hAnsi="等线" w:cs="宋体" w:hint="eastAsia"/>
                <w:color w:val="000000"/>
                <w:kern w:val="0"/>
                <w:sz w:val="24"/>
                <w:szCs w:val="24"/>
                <w14:ligatures w14:val="none"/>
              </w:rPr>
              <w:t>形考任务一</w:t>
            </w:r>
            <w:proofErr w:type="gramEnd"/>
          </w:p>
        </w:tc>
      </w:tr>
      <w:tr w:rsidR="00005F60" w:rsidRPr="00005F60" w14:paraId="6DDDEA87" w14:textId="77777777" w:rsidTr="00005F60">
        <w:trPr>
          <w:trHeight w:val="285"/>
        </w:trPr>
        <w:tc>
          <w:tcPr>
            <w:tcW w:w="8640" w:type="dxa"/>
            <w:tcBorders>
              <w:top w:val="nil"/>
              <w:left w:val="nil"/>
              <w:bottom w:val="nil"/>
              <w:right w:val="nil"/>
            </w:tcBorders>
            <w:shd w:val="clear" w:color="auto" w:fill="auto"/>
            <w:noWrap/>
            <w:vAlign w:val="center"/>
            <w:hideMark/>
          </w:tcPr>
          <w:p w14:paraId="46455BC2"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一、判断题</w:t>
            </w:r>
          </w:p>
        </w:tc>
      </w:tr>
      <w:tr w:rsidR="00005F60" w:rsidRPr="00005F60" w14:paraId="147C051E" w14:textId="77777777" w:rsidTr="00005F60">
        <w:trPr>
          <w:trHeight w:val="285"/>
        </w:trPr>
        <w:tc>
          <w:tcPr>
            <w:tcW w:w="8640" w:type="dxa"/>
            <w:tcBorders>
              <w:top w:val="nil"/>
              <w:left w:val="nil"/>
              <w:bottom w:val="nil"/>
              <w:right w:val="nil"/>
            </w:tcBorders>
            <w:shd w:val="clear" w:color="auto" w:fill="auto"/>
            <w:noWrap/>
            <w:vAlign w:val="center"/>
            <w:hideMark/>
          </w:tcPr>
          <w:p w14:paraId="757B4110"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1.个人理财和家庭理财实际上是同一个概念。</w:t>
            </w:r>
          </w:p>
        </w:tc>
      </w:tr>
      <w:tr w:rsidR="00005F60" w:rsidRPr="00005F60" w14:paraId="5D1F53D2" w14:textId="77777777" w:rsidTr="00005F60">
        <w:trPr>
          <w:trHeight w:val="285"/>
        </w:trPr>
        <w:tc>
          <w:tcPr>
            <w:tcW w:w="8640" w:type="dxa"/>
            <w:tcBorders>
              <w:top w:val="nil"/>
              <w:left w:val="nil"/>
              <w:bottom w:val="nil"/>
              <w:right w:val="nil"/>
            </w:tcBorders>
            <w:shd w:val="clear" w:color="auto" w:fill="auto"/>
            <w:noWrap/>
            <w:vAlign w:val="center"/>
            <w:hideMark/>
          </w:tcPr>
          <w:p w14:paraId="74DCFE9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3E32FF3D" w14:textId="77777777" w:rsidTr="00005F60">
        <w:trPr>
          <w:trHeight w:val="540"/>
        </w:trPr>
        <w:tc>
          <w:tcPr>
            <w:tcW w:w="8640" w:type="dxa"/>
            <w:tcBorders>
              <w:top w:val="nil"/>
              <w:left w:val="nil"/>
              <w:bottom w:val="nil"/>
              <w:right w:val="nil"/>
            </w:tcBorders>
            <w:shd w:val="clear" w:color="auto" w:fill="auto"/>
            <w:noWrap/>
            <w:vAlign w:val="center"/>
            <w:hideMark/>
          </w:tcPr>
          <w:p w14:paraId="15DF9A6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2.在一般情况下，一国利率下跌，货币汇率的走势就疲软；利率上升，货币汇率走势偏好。</w:t>
            </w:r>
          </w:p>
        </w:tc>
      </w:tr>
      <w:tr w:rsidR="00005F60" w:rsidRPr="00005F60" w14:paraId="74BA7B45" w14:textId="77777777" w:rsidTr="00005F60">
        <w:trPr>
          <w:trHeight w:val="285"/>
        </w:trPr>
        <w:tc>
          <w:tcPr>
            <w:tcW w:w="8640" w:type="dxa"/>
            <w:tcBorders>
              <w:top w:val="nil"/>
              <w:left w:val="nil"/>
              <w:bottom w:val="nil"/>
              <w:right w:val="nil"/>
            </w:tcBorders>
            <w:shd w:val="clear" w:color="auto" w:fill="auto"/>
            <w:noWrap/>
            <w:vAlign w:val="center"/>
            <w:hideMark/>
          </w:tcPr>
          <w:p w14:paraId="4576AC3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00FD5F18" w14:textId="77777777" w:rsidTr="00005F60">
        <w:trPr>
          <w:trHeight w:val="540"/>
        </w:trPr>
        <w:tc>
          <w:tcPr>
            <w:tcW w:w="8640" w:type="dxa"/>
            <w:tcBorders>
              <w:top w:val="nil"/>
              <w:left w:val="nil"/>
              <w:bottom w:val="nil"/>
              <w:right w:val="nil"/>
            </w:tcBorders>
            <w:shd w:val="clear" w:color="auto" w:fill="auto"/>
            <w:noWrap/>
            <w:vAlign w:val="center"/>
            <w:hideMark/>
          </w:tcPr>
          <w:p w14:paraId="3118017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3.在萧条时期，中央银行应提高利息率，减少货币供应，抑制经济的恶性发展。</w:t>
            </w:r>
          </w:p>
        </w:tc>
      </w:tr>
      <w:tr w:rsidR="00005F60" w:rsidRPr="00005F60" w14:paraId="129C9FDE" w14:textId="77777777" w:rsidTr="00005F60">
        <w:trPr>
          <w:trHeight w:val="285"/>
        </w:trPr>
        <w:tc>
          <w:tcPr>
            <w:tcW w:w="8640" w:type="dxa"/>
            <w:tcBorders>
              <w:top w:val="nil"/>
              <w:left w:val="nil"/>
              <w:bottom w:val="nil"/>
              <w:right w:val="nil"/>
            </w:tcBorders>
            <w:shd w:val="clear" w:color="auto" w:fill="auto"/>
            <w:noWrap/>
            <w:vAlign w:val="center"/>
            <w:hideMark/>
          </w:tcPr>
          <w:p w14:paraId="1335D0E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2BE3C864" w14:textId="77777777" w:rsidTr="00005F60">
        <w:trPr>
          <w:trHeight w:val="285"/>
        </w:trPr>
        <w:tc>
          <w:tcPr>
            <w:tcW w:w="8640" w:type="dxa"/>
            <w:tcBorders>
              <w:top w:val="nil"/>
              <w:left w:val="nil"/>
              <w:bottom w:val="nil"/>
              <w:right w:val="nil"/>
            </w:tcBorders>
            <w:shd w:val="clear" w:color="auto" w:fill="auto"/>
            <w:noWrap/>
            <w:vAlign w:val="center"/>
            <w:hideMark/>
          </w:tcPr>
          <w:p w14:paraId="1DADB41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4.通货膨胀与物价上涨有密切的联系，物价上涨会导致通货膨胀。</w:t>
            </w:r>
          </w:p>
        </w:tc>
      </w:tr>
      <w:tr w:rsidR="00005F60" w:rsidRPr="00005F60" w14:paraId="6BC39844" w14:textId="77777777" w:rsidTr="00005F60">
        <w:trPr>
          <w:trHeight w:val="285"/>
        </w:trPr>
        <w:tc>
          <w:tcPr>
            <w:tcW w:w="8640" w:type="dxa"/>
            <w:tcBorders>
              <w:top w:val="nil"/>
              <w:left w:val="nil"/>
              <w:bottom w:val="nil"/>
              <w:right w:val="nil"/>
            </w:tcBorders>
            <w:shd w:val="clear" w:color="auto" w:fill="auto"/>
            <w:noWrap/>
            <w:vAlign w:val="center"/>
            <w:hideMark/>
          </w:tcPr>
          <w:p w14:paraId="5C8B6C3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4B05B1F6" w14:textId="77777777" w:rsidTr="00005F60">
        <w:trPr>
          <w:trHeight w:val="285"/>
        </w:trPr>
        <w:tc>
          <w:tcPr>
            <w:tcW w:w="8640" w:type="dxa"/>
            <w:tcBorders>
              <w:top w:val="nil"/>
              <w:left w:val="nil"/>
              <w:bottom w:val="nil"/>
              <w:right w:val="nil"/>
            </w:tcBorders>
            <w:shd w:val="clear" w:color="auto" w:fill="auto"/>
            <w:noWrap/>
            <w:vAlign w:val="center"/>
            <w:hideMark/>
          </w:tcPr>
          <w:p w14:paraId="49B54AD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5.每月归还房贷的金额以不超过家庭当月总收入的三分之一为宜。</w:t>
            </w:r>
          </w:p>
        </w:tc>
      </w:tr>
      <w:tr w:rsidR="00005F60" w:rsidRPr="00005F60" w14:paraId="09E8BA9B" w14:textId="77777777" w:rsidTr="00005F60">
        <w:trPr>
          <w:trHeight w:val="285"/>
        </w:trPr>
        <w:tc>
          <w:tcPr>
            <w:tcW w:w="8640" w:type="dxa"/>
            <w:tcBorders>
              <w:top w:val="nil"/>
              <w:left w:val="nil"/>
              <w:bottom w:val="nil"/>
              <w:right w:val="nil"/>
            </w:tcBorders>
            <w:shd w:val="clear" w:color="auto" w:fill="auto"/>
            <w:noWrap/>
            <w:vAlign w:val="center"/>
            <w:hideMark/>
          </w:tcPr>
          <w:p w14:paraId="3489149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2E1B550B" w14:textId="77777777" w:rsidTr="00005F60">
        <w:trPr>
          <w:trHeight w:val="285"/>
        </w:trPr>
        <w:tc>
          <w:tcPr>
            <w:tcW w:w="8640" w:type="dxa"/>
            <w:tcBorders>
              <w:top w:val="nil"/>
              <w:left w:val="nil"/>
              <w:bottom w:val="nil"/>
              <w:right w:val="nil"/>
            </w:tcBorders>
            <w:shd w:val="clear" w:color="auto" w:fill="auto"/>
            <w:noWrap/>
            <w:vAlign w:val="center"/>
            <w:hideMark/>
          </w:tcPr>
          <w:p w14:paraId="404B918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6.个人综合消费贷款能满足客户各方面的消费需求，提前享受舒适生活。</w:t>
            </w:r>
          </w:p>
        </w:tc>
      </w:tr>
      <w:tr w:rsidR="00005F60" w:rsidRPr="00005F60" w14:paraId="5FCD0294" w14:textId="77777777" w:rsidTr="00005F60">
        <w:trPr>
          <w:trHeight w:val="285"/>
        </w:trPr>
        <w:tc>
          <w:tcPr>
            <w:tcW w:w="8640" w:type="dxa"/>
            <w:tcBorders>
              <w:top w:val="nil"/>
              <w:left w:val="nil"/>
              <w:bottom w:val="nil"/>
              <w:right w:val="nil"/>
            </w:tcBorders>
            <w:shd w:val="clear" w:color="auto" w:fill="auto"/>
            <w:noWrap/>
            <w:vAlign w:val="center"/>
            <w:hideMark/>
          </w:tcPr>
          <w:p w14:paraId="699A4EC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3F62CEEA" w14:textId="77777777" w:rsidTr="00005F60">
        <w:trPr>
          <w:trHeight w:val="285"/>
        </w:trPr>
        <w:tc>
          <w:tcPr>
            <w:tcW w:w="8640" w:type="dxa"/>
            <w:tcBorders>
              <w:top w:val="nil"/>
              <w:left w:val="nil"/>
              <w:bottom w:val="nil"/>
              <w:right w:val="nil"/>
            </w:tcBorders>
            <w:shd w:val="clear" w:color="auto" w:fill="auto"/>
            <w:noWrap/>
            <w:vAlign w:val="center"/>
            <w:hideMark/>
          </w:tcPr>
          <w:p w14:paraId="56E8E33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7.如果投资期限越短，投资风险较低的金融工具比率就应当越低。</w:t>
            </w:r>
          </w:p>
        </w:tc>
      </w:tr>
      <w:tr w:rsidR="00005F60" w:rsidRPr="00005F60" w14:paraId="7F93C6AB" w14:textId="77777777" w:rsidTr="00005F60">
        <w:trPr>
          <w:trHeight w:val="285"/>
        </w:trPr>
        <w:tc>
          <w:tcPr>
            <w:tcW w:w="8640" w:type="dxa"/>
            <w:tcBorders>
              <w:top w:val="nil"/>
              <w:left w:val="nil"/>
              <w:bottom w:val="nil"/>
              <w:right w:val="nil"/>
            </w:tcBorders>
            <w:shd w:val="clear" w:color="auto" w:fill="auto"/>
            <w:noWrap/>
            <w:vAlign w:val="center"/>
            <w:hideMark/>
          </w:tcPr>
          <w:p w14:paraId="4CA8B77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2EBA5E7E" w14:textId="77777777" w:rsidTr="00005F60">
        <w:trPr>
          <w:trHeight w:val="285"/>
        </w:trPr>
        <w:tc>
          <w:tcPr>
            <w:tcW w:w="8640" w:type="dxa"/>
            <w:tcBorders>
              <w:top w:val="nil"/>
              <w:left w:val="nil"/>
              <w:bottom w:val="nil"/>
              <w:right w:val="nil"/>
            </w:tcBorders>
            <w:shd w:val="clear" w:color="auto" w:fill="auto"/>
            <w:noWrap/>
            <w:vAlign w:val="center"/>
            <w:hideMark/>
          </w:tcPr>
          <w:p w14:paraId="633977E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8.个人存单质押贷款期限不得超过质押存单的到期日，最长不超过2年。</w:t>
            </w:r>
          </w:p>
        </w:tc>
      </w:tr>
      <w:tr w:rsidR="00005F60" w:rsidRPr="00005F60" w14:paraId="15C52E99" w14:textId="77777777" w:rsidTr="00005F60">
        <w:trPr>
          <w:trHeight w:val="285"/>
        </w:trPr>
        <w:tc>
          <w:tcPr>
            <w:tcW w:w="8640" w:type="dxa"/>
            <w:tcBorders>
              <w:top w:val="nil"/>
              <w:left w:val="nil"/>
              <w:bottom w:val="nil"/>
              <w:right w:val="nil"/>
            </w:tcBorders>
            <w:shd w:val="clear" w:color="auto" w:fill="auto"/>
            <w:noWrap/>
            <w:vAlign w:val="center"/>
            <w:hideMark/>
          </w:tcPr>
          <w:p w14:paraId="3EC7E5B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3E2386D2" w14:textId="77777777" w:rsidTr="00005F60">
        <w:trPr>
          <w:trHeight w:val="540"/>
        </w:trPr>
        <w:tc>
          <w:tcPr>
            <w:tcW w:w="8640" w:type="dxa"/>
            <w:tcBorders>
              <w:top w:val="nil"/>
              <w:left w:val="nil"/>
              <w:bottom w:val="nil"/>
              <w:right w:val="nil"/>
            </w:tcBorders>
            <w:shd w:val="clear" w:color="auto" w:fill="auto"/>
            <w:noWrap/>
            <w:vAlign w:val="center"/>
            <w:hideMark/>
          </w:tcPr>
          <w:p w14:paraId="48995A2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9.借款人以抵押方式申请个人住房贷款时，可以借款人为受益人购买财产保险。</w:t>
            </w:r>
          </w:p>
        </w:tc>
      </w:tr>
      <w:tr w:rsidR="00005F60" w:rsidRPr="00005F60" w14:paraId="09C57F36" w14:textId="77777777" w:rsidTr="00005F60">
        <w:trPr>
          <w:trHeight w:val="285"/>
        </w:trPr>
        <w:tc>
          <w:tcPr>
            <w:tcW w:w="8640" w:type="dxa"/>
            <w:tcBorders>
              <w:top w:val="nil"/>
              <w:left w:val="nil"/>
              <w:bottom w:val="nil"/>
              <w:right w:val="nil"/>
            </w:tcBorders>
            <w:shd w:val="clear" w:color="auto" w:fill="auto"/>
            <w:noWrap/>
            <w:vAlign w:val="center"/>
            <w:hideMark/>
          </w:tcPr>
          <w:p w14:paraId="73F7F02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42D628ED" w14:textId="77777777" w:rsidTr="00005F60">
        <w:trPr>
          <w:trHeight w:val="285"/>
        </w:trPr>
        <w:tc>
          <w:tcPr>
            <w:tcW w:w="8640" w:type="dxa"/>
            <w:tcBorders>
              <w:top w:val="nil"/>
              <w:left w:val="nil"/>
              <w:bottom w:val="nil"/>
              <w:right w:val="nil"/>
            </w:tcBorders>
            <w:shd w:val="clear" w:color="auto" w:fill="auto"/>
            <w:noWrap/>
            <w:vAlign w:val="center"/>
            <w:hideMark/>
          </w:tcPr>
          <w:p w14:paraId="78ADE92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10.个人存单质押贷款期限不得超过质押存单的到期日，最长不超过2年。</w:t>
            </w:r>
          </w:p>
        </w:tc>
      </w:tr>
      <w:tr w:rsidR="00005F60" w:rsidRPr="00005F60" w14:paraId="17B0F4B0" w14:textId="77777777" w:rsidTr="00005F60">
        <w:trPr>
          <w:trHeight w:val="285"/>
        </w:trPr>
        <w:tc>
          <w:tcPr>
            <w:tcW w:w="8640" w:type="dxa"/>
            <w:tcBorders>
              <w:top w:val="nil"/>
              <w:left w:val="nil"/>
              <w:bottom w:val="nil"/>
              <w:right w:val="nil"/>
            </w:tcBorders>
            <w:shd w:val="clear" w:color="auto" w:fill="auto"/>
            <w:noWrap/>
            <w:vAlign w:val="center"/>
            <w:hideMark/>
          </w:tcPr>
          <w:p w14:paraId="2CECE8E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B.否</w:t>
            </w:r>
          </w:p>
        </w:tc>
      </w:tr>
      <w:tr w:rsidR="00005F60" w:rsidRPr="00005F60" w14:paraId="132DC167" w14:textId="77777777" w:rsidTr="00005F60">
        <w:trPr>
          <w:trHeight w:val="285"/>
        </w:trPr>
        <w:tc>
          <w:tcPr>
            <w:tcW w:w="8640" w:type="dxa"/>
            <w:tcBorders>
              <w:top w:val="nil"/>
              <w:left w:val="nil"/>
              <w:bottom w:val="nil"/>
              <w:right w:val="nil"/>
            </w:tcBorders>
            <w:shd w:val="clear" w:color="auto" w:fill="auto"/>
            <w:noWrap/>
            <w:vAlign w:val="center"/>
            <w:hideMark/>
          </w:tcPr>
          <w:p w14:paraId="7AA7D1E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二、单选题</w:t>
            </w:r>
          </w:p>
        </w:tc>
      </w:tr>
      <w:tr w:rsidR="00005F60" w:rsidRPr="00005F60" w14:paraId="76A38872" w14:textId="77777777" w:rsidTr="00005F60">
        <w:trPr>
          <w:trHeight w:val="540"/>
        </w:trPr>
        <w:tc>
          <w:tcPr>
            <w:tcW w:w="8640" w:type="dxa"/>
            <w:tcBorders>
              <w:top w:val="nil"/>
              <w:left w:val="nil"/>
              <w:bottom w:val="nil"/>
              <w:right w:val="nil"/>
            </w:tcBorders>
            <w:shd w:val="clear" w:color="auto" w:fill="auto"/>
            <w:noWrap/>
            <w:vAlign w:val="center"/>
            <w:hideMark/>
          </w:tcPr>
          <w:p w14:paraId="5D613E6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11.根据72定律，如在银行存款10万元，年利率是4％，那么经过多少年才能增值为20万元？（ ）</w:t>
            </w:r>
          </w:p>
        </w:tc>
      </w:tr>
      <w:tr w:rsidR="00005F60" w:rsidRPr="00005F60" w14:paraId="46C71F18" w14:textId="77777777" w:rsidTr="00005F60">
        <w:trPr>
          <w:trHeight w:val="285"/>
        </w:trPr>
        <w:tc>
          <w:tcPr>
            <w:tcW w:w="8640" w:type="dxa"/>
            <w:tcBorders>
              <w:top w:val="nil"/>
              <w:left w:val="nil"/>
              <w:bottom w:val="nil"/>
              <w:right w:val="nil"/>
            </w:tcBorders>
            <w:shd w:val="clear" w:color="auto" w:fill="auto"/>
            <w:noWrap/>
            <w:vAlign w:val="center"/>
            <w:hideMark/>
          </w:tcPr>
          <w:p w14:paraId="7AB682D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C.18年</w:t>
            </w:r>
          </w:p>
        </w:tc>
      </w:tr>
      <w:tr w:rsidR="00005F60" w:rsidRPr="00005F60" w14:paraId="144257A5" w14:textId="77777777" w:rsidTr="00005F60">
        <w:trPr>
          <w:trHeight w:val="285"/>
        </w:trPr>
        <w:tc>
          <w:tcPr>
            <w:tcW w:w="8640" w:type="dxa"/>
            <w:tcBorders>
              <w:top w:val="nil"/>
              <w:left w:val="nil"/>
              <w:bottom w:val="nil"/>
              <w:right w:val="nil"/>
            </w:tcBorders>
            <w:shd w:val="clear" w:color="auto" w:fill="auto"/>
            <w:noWrap/>
            <w:vAlign w:val="center"/>
            <w:hideMark/>
          </w:tcPr>
          <w:p w14:paraId="6000A83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12.家庭资产用于家庭生活开支的合理配置比例是（ ）</w:t>
            </w:r>
          </w:p>
        </w:tc>
      </w:tr>
      <w:tr w:rsidR="00005F60" w:rsidRPr="00005F60" w14:paraId="51D5BB4D" w14:textId="77777777" w:rsidTr="00005F60">
        <w:trPr>
          <w:trHeight w:val="285"/>
        </w:trPr>
        <w:tc>
          <w:tcPr>
            <w:tcW w:w="8640" w:type="dxa"/>
            <w:tcBorders>
              <w:top w:val="nil"/>
              <w:left w:val="nil"/>
              <w:bottom w:val="nil"/>
              <w:right w:val="nil"/>
            </w:tcBorders>
            <w:shd w:val="clear" w:color="auto" w:fill="auto"/>
            <w:noWrap/>
            <w:vAlign w:val="center"/>
            <w:hideMark/>
          </w:tcPr>
          <w:p w14:paraId="50290C9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B.30%</w:t>
            </w:r>
          </w:p>
        </w:tc>
      </w:tr>
      <w:tr w:rsidR="00005F60" w:rsidRPr="00005F60" w14:paraId="2270890C" w14:textId="77777777" w:rsidTr="00005F60">
        <w:trPr>
          <w:trHeight w:val="285"/>
        </w:trPr>
        <w:tc>
          <w:tcPr>
            <w:tcW w:w="8640" w:type="dxa"/>
            <w:tcBorders>
              <w:top w:val="nil"/>
              <w:left w:val="nil"/>
              <w:bottom w:val="nil"/>
              <w:right w:val="nil"/>
            </w:tcBorders>
            <w:shd w:val="clear" w:color="auto" w:fill="auto"/>
            <w:noWrap/>
            <w:vAlign w:val="center"/>
            <w:hideMark/>
          </w:tcPr>
          <w:p w14:paraId="0F7F51C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13.保费支出的适当比重应为家庭年收入的（ ）</w:t>
            </w:r>
          </w:p>
        </w:tc>
      </w:tr>
      <w:tr w:rsidR="00005F60" w:rsidRPr="00005F60" w14:paraId="6F9FF6D2" w14:textId="77777777" w:rsidTr="00005F60">
        <w:trPr>
          <w:trHeight w:val="285"/>
        </w:trPr>
        <w:tc>
          <w:tcPr>
            <w:tcW w:w="8640" w:type="dxa"/>
            <w:tcBorders>
              <w:top w:val="nil"/>
              <w:left w:val="nil"/>
              <w:bottom w:val="nil"/>
              <w:right w:val="nil"/>
            </w:tcBorders>
            <w:shd w:val="clear" w:color="auto" w:fill="auto"/>
            <w:noWrap/>
            <w:vAlign w:val="center"/>
            <w:hideMark/>
          </w:tcPr>
          <w:p w14:paraId="524657B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B.10%</w:t>
            </w:r>
          </w:p>
        </w:tc>
      </w:tr>
      <w:tr w:rsidR="00005F60" w:rsidRPr="00005F60" w14:paraId="5AD4B6F3" w14:textId="77777777" w:rsidTr="00005F60">
        <w:trPr>
          <w:trHeight w:val="285"/>
        </w:trPr>
        <w:tc>
          <w:tcPr>
            <w:tcW w:w="8640" w:type="dxa"/>
            <w:tcBorders>
              <w:top w:val="nil"/>
              <w:left w:val="nil"/>
              <w:bottom w:val="nil"/>
              <w:right w:val="nil"/>
            </w:tcBorders>
            <w:shd w:val="clear" w:color="auto" w:fill="auto"/>
            <w:noWrap/>
            <w:vAlign w:val="center"/>
            <w:hideMark/>
          </w:tcPr>
          <w:p w14:paraId="66CCD35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14.家庭保险设定的适宜额度应为家庭年收入的（ ）</w:t>
            </w:r>
            <w:proofErr w:type="gramStart"/>
            <w:r w:rsidRPr="00005F60">
              <w:rPr>
                <w:rFonts w:ascii="等线" w:eastAsia="等线" w:hAnsi="等线" w:cs="宋体" w:hint="eastAsia"/>
                <w:color w:val="000000"/>
                <w:kern w:val="0"/>
                <w:sz w:val="24"/>
                <w:szCs w:val="24"/>
                <w14:ligatures w14:val="none"/>
              </w:rPr>
              <w:t>倍</w:t>
            </w:r>
            <w:proofErr w:type="gramEnd"/>
            <w:r w:rsidRPr="00005F60">
              <w:rPr>
                <w:rFonts w:ascii="等线" w:eastAsia="等线" w:hAnsi="等线" w:cs="宋体" w:hint="eastAsia"/>
                <w:color w:val="000000"/>
                <w:kern w:val="0"/>
                <w:sz w:val="24"/>
                <w:szCs w:val="24"/>
                <w14:ligatures w14:val="none"/>
              </w:rPr>
              <w:t>。</w:t>
            </w:r>
          </w:p>
        </w:tc>
      </w:tr>
      <w:tr w:rsidR="00005F60" w:rsidRPr="00005F60" w14:paraId="755B1D6F" w14:textId="77777777" w:rsidTr="00005F60">
        <w:trPr>
          <w:trHeight w:val="285"/>
        </w:trPr>
        <w:tc>
          <w:tcPr>
            <w:tcW w:w="8640" w:type="dxa"/>
            <w:tcBorders>
              <w:top w:val="nil"/>
              <w:left w:val="nil"/>
              <w:bottom w:val="nil"/>
              <w:right w:val="nil"/>
            </w:tcBorders>
            <w:shd w:val="clear" w:color="auto" w:fill="auto"/>
            <w:noWrap/>
            <w:vAlign w:val="center"/>
            <w:hideMark/>
          </w:tcPr>
          <w:p w14:paraId="2D7B7C4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C.10</w:t>
            </w:r>
          </w:p>
        </w:tc>
      </w:tr>
      <w:tr w:rsidR="00005F60" w:rsidRPr="00005F60" w14:paraId="6400ED19" w14:textId="77777777" w:rsidTr="00005F60">
        <w:trPr>
          <w:trHeight w:val="285"/>
        </w:trPr>
        <w:tc>
          <w:tcPr>
            <w:tcW w:w="8640" w:type="dxa"/>
            <w:tcBorders>
              <w:top w:val="nil"/>
              <w:left w:val="nil"/>
              <w:bottom w:val="nil"/>
              <w:right w:val="nil"/>
            </w:tcBorders>
            <w:shd w:val="clear" w:color="auto" w:fill="auto"/>
            <w:noWrap/>
            <w:vAlign w:val="center"/>
            <w:hideMark/>
          </w:tcPr>
          <w:p w14:paraId="4385184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15.下列不符合巴菲特投资理念精华的“三要三不要”理财法的是（ ）</w:t>
            </w:r>
          </w:p>
        </w:tc>
      </w:tr>
      <w:tr w:rsidR="00005F60" w:rsidRPr="00005F60" w14:paraId="72FDDCE8" w14:textId="77777777" w:rsidTr="00005F60">
        <w:trPr>
          <w:trHeight w:val="285"/>
        </w:trPr>
        <w:tc>
          <w:tcPr>
            <w:tcW w:w="8640" w:type="dxa"/>
            <w:tcBorders>
              <w:top w:val="nil"/>
              <w:left w:val="nil"/>
              <w:bottom w:val="nil"/>
              <w:right w:val="nil"/>
            </w:tcBorders>
            <w:shd w:val="clear" w:color="auto" w:fill="auto"/>
            <w:noWrap/>
            <w:vAlign w:val="center"/>
            <w:hideMark/>
          </w:tcPr>
          <w:p w14:paraId="1294D6B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C.要有足够的耐心</w:t>
            </w:r>
          </w:p>
        </w:tc>
      </w:tr>
      <w:tr w:rsidR="00005F60" w:rsidRPr="00005F60" w14:paraId="66F6E8C4" w14:textId="77777777" w:rsidTr="00005F60">
        <w:trPr>
          <w:trHeight w:val="285"/>
        </w:trPr>
        <w:tc>
          <w:tcPr>
            <w:tcW w:w="8640" w:type="dxa"/>
            <w:tcBorders>
              <w:top w:val="nil"/>
              <w:left w:val="nil"/>
              <w:bottom w:val="nil"/>
              <w:right w:val="nil"/>
            </w:tcBorders>
            <w:shd w:val="clear" w:color="auto" w:fill="auto"/>
            <w:noWrap/>
            <w:vAlign w:val="center"/>
            <w:hideMark/>
          </w:tcPr>
          <w:p w14:paraId="1010937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 xml:space="preserve">16.办理个人汽车贷款程序正确的是（ ）                          </w:t>
            </w:r>
          </w:p>
        </w:tc>
      </w:tr>
      <w:tr w:rsidR="00005F60" w:rsidRPr="00005F60" w14:paraId="7A384F8C" w14:textId="77777777" w:rsidTr="00005F60">
        <w:trPr>
          <w:trHeight w:val="285"/>
        </w:trPr>
        <w:tc>
          <w:tcPr>
            <w:tcW w:w="8640" w:type="dxa"/>
            <w:tcBorders>
              <w:top w:val="nil"/>
              <w:left w:val="nil"/>
              <w:bottom w:val="nil"/>
              <w:right w:val="nil"/>
            </w:tcBorders>
            <w:shd w:val="clear" w:color="auto" w:fill="auto"/>
            <w:noWrap/>
            <w:vAlign w:val="center"/>
            <w:hideMark/>
          </w:tcPr>
          <w:p w14:paraId="294C968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 借款人申请贷款，填写《汽车消费贷款申请表》</w:t>
            </w:r>
          </w:p>
        </w:tc>
      </w:tr>
      <w:tr w:rsidR="00005F60" w:rsidRPr="00005F60" w14:paraId="7C1B4301" w14:textId="77777777" w:rsidTr="00005F60">
        <w:trPr>
          <w:trHeight w:val="285"/>
        </w:trPr>
        <w:tc>
          <w:tcPr>
            <w:tcW w:w="8640" w:type="dxa"/>
            <w:tcBorders>
              <w:top w:val="nil"/>
              <w:left w:val="nil"/>
              <w:bottom w:val="nil"/>
              <w:right w:val="nil"/>
            </w:tcBorders>
            <w:shd w:val="clear" w:color="auto" w:fill="auto"/>
            <w:noWrap/>
            <w:vAlign w:val="center"/>
            <w:hideMark/>
          </w:tcPr>
          <w:p w14:paraId="5D50B42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 借款人选定汽车，并与特约汽车经销商签订《购车合同》</w:t>
            </w:r>
          </w:p>
        </w:tc>
      </w:tr>
      <w:tr w:rsidR="00005F60" w:rsidRPr="00005F60" w14:paraId="7312827C" w14:textId="77777777" w:rsidTr="00005F60">
        <w:trPr>
          <w:trHeight w:val="285"/>
        </w:trPr>
        <w:tc>
          <w:tcPr>
            <w:tcW w:w="8640" w:type="dxa"/>
            <w:tcBorders>
              <w:top w:val="nil"/>
              <w:left w:val="nil"/>
              <w:bottom w:val="nil"/>
              <w:right w:val="nil"/>
            </w:tcBorders>
            <w:shd w:val="clear" w:color="auto" w:fill="auto"/>
            <w:noWrap/>
            <w:vAlign w:val="center"/>
            <w:hideMark/>
          </w:tcPr>
          <w:p w14:paraId="3CE6889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 贷款审批</w:t>
            </w:r>
          </w:p>
        </w:tc>
      </w:tr>
      <w:tr w:rsidR="00005F60" w:rsidRPr="00005F60" w14:paraId="24A8D92C" w14:textId="77777777" w:rsidTr="00005F60">
        <w:trPr>
          <w:trHeight w:val="285"/>
        </w:trPr>
        <w:tc>
          <w:tcPr>
            <w:tcW w:w="8640" w:type="dxa"/>
            <w:tcBorders>
              <w:top w:val="nil"/>
              <w:left w:val="nil"/>
              <w:bottom w:val="nil"/>
              <w:right w:val="nil"/>
            </w:tcBorders>
            <w:shd w:val="clear" w:color="auto" w:fill="auto"/>
            <w:noWrap/>
            <w:vAlign w:val="center"/>
            <w:hideMark/>
          </w:tcPr>
          <w:p w14:paraId="2824BE6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4. 签约放款</w:t>
            </w:r>
          </w:p>
        </w:tc>
      </w:tr>
      <w:tr w:rsidR="00005F60" w:rsidRPr="00005F60" w14:paraId="29099E03" w14:textId="77777777" w:rsidTr="00005F60">
        <w:trPr>
          <w:trHeight w:val="285"/>
        </w:trPr>
        <w:tc>
          <w:tcPr>
            <w:tcW w:w="8640" w:type="dxa"/>
            <w:tcBorders>
              <w:top w:val="nil"/>
              <w:left w:val="nil"/>
              <w:bottom w:val="nil"/>
              <w:right w:val="nil"/>
            </w:tcBorders>
            <w:shd w:val="clear" w:color="auto" w:fill="auto"/>
            <w:noWrap/>
            <w:vAlign w:val="center"/>
            <w:hideMark/>
          </w:tcPr>
          <w:p w14:paraId="7CA0347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B.2134</w:t>
            </w:r>
          </w:p>
        </w:tc>
      </w:tr>
      <w:tr w:rsidR="00005F60" w:rsidRPr="00005F60" w14:paraId="188693EB" w14:textId="77777777" w:rsidTr="00005F60">
        <w:trPr>
          <w:trHeight w:val="540"/>
        </w:trPr>
        <w:tc>
          <w:tcPr>
            <w:tcW w:w="8640" w:type="dxa"/>
            <w:tcBorders>
              <w:top w:val="nil"/>
              <w:left w:val="nil"/>
              <w:bottom w:val="nil"/>
              <w:right w:val="nil"/>
            </w:tcBorders>
            <w:shd w:val="clear" w:color="auto" w:fill="auto"/>
            <w:noWrap/>
            <w:vAlign w:val="center"/>
            <w:hideMark/>
          </w:tcPr>
          <w:p w14:paraId="70FF9867"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17.以个人住房抵押的个人综合消费贷款，贷款金额最高不超过抵押物价值的（ ）</w:t>
            </w:r>
          </w:p>
        </w:tc>
      </w:tr>
      <w:tr w:rsidR="00005F60" w:rsidRPr="00005F60" w14:paraId="6198C278" w14:textId="77777777" w:rsidTr="00005F60">
        <w:trPr>
          <w:trHeight w:val="285"/>
        </w:trPr>
        <w:tc>
          <w:tcPr>
            <w:tcW w:w="8640" w:type="dxa"/>
            <w:tcBorders>
              <w:top w:val="nil"/>
              <w:left w:val="nil"/>
              <w:bottom w:val="nil"/>
              <w:right w:val="nil"/>
            </w:tcBorders>
            <w:shd w:val="clear" w:color="auto" w:fill="auto"/>
            <w:noWrap/>
            <w:vAlign w:val="center"/>
            <w:hideMark/>
          </w:tcPr>
          <w:p w14:paraId="7DE5527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B.70%</w:t>
            </w:r>
          </w:p>
        </w:tc>
      </w:tr>
      <w:tr w:rsidR="00005F60" w:rsidRPr="00005F60" w14:paraId="2FDC9E34" w14:textId="77777777" w:rsidTr="00005F60">
        <w:trPr>
          <w:trHeight w:val="540"/>
        </w:trPr>
        <w:tc>
          <w:tcPr>
            <w:tcW w:w="8640" w:type="dxa"/>
            <w:tcBorders>
              <w:top w:val="nil"/>
              <w:left w:val="nil"/>
              <w:bottom w:val="nil"/>
              <w:right w:val="nil"/>
            </w:tcBorders>
            <w:shd w:val="clear" w:color="auto" w:fill="auto"/>
            <w:noWrap/>
            <w:vAlign w:val="center"/>
            <w:hideMark/>
          </w:tcPr>
          <w:p w14:paraId="3C695487"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18.王先生的账单日为每月5日，到期还款日为每月23日。王先生有一笔消费发生在4月6日，他享用的免息期就可以长达（ ）</w:t>
            </w:r>
          </w:p>
        </w:tc>
      </w:tr>
      <w:tr w:rsidR="00005F60" w:rsidRPr="00005F60" w14:paraId="570CCE8E" w14:textId="77777777" w:rsidTr="00005F60">
        <w:trPr>
          <w:trHeight w:val="285"/>
        </w:trPr>
        <w:tc>
          <w:tcPr>
            <w:tcW w:w="8640" w:type="dxa"/>
            <w:tcBorders>
              <w:top w:val="nil"/>
              <w:left w:val="nil"/>
              <w:bottom w:val="nil"/>
              <w:right w:val="nil"/>
            </w:tcBorders>
            <w:shd w:val="clear" w:color="auto" w:fill="auto"/>
            <w:noWrap/>
            <w:vAlign w:val="center"/>
            <w:hideMark/>
          </w:tcPr>
          <w:p w14:paraId="3DADFE9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B.47天</w:t>
            </w:r>
          </w:p>
        </w:tc>
      </w:tr>
      <w:tr w:rsidR="00005F60" w:rsidRPr="00005F60" w14:paraId="08CBC868" w14:textId="77777777" w:rsidTr="00005F60">
        <w:trPr>
          <w:trHeight w:val="285"/>
        </w:trPr>
        <w:tc>
          <w:tcPr>
            <w:tcW w:w="8640" w:type="dxa"/>
            <w:tcBorders>
              <w:top w:val="nil"/>
              <w:left w:val="nil"/>
              <w:bottom w:val="nil"/>
              <w:right w:val="nil"/>
            </w:tcBorders>
            <w:shd w:val="clear" w:color="auto" w:fill="auto"/>
            <w:noWrap/>
            <w:vAlign w:val="center"/>
            <w:hideMark/>
          </w:tcPr>
          <w:p w14:paraId="215D066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19.金融理财的根本意义在于（ ）</w:t>
            </w:r>
          </w:p>
        </w:tc>
      </w:tr>
      <w:tr w:rsidR="00005F60" w:rsidRPr="00005F60" w14:paraId="3CC0E148" w14:textId="77777777" w:rsidTr="00005F60">
        <w:trPr>
          <w:trHeight w:val="285"/>
        </w:trPr>
        <w:tc>
          <w:tcPr>
            <w:tcW w:w="8640" w:type="dxa"/>
            <w:tcBorders>
              <w:top w:val="nil"/>
              <w:left w:val="nil"/>
              <w:bottom w:val="nil"/>
              <w:right w:val="nil"/>
            </w:tcBorders>
            <w:shd w:val="clear" w:color="auto" w:fill="auto"/>
            <w:noWrap/>
            <w:vAlign w:val="center"/>
            <w:hideMark/>
          </w:tcPr>
          <w:p w14:paraId="0CD4049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A.一生财务资源配置效用的最大化</w:t>
            </w:r>
          </w:p>
        </w:tc>
      </w:tr>
      <w:tr w:rsidR="00005F60" w:rsidRPr="00005F60" w14:paraId="6F1B5633" w14:textId="77777777" w:rsidTr="00005F60">
        <w:trPr>
          <w:trHeight w:val="285"/>
        </w:trPr>
        <w:tc>
          <w:tcPr>
            <w:tcW w:w="8640" w:type="dxa"/>
            <w:tcBorders>
              <w:top w:val="nil"/>
              <w:left w:val="nil"/>
              <w:bottom w:val="nil"/>
              <w:right w:val="nil"/>
            </w:tcBorders>
            <w:shd w:val="clear" w:color="auto" w:fill="auto"/>
            <w:noWrap/>
            <w:vAlign w:val="center"/>
            <w:hideMark/>
          </w:tcPr>
          <w:p w14:paraId="4E8F6B7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20.下列哪项不是央行实行从紧的货币政策的手段（ ）</w:t>
            </w:r>
          </w:p>
        </w:tc>
      </w:tr>
      <w:tr w:rsidR="00005F60" w:rsidRPr="00005F60" w14:paraId="16AA350C" w14:textId="77777777" w:rsidTr="00005F60">
        <w:trPr>
          <w:trHeight w:val="285"/>
        </w:trPr>
        <w:tc>
          <w:tcPr>
            <w:tcW w:w="8640" w:type="dxa"/>
            <w:tcBorders>
              <w:top w:val="nil"/>
              <w:left w:val="nil"/>
              <w:bottom w:val="nil"/>
              <w:right w:val="nil"/>
            </w:tcBorders>
            <w:shd w:val="clear" w:color="auto" w:fill="auto"/>
            <w:noWrap/>
            <w:vAlign w:val="center"/>
            <w:hideMark/>
          </w:tcPr>
          <w:p w14:paraId="06C6E0C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D.在公开市场上买入国债</w:t>
            </w:r>
          </w:p>
        </w:tc>
      </w:tr>
      <w:tr w:rsidR="00005F60" w:rsidRPr="00005F60" w14:paraId="15D905E0" w14:textId="77777777" w:rsidTr="00005F60">
        <w:trPr>
          <w:trHeight w:val="285"/>
        </w:trPr>
        <w:tc>
          <w:tcPr>
            <w:tcW w:w="8640" w:type="dxa"/>
            <w:tcBorders>
              <w:top w:val="nil"/>
              <w:left w:val="nil"/>
              <w:bottom w:val="nil"/>
              <w:right w:val="nil"/>
            </w:tcBorders>
            <w:shd w:val="clear" w:color="auto" w:fill="auto"/>
            <w:noWrap/>
            <w:vAlign w:val="center"/>
            <w:hideMark/>
          </w:tcPr>
          <w:p w14:paraId="1AC1BF6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二、多选题</w:t>
            </w:r>
          </w:p>
        </w:tc>
      </w:tr>
      <w:tr w:rsidR="00005F60" w:rsidRPr="00005F60" w14:paraId="74553BED" w14:textId="77777777" w:rsidTr="00005F60">
        <w:trPr>
          <w:trHeight w:val="285"/>
        </w:trPr>
        <w:tc>
          <w:tcPr>
            <w:tcW w:w="8640" w:type="dxa"/>
            <w:tcBorders>
              <w:top w:val="nil"/>
              <w:left w:val="nil"/>
              <w:bottom w:val="nil"/>
              <w:right w:val="nil"/>
            </w:tcBorders>
            <w:shd w:val="clear" w:color="auto" w:fill="auto"/>
            <w:noWrap/>
            <w:vAlign w:val="center"/>
            <w:hideMark/>
          </w:tcPr>
          <w:p w14:paraId="41C316F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21.个人理财目标有以下几方面的特征（ ）</w:t>
            </w:r>
          </w:p>
        </w:tc>
      </w:tr>
      <w:tr w:rsidR="00005F60" w:rsidRPr="00005F60" w14:paraId="7435ABE6" w14:textId="77777777" w:rsidTr="00005F60">
        <w:trPr>
          <w:trHeight w:val="285"/>
        </w:trPr>
        <w:tc>
          <w:tcPr>
            <w:tcW w:w="8640" w:type="dxa"/>
            <w:tcBorders>
              <w:top w:val="nil"/>
              <w:left w:val="nil"/>
              <w:bottom w:val="nil"/>
              <w:right w:val="nil"/>
            </w:tcBorders>
            <w:shd w:val="clear" w:color="auto" w:fill="auto"/>
            <w:noWrap/>
            <w:vAlign w:val="center"/>
            <w:hideMark/>
          </w:tcPr>
          <w:p w14:paraId="04E8DB6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A.周期性</w:t>
            </w:r>
          </w:p>
        </w:tc>
      </w:tr>
      <w:tr w:rsidR="00005F60" w:rsidRPr="00005F60" w14:paraId="752D3392" w14:textId="77777777" w:rsidTr="00005F60">
        <w:trPr>
          <w:trHeight w:val="285"/>
        </w:trPr>
        <w:tc>
          <w:tcPr>
            <w:tcW w:w="8640" w:type="dxa"/>
            <w:tcBorders>
              <w:top w:val="nil"/>
              <w:left w:val="nil"/>
              <w:bottom w:val="nil"/>
              <w:right w:val="nil"/>
            </w:tcBorders>
            <w:shd w:val="clear" w:color="auto" w:fill="auto"/>
            <w:noWrap/>
            <w:vAlign w:val="center"/>
            <w:hideMark/>
          </w:tcPr>
          <w:p w14:paraId="4A107A3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B.阶段性</w:t>
            </w:r>
          </w:p>
        </w:tc>
      </w:tr>
      <w:tr w:rsidR="00005F60" w:rsidRPr="00005F60" w14:paraId="0C273412" w14:textId="77777777" w:rsidTr="00005F60">
        <w:trPr>
          <w:trHeight w:val="285"/>
        </w:trPr>
        <w:tc>
          <w:tcPr>
            <w:tcW w:w="8640" w:type="dxa"/>
            <w:tcBorders>
              <w:top w:val="nil"/>
              <w:left w:val="nil"/>
              <w:bottom w:val="nil"/>
              <w:right w:val="nil"/>
            </w:tcBorders>
            <w:shd w:val="clear" w:color="auto" w:fill="auto"/>
            <w:noWrap/>
            <w:vAlign w:val="center"/>
            <w:hideMark/>
          </w:tcPr>
          <w:p w14:paraId="62204C9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D.总体性</w:t>
            </w:r>
          </w:p>
        </w:tc>
      </w:tr>
      <w:tr w:rsidR="00005F60" w:rsidRPr="00005F60" w14:paraId="00E6EDC7" w14:textId="77777777" w:rsidTr="00005F60">
        <w:trPr>
          <w:trHeight w:val="285"/>
        </w:trPr>
        <w:tc>
          <w:tcPr>
            <w:tcW w:w="8640" w:type="dxa"/>
            <w:tcBorders>
              <w:top w:val="nil"/>
              <w:left w:val="nil"/>
              <w:bottom w:val="nil"/>
              <w:right w:val="nil"/>
            </w:tcBorders>
            <w:shd w:val="clear" w:color="auto" w:fill="auto"/>
            <w:noWrap/>
            <w:vAlign w:val="center"/>
            <w:hideMark/>
          </w:tcPr>
          <w:p w14:paraId="570549A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22.家庭生命周期可以分为（ ）阶段</w:t>
            </w:r>
          </w:p>
        </w:tc>
      </w:tr>
      <w:tr w:rsidR="00005F60" w:rsidRPr="00005F60" w14:paraId="4BE93CAA" w14:textId="77777777" w:rsidTr="00005F60">
        <w:trPr>
          <w:trHeight w:val="285"/>
        </w:trPr>
        <w:tc>
          <w:tcPr>
            <w:tcW w:w="8640" w:type="dxa"/>
            <w:tcBorders>
              <w:top w:val="nil"/>
              <w:left w:val="nil"/>
              <w:bottom w:val="nil"/>
              <w:right w:val="nil"/>
            </w:tcBorders>
            <w:shd w:val="clear" w:color="auto" w:fill="auto"/>
            <w:noWrap/>
            <w:vAlign w:val="center"/>
            <w:hideMark/>
          </w:tcPr>
          <w:p w14:paraId="363C8C9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A.形成期</w:t>
            </w:r>
          </w:p>
        </w:tc>
      </w:tr>
      <w:tr w:rsidR="00005F60" w:rsidRPr="00005F60" w14:paraId="3A0CE864" w14:textId="77777777" w:rsidTr="00005F60">
        <w:trPr>
          <w:trHeight w:val="285"/>
        </w:trPr>
        <w:tc>
          <w:tcPr>
            <w:tcW w:w="8640" w:type="dxa"/>
            <w:tcBorders>
              <w:top w:val="nil"/>
              <w:left w:val="nil"/>
              <w:bottom w:val="nil"/>
              <w:right w:val="nil"/>
            </w:tcBorders>
            <w:shd w:val="clear" w:color="auto" w:fill="auto"/>
            <w:noWrap/>
            <w:vAlign w:val="center"/>
            <w:hideMark/>
          </w:tcPr>
          <w:p w14:paraId="4DC92E9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B.成长期</w:t>
            </w:r>
          </w:p>
        </w:tc>
      </w:tr>
      <w:tr w:rsidR="00005F60" w:rsidRPr="00005F60" w14:paraId="46840A24" w14:textId="77777777" w:rsidTr="00005F60">
        <w:trPr>
          <w:trHeight w:val="285"/>
        </w:trPr>
        <w:tc>
          <w:tcPr>
            <w:tcW w:w="8640" w:type="dxa"/>
            <w:tcBorders>
              <w:top w:val="nil"/>
              <w:left w:val="nil"/>
              <w:bottom w:val="nil"/>
              <w:right w:val="nil"/>
            </w:tcBorders>
            <w:shd w:val="clear" w:color="auto" w:fill="auto"/>
            <w:noWrap/>
            <w:vAlign w:val="center"/>
            <w:hideMark/>
          </w:tcPr>
          <w:p w14:paraId="1C3C0B2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C.成熟期</w:t>
            </w:r>
          </w:p>
        </w:tc>
      </w:tr>
      <w:tr w:rsidR="00005F60" w:rsidRPr="00005F60" w14:paraId="76A4D6EF" w14:textId="77777777" w:rsidTr="00005F60">
        <w:trPr>
          <w:trHeight w:val="285"/>
        </w:trPr>
        <w:tc>
          <w:tcPr>
            <w:tcW w:w="8640" w:type="dxa"/>
            <w:tcBorders>
              <w:top w:val="nil"/>
              <w:left w:val="nil"/>
              <w:bottom w:val="nil"/>
              <w:right w:val="nil"/>
            </w:tcBorders>
            <w:shd w:val="clear" w:color="auto" w:fill="auto"/>
            <w:noWrap/>
            <w:vAlign w:val="center"/>
            <w:hideMark/>
          </w:tcPr>
          <w:p w14:paraId="5285EB6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D.衰老期</w:t>
            </w:r>
          </w:p>
        </w:tc>
      </w:tr>
      <w:tr w:rsidR="00005F60" w:rsidRPr="00005F60" w14:paraId="3DEF14A7" w14:textId="77777777" w:rsidTr="00005F60">
        <w:trPr>
          <w:trHeight w:val="285"/>
        </w:trPr>
        <w:tc>
          <w:tcPr>
            <w:tcW w:w="8640" w:type="dxa"/>
            <w:tcBorders>
              <w:top w:val="nil"/>
              <w:left w:val="nil"/>
              <w:bottom w:val="nil"/>
              <w:right w:val="nil"/>
            </w:tcBorders>
            <w:shd w:val="clear" w:color="auto" w:fill="auto"/>
            <w:noWrap/>
            <w:vAlign w:val="center"/>
            <w:hideMark/>
          </w:tcPr>
          <w:p w14:paraId="2CD68D1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23.我们把理财价值观分成四种类型，即（ ）</w:t>
            </w:r>
          </w:p>
        </w:tc>
      </w:tr>
      <w:tr w:rsidR="00005F60" w:rsidRPr="00005F60" w14:paraId="2566C35C" w14:textId="77777777" w:rsidTr="00005F60">
        <w:trPr>
          <w:trHeight w:val="285"/>
        </w:trPr>
        <w:tc>
          <w:tcPr>
            <w:tcW w:w="8640" w:type="dxa"/>
            <w:tcBorders>
              <w:top w:val="nil"/>
              <w:left w:val="nil"/>
              <w:bottom w:val="nil"/>
              <w:right w:val="nil"/>
            </w:tcBorders>
            <w:shd w:val="clear" w:color="auto" w:fill="auto"/>
            <w:noWrap/>
            <w:vAlign w:val="center"/>
            <w:hideMark/>
          </w:tcPr>
          <w:p w14:paraId="17F8231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A.偏退休型</w:t>
            </w:r>
          </w:p>
        </w:tc>
      </w:tr>
      <w:tr w:rsidR="00005F60" w:rsidRPr="00005F60" w14:paraId="1B078E4A" w14:textId="77777777" w:rsidTr="00005F60">
        <w:trPr>
          <w:trHeight w:val="285"/>
        </w:trPr>
        <w:tc>
          <w:tcPr>
            <w:tcW w:w="8640" w:type="dxa"/>
            <w:tcBorders>
              <w:top w:val="nil"/>
              <w:left w:val="nil"/>
              <w:bottom w:val="nil"/>
              <w:right w:val="nil"/>
            </w:tcBorders>
            <w:shd w:val="clear" w:color="auto" w:fill="auto"/>
            <w:noWrap/>
            <w:vAlign w:val="center"/>
            <w:hideMark/>
          </w:tcPr>
          <w:p w14:paraId="7261550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w:t>
            </w:r>
            <w:proofErr w:type="gramStart"/>
            <w:r w:rsidRPr="00005F60">
              <w:rPr>
                <w:rFonts w:ascii="等线" w:eastAsia="等线" w:hAnsi="等线" w:cs="宋体" w:hint="eastAsia"/>
                <w:color w:val="FF0000"/>
                <w:kern w:val="0"/>
                <w:sz w:val="24"/>
                <w:szCs w:val="24"/>
                <w14:ligatures w14:val="none"/>
              </w:rPr>
              <w:t>偏当前</w:t>
            </w:r>
            <w:proofErr w:type="gramEnd"/>
            <w:r w:rsidRPr="00005F60">
              <w:rPr>
                <w:rFonts w:ascii="等线" w:eastAsia="等线" w:hAnsi="等线" w:cs="宋体" w:hint="eastAsia"/>
                <w:color w:val="FF0000"/>
                <w:kern w:val="0"/>
                <w:sz w:val="24"/>
                <w:szCs w:val="24"/>
                <w14:ligatures w14:val="none"/>
              </w:rPr>
              <w:t>享受型</w:t>
            </w:r>
          </w:p>
        </w:tc>
      </w:tr>
      <w:tr w:rsidR="00005F60" w:rsidRPr="00005F60" w14:paraId="3BAD2201" w14:textId="77777777" w:rsidTr="00005F60">
        <w:trPr>
          <w:trHeight w:val="285"/>
        </w:trPr>
        <w:tc>
          <w:tcPr>
            <w:tcW w:w="8640" w:type="dxa"/>
            <w:tcBorders>
              <w:top w:val="nil"/>
              <w:left w:val="nil"/>
              <w:bottom w:val="nil"/>
              <w:right w:val="nil"/>
            </w:tcBorders>
            <w:shd w:val="clear" w:color="auto" w:fill="auto"/>
            <w:noWrap/>
            <w:vAlign w:val="center"/>
            <w:hideMark/>
          </w:tcPr>
          <w:p w14:paraId="0BEA6EE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C.偏购房型</w:t>
            </w:r>
          </w:p>
        </w:tc>
      </w:tr>
      <w:tr w:rsidR="00005F60" w:rsidRPr="00005F60" w14:paraId="68B1C4BB" w14:textId="77777777" w:rsidTr="00005F60">
        <w:trPr>
          <w:trHeight w:val="285"/>
        </w:trPr>
        <w:tc>
          <w:tcPr>
            <w:tcW w:w="8640" w:type="dxa"/>
            <w:tcBorders>
              <w:top w:val="nil"/>
              <w:left w:val="nil"/>
              <w:bottom w:val="nil"/>
              <w:right w:val="nil"/>
            </w:tcBorders>
            <w:shd w:val="clear" w:color="auto" w:fill="auto"/>
            <w:noWrap/>
            <w:vAlign w:val="center"/>
            <w:hideMark/>
          </w:tcPr>
          <w:p w14:paraId="7BFE5FE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w:t>
            </w:r>
            <w:proofErr w:type="gramStart"/>
            <w:r w:rsidRPr="00005F60">
              <w:rPr>
                <w:rFonts w:ascii="等线" w:eastAsia="等线" w:hAnsi="等线" w:cs="宋体" w:hint="eastAsia"/>
                <w:color w:val="FF0000"/>
                <w:kern w:val="0"/>
                <w:sz w:val="24"/>
                <w:szCs w:val="24"/>
                <w14:ligatures w14:val="none"/>
              </w:rPr>
              <w:t>偏子女型</w:t>
            </w:r>
            <w:proofErr w:type="gramEnd"/>
          </w:p>
        </w:tc>
      </w:tr>
      <w:tr w:rsidR="00005F60" w:rsidRPr="00005F60" w14:paraId="3C272DC5" w14:textId="77777777" w:rsidTr="00005F60">
        <w:trPr>
          <w:trHeight w:val="285"/>
        </w:trPr>
        <w:tc>
          <w:tcPr>
            <w:tcW w:w="8640" w:type="dxa"/>
            <w:tcBorders>
              <w:top w:val="nil"/>
              <w:left w:val="nil"/>
              <w:bottom w:val="nil"/>
              <w:right w:val="nil"/>
            </w:tcBorders>
            <w:shd w:val="clear" w:color="auto" w:fill="auto"/>
            <w:noWrap/>
            <w:vAlign w:val="center"/>
            <w:hideMark/>
          </w:tcPr>
          <w:p w14:paraId="06D5338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24.下列哪些产品不属于“进攻”性的投资产品？（ ）</w:t>
            </w:r>
          </w:p>
        </w:tc>
      </w:tr>
      <w:tr w:rsidR="00005F60" w:rsidRPr="00005F60" w14:paraId="7A602470" w14:textId="77777777" w:rsidTr="00005F60">
        <w:trPr>
          <w:trHeight w:val="285"/>
        </w:trPr>
        <w:tc>
          <w:tcPr>
            <w:tcW w:w="8640" w:type="dxa"/>
            <w:tcBorders>
              <w:top w:val="nil"/>
              <w:left w:val="nil"/>
              <w:bottom w:val="nil"/>
              <w:right w:val="nil"/>
            </w:tcBorders>
            <w:shd w:val="clear" w:color="auto" w:fill="auto"/>
            <w:noWrap/>
            <w:vAlign w:val="center"/>
            <w:hideMark/>
          </w:tcPr>
          <w:p w14:paraId="4613A2F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B.投资基金</w:t>
            </w:r>
          </w:p>
        </w:tc>
      </w:tr>
      <w:tr w:rsidR="00005F60" w:rsidRPr="00005F60" w14:paraId="4B177BB7" w14:textId="77777777" w:rsidTr="00005F60">
        <w:trPr>
          <w:trHeight w:val="285"/>
        </w:trPr>
        <w:tc>
          <w:tcPr>
            <w:tcW w:w="8640" w:type="dxa"/>
            <w:tcBorders>
              <w:top w:val="nil"/>
              <w:left w:val="nil"/>
              <w:bottom w:val="nil"/>
              <w:right w:val="nil"/>
            </w:tcBorders>
            <w:shd w:val="clear" w:color="auto" w:fill="auto"/>
            <w:noWrap/>
            <w:vAlign w:val="center"/>
            <w:hideMark/>
          </w:tcPr>
          <w:p w14:paraId="5562D1C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C.信托产品</w:t>
            </w:r>
          </w:p>
        </w:tc>
      </w:tr>
      <w:tr w:rsidR="00005F60" w:rsidRPr="00005F60" w14:paraId="03C1B7F0" w14:textId="77777777" w:rsidTr="00005F60">
        <w:trPr>
          <w:trHeight w:val="285"/>
        </w:trPr>
        <w:tc>
          <w:tcPr>
            <w:tcW w:w="8640" w:type="dxa"/>
            <w:tcBorders>
              <w:top w:val="nil"/>
              <w:left w:val="nil"/>
              <w:bottom w:val="nil"/>
              <w:right w:val="nil"/>
            </w:tcBorders>
            <w:shd w:val="clear" w:color="auto" w:fill="auto"/>
            <w:noWrap/>
            <w:vAlign w:val="center"/>
            <w:hideMark/>
          </w:tcPr>
          <w:p w14:paraId="5EF1F7F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D.国债</w:t>
            </w:r>
          </w:p>
        </w:tc>
      </w:tr>
      <w:tr w:rsidR="00005F60" w:rsidRPr="00005F60" w14:paraId="36940D4D" w14:textId="77777777" w:rsidTr="00005F60">
        <w:trPr>
          <w:trHeight w:val="285"/>
        </w:trPr>
        <w:tc>
          <w:tcPr>
            <w:tcW w:w="8640" w:type="dxa"/>
            <w:tcBorders>
              <w:top w:val="nil"/>
              <w:left w:val="nil"/>
              <w:bottom w:val="nil"/>
              <w:right w:val="nil"/>
            </w:tcBorders>
            <w:shd w:val="clear" w:color="auto" w:fill="auto"/>
            <w:noWrap/>
            <w:vAlign w:val="center"/>
            <w:hideMark/>
          </w:tcPr>
          <w:p w14:paraId="39BA2E6E"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25.实现个人理财目标应注意因素（ ）</w:t>
            </w:r>
          </w:p>
        </w:tc>
      </w:tr>
      <w:tr w:rsidR="00005F60" w:rsidRPr="00005F60" w14:paraId="693B6FA4" w14:textId="77777777" w:rsidTr="00005F60">
        <w:trPr>
          <w:trHeight w:val="285"/>
        </w:trPr>
        <w:tc>
          <w:tcPr>
            <w:tcW w:w="8640" w:type="dxa"/>
            <w:tcBorders>
              <w:top w:val="nil"/>
              <w:left w:val="nil"/>
              <w:bottom w:val="nil"/>
              <w:right w:val="nil"/>
            </w:tcBorders>
            <w:shd w:val="clear" w:color="auto" w:fill="auto"/>
            <w:noWrap/>
            <w:vAlign w:val="center"/>
            <w:hideMark/>
          </w:tcPr>
          <w:p w14:paraId="68CF068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A.时间性</w:t>
            </w:r>
          </w:p>
        </w:tc>
      </w:tr>
      <w:tr w:rsidR="00005F60" w:rsidRPr="00005F60" w14:paraId="5CA23F71" w14:textId="77777777" w:rsidTr="00005F60">
        <w:trPr>
          <w:trHeight w:val="285"/>
        </w:trPr>
        <w:tc>
          <w:tcPr>
            <w:tcW w:w="8640" w:type="dxa"/>
            <w:tcBorders>
              <w:top w:val="nil"/>
              <w:left w:val="nil"/>
              <w:bottom w:val="nil"/>
              <w:right w:val="nil"/>
            </w:tcBorders>
            <w:shd w:val="clear" w:color="auto" w:fill="auto"/>
            <w:noWrap/>
            <w:vAlign w:val="center"/>
            <w:hideMark/>
          </w:tcPr>
          <w:p w14:paraId="2836E2A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C.可行性</w:t>
            </w:r>
          </w:p>
        </w:tc>
      </w:tr>
      <w:tr w:rsidR="00005F60" w:rsidRPr="00005F60" w14:paraId="64FEC25A" w14:textId="77777777" w:rsidTr="00005F60">
        <w:trPr>
          <w:trHeight w:val="285"/>
        </w:trPr>
        <w:tc>
          <w:tcPr>
            <w:tcW w:w="8640" w:type="dxa"/>
            <w:tcBorders>
              <w:top w:val="nil"/>
              <w:left w:val="nil"/>
              <w:bottom w:val="nil"/>
              <w:right w:val="nil"/>
            </w:tcBorders>
            <w:shd w:val="clear" w:color="auto" w:fill="auto"/>
            <w:noWrap/>
            <w:vAlign w:val="center"/>
            <w:hideMark/>
          </w:tcPr>
          <w:p w14:paraId="5768A7E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D.操作性</w:t>
            </w:r>
          </w:p>
        </w:tc>
      </w:tr>
      <w:tr w:rsidR="00005F60" w:rsidRPr="00005F60" w14:paraId="7FA21C4E" w14:textId="77777777" w:rsidTr="00005F60">
        <w:trPr>
          <w:trHeight w:val="285"/>
        </w:trPr>
        <w:tc>
          <w:tcPr>
            <w:tcW w:w="8640" w:type="dxa"/>
            <w:tcBorders>
              <w:top w:val="nil"/>
              <w:left w:val="nil"/>
              <w:bottom w:val="nil"/>
              <w:right w:val="nil"/>
            </w:tcBorders>
            <w:shd w:val="clear" w:color="auto" w:fill="auto"/>
            <w:noWrap/>
            <w:vAlign w:val="center"/>
            <w:hideMark/>
          </w:tcPr>
          <w:p w14:paraId="1C72EAB0"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26.购买银行理财产品的步骤包括（ ）</w:t>
            </w:r>
          </w:p>
        </w:tc>
      </w:tr>
      <w:tr w:rsidR="00005F60" w:rsidRPr="00005F60" w14:paraId="634AAD30" w14:textId="77777777" w:rsidTr="00005F60">
        <w:trPr>
          <w:trHeight w:val="285"/>
        </w:trPr>
        <w:tc>
          <w:tcPr>
            <w:tcW w:w="8640" w:type="dxa"/>
            <w:tcBorders>
              <w:top w:val="nil"/>
              <w:left w:val="nil"/>
              <w:bottom w:val="nil"/>
              <w:right w:val="nil"/>
            </w:tcBorders>
            <w:shd w:val="clear" w:color="auto" w:fill="auto"/>
            <w:noWrap/>
            <w:vAlign w:val="center"/>
            <w:hideMark/>
          </w:tcPr>
          <w:p w14:paraId="0924C94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A.了解自己的理财目标</w:t>
            </w:r>
          </w:p>
        </w:tc>
      </w:tr>
      <w:tr w:rsidR="00005F60" w:rsidRPr="00005F60" w14:paraId="1ADFA9F8" w14:textId="77777777" w:rsidTr="00005F60">
        <w:trPr>
          <w:trHeight w:val="285"/>
        </w:trPr>
        <w:tc>
          <w:tcPr>
            <w:tcW w:w="8640" w:type="dxa"/>
            <w:tcBorders>
              <w:top w:val="nil"/>
              <w:left w:val="nil"/>
              <w:bottom w:val="nil"/>
              <w:right w:val="nil"/>
            </w:tcBorders>
            <w:shd w:val="clear" w:color="auto" w:fill="auto"/>
            <w:noWrap/>
            <w:vAlign w:val="center"/>
            <w:hideMark/>
          </w:tcPr>
          <w:p w14:paraId="42E3091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B.评估自身风险承受能力</w:t>
            </w:r>
          </w:p>
        </w:tc>
      </w:tr>
      <w:tr w:rsidR="00005F60" w:rsidRPr="00005F60" w14:paraId="34D5FC8C" w14:textId="77777777" w:rsidTr="00005F60">
        <w:trPr>
          <w:trHeight w:val="285"/>
        </w:trPr>
        <w:tc>
          <w:tcPr>
            <w:tcW w:w="8640" w:type="dxa"/>
            <w:tcBorders>
              <w:top w:val="nil"/>
              <w:left w:val="nil"/>
              <w:bottom w:val="nil"/>
              <w:right w:val="nil"/>
            </w:tcBorders>
            <w:shd w:val="clear" w:color="auto" w:fill="auto"/>
            <w:noWrap/>
            <w:vAlign w:val="center"/>
            <w:hideMark/>
          </w:tcPr>
          <w:p w14:paraId="11884BF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C.了解投资者购买的产品</w:t>
            </w:r>
          </w:p>
        </w:tc>
      </w:tr>
      <w:tr w:rsidR="00005F60" w:rsidRPr="00005F60" w14:paraId="7471C1CB" w14:textId="77777777" w:rsidTr="00005F60">
        <w:trPr>
          <w:trHeight w:val="285"/>
        </w:trPr>
        <w:tc>
          <w:tcPr>
            <w:tcW w:w="8640" w:type="dxa"/>
            <w:tcBorders>
              <w:top w:val="nil"/>
              <w:left w:val="nil"/>
              <w:bottom w:val="nil"/>
              <w:right w:val="nil"/>
            </w:tcBorders>
            <w:shd w:val="clear" w:color="auto" w:fill="auto"/>
            <w:noWrap/>
            <w:vAlign w:val="center"/>
            <w:hideMark/>
          </w:tcPr>
          <w:p w14:paraId="10464FD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D.选择一个信任的银行</w:t>
            </w:r>
          </w:p>
        </w:tc>
      </w:tr>
      <w:tr w:rsidR="00005F60" w:rsidRPr="00005F60" w14:paraId="548F7979" w14:textId="77777777" w:rsidTr="00005F60">
        <w:trPr>
          <w:trHeight w:val="285"/>
        </w:trPr>
        <w:tc>
          <w:tcPr>
            <w:tcW w:w="8640" w:type="dxa"/>
            <w:tcBorders>
              <w:top w:val="nil"/>
              <w:left w:val="nil"/>
              <w:bottom w:val="nil"/>
              <w:right w:val="nil"/>
            </w:tcBorders>
            <w:shd w:val="clear" w:color="auto" w:fill="auto"/>
            <w:noWrap/>
            <w:vAlign w:val="center"/>
            <w:hideMark/>
          </w:tcPr>
          <w:p w14:paraId="4B248F0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27.进行理财规划时资产配置的策略包括（ ）</w:t>
            </w:r>
          </w:p>
        </w:tc>
      </w:tr>
      <w:tr w:rsidR="00005F60" w:rsidRPr="00005F60" w14:paraId="285020C6" w14:textId="77777777" w:rsidTr="00005F60">
        <w:trPr>
          <w:trHeight w:val="285"/>
        </w:trPr>
        <w:tc>
          <w:tcPr>
            <w:tcW w:w="8640" w:type="dxa"/>
            <w:tcBorders>
              <w:top w:val="nil"/>
              <w:left w:val="nil"/>
              <w:bottom w:val="nil"/>
              <w:right w:val="nil"/>
            </w:tcBorders>
            <w:shd w:val="clear" w:color="auto" w:fill="auto"/>
            <w:noWrap/>
            <w:vAlign w:val="center"/>
            <w:hideMark/>
          </w:tcPr>
          <w:p w14:paraId="1F33FBD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B.买入并持有策略</w:t>
            </w:r>
          </w:p>
        </w:tc>
      </w:tr>
      <w:tr w:rsidR="00005F60" w:rsidRPr="00005F60" w14:paraId="73465D63" w14:textId="77777777" w:rsidTr="00005F60">
        <w:trPr>
          <w:trHeight w:val="285"/>
        </w:trPr>
        <w:tc>
          <w:tcPr>
            <w:tcW w:w="8640" w:type="dxa"/>
            <w:tcBorders>
              <w:top w:val="nil"/>
              <w:left w:val="nil"/>
              <w:bottom w:val="nil"/>
              <w:right w:val="nil"/>
            </w:tcBorders>
            <w:shd w:val="clear" w:color="auto" w:fill="auto"/>
            <w:noWrap/>
            <w:vAlign w:val="center"/>
            <w:hideMark/>
          </w:tcPr>
          <w:p w14:paraId="250606F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C.恒定比率调节法</w:t>
            </w:r>
          </w:p>
        </w:tc>
      </w:tr>
      <w:tr w:rsidR="00005F60" w:rsidRPr="00005F60" w14:paraId="6EA81D42" w14:textId="77777777" w:rsidTr="00005F60">
        <w:trPr>
          <w:trHeight w:val="285"/>
        </w:trPr>
        <w:tc>
          <w:tcPr>
            <w:tcW w:w="8640" w:type="dxa"/>
            <w:tcBorders>
              <w:top w:val="nil"/>
              <w:left w:val="nil"/>
              <w:bottom w:val="nil"/>
              <w:right w:val="nil"/>
            </w:tcBorders>
            <w:shd w:val="clear" w:color="auto" w:fill="auto"/>
            <w:noWrap/>
            <w:vAlign w:val="center"/>
            <w:hideMark/>
          </w:tcPr>
          <w:p w14:paraId="6D79A47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D.非恒定比率法</w:t>
            </w:r>
          </w:p>
        </w:tc>
      </w:tr>
      <w:tr w:rsidR="00005F60" w:rsidRPr="00005F60" w14:paraId="7911E18F" w14:textId="77777777" w:rsidTr="00005F60">
        <w:trPr>
          <w:trHeight w:val="540"/>
        </w:trPr>
        <w:tc>
          <w:tcPr>
            <w:tcW w:w="8640" w:type="dxa"/>
            <w:tcBorders>
              <w:top w:val="nil"/>
              <w:left w:val="nil"/>
              <w:bottom w:val="nil"/>
              <w:right w:val="nil"/>
            </w:tcBorders>
            <w:shd w:val="clear" w:color="auto" w:fill="auto"/>
            <w:noWrap/>
            <w:vAlign w:val="center"/>
            <w:hideMark/>
          </w:tcPr>
          <w:p w14:paraId="427762B0"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28.个人住房消费贷款是指贷款人向借款人发放的用于购买住房的贷款，贷款利率是按照人民银行公布的住房贷款利率执行，利率一般分（ ）几种。</w:t>
            </w:r>
          </w:p>
        </w:tc>
      </w:tr>
      <w:tr w:rsidR="00005F60" w:rsidRPr="00005F60" w14:paraId="3542DB27" w14:textId="77777777" w:rsidTr="00005F60">
        <w:trPr>
          <w:trHeight w:val="285"/>
        </w:trPr>
        <w:tc>
          <w:tcPr>
            <w:tcW w:w="8640" w:type="dxa"/>
            <w:tcBorders>
              <w:top w:val="nil"/>
              <w:left w:val="nil"/>
              <w:bottom w:val="nil"/>
              <w:right w:val="nil"/>
            </w:tcBorders>
            <w:shd w:val="clear" w:color="auto" w:fill="auto"/>
            <w:noWrap/>
            <w:vAlign w:val="center"/>
            <w:hideMark/>
          </w:tcPr>
          <w:p w14:paraId="3E07332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A.5年以上</w:t>
            </w:r>
          </w:p>
        </w:tc>
      </w:tr>
      <w:tr w:rsidR="00005F60" w:rsidRPr="00005F60" w14:paraId="489EE4D7" w14:textId="77777777" w:rsidTr="00005F60">
        <w:trPr>
          <w:trHeight w:val="285"/>
        </w:trPr>
        <w:tc>
          <w:tcPr>
            <w:tcW w:w="8640" w:type="dxa"/>
            <w:tcBorders>
              <w:top w:val="nil"/>
              <w:left w:val="nil"/>
              <w:bottom w:val="nil"/>
              <w:right w:val="nil"/>
            </w:tcBorders>
            <w:shd w:val="clear" w:color="auto" w:fill="auto"/>
            <w:noWrap/>
            <w:vAlign w:val="center"/>
            <w:hideMark/>
          </w:tcPr>
          <w:p w14:paraId="60DE3B8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C.5年</w:t>
            </w:r>
          </w:p>
        </w:tc>
      </w:tr>
      <w:tr w:rsidR="00005F60" w:rsidRPr="00005F60" w14:paraId="193131D7" w14:textId="77777777" w:rsidTr="00005F60">
        <w:trPr>
          <w:trHeight w:val="285"/>
        </w:trPr>
        <w:tc>
          <w:tcPr>
            <w:tcW w:w="8640" w:type="dxa"/>
            <w:tcBorders>
              <w:top w:val="nil"/>
              <w:left w:val="nil"/>
              <w:bottom w:val="nil"/>
              <w:right w:val="nil"/>
            </w:tcBorders>
            <w:shd w:val="clear" w:color="auto" w:fill="auto"/>
            <w:noWrap/>
            <w:vAlign w:val="center"/>
            <w:hideMark/>
          </w:tcPr>
          <w:p w14:paraId="12BDDF6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D.5年以下</w:t>
            </w:r>
          </w:p>
        </w:tc>
      </w:tr>
      <w:tr w:rsidR="00005F60" w:rsidRPr="00005F60" w14:paraId="4F0E87AF" w14:textId="77777777" w:rsidTr="00005F60">
        <w:trPr>
          <w:trHeight w:val="285"/>
        </w:trPr>
        <w:tc>
          <w:tcPr>
            <w:tcW w:w="8640" w:type="dxa"/>
            <w:tcBorders>
              <w:top w:val="nil"/>
              <w:left w:val="nil"/>
              <w:bottom w:val="nil"/>
              <w:right w:val="nil"/>
            </w:tcBorders>
            <w:shd w:val="clear" w:color="auto" w:fill="auto"/>
            <w:noWrap/>
            <w:vAlign w:val="center"/>
            <w:hideMark/>
          </w:tcPr>
          <w:p w14:paraId="0F51C56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29.资产配置的步骤包括（ ）</w:t>
            </w:r>
          </w:p>
        </w:tc>
      </w:tr>
      <w:tr w:rsidR="00005F60" w:rsidRPr="00005F60" w14:paraId="4DC2D12F" w14:textId="77777777" w:rsidTr="00005F60">
        <w:trPr>
          <w:trHeight w:val="285"/>
        </w:trPr>
        <w:tc>
          <w:tcPr>
            <w:tcW w:w="8640" w:type="dxa"/>
            <w:tcBorders>
              <w:top w:val="nil"/>
              <w:left w:val="nil"/>
              <w:bottom w:val="nil"/>
              <w:right w:val="nil"/>
            </w:tcBorders>
            <w:shd w:val="clear" w:color="auto" w:fill="auto"/>
            <w:noWrap/>
            <w:vAlign w:val="center"/>
            <w:hideMark/>
          </w:tcPr>
          <w:p w14:paraId="7B78362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A.制订投资策略，确定不同资产的投资比率是多少</w:t>
            </w:r>
          </w:p>
        </w:tc>
      </w:tr>
      <w:tr w:rsidR="00005F60" w:rsidRPr="00005F60" w14:paraId="3628D3D2" w14:textId="77777777" w:rsidTr="00005F60">
        <w:trPr>
          <w:trHeight w:val="285"/>
        </w:trPr>
        <w:tc>
          <w:tcPr>
            <w:tcW w:w="8640" w:type="dxa"/>
            <w:tcBorders>
              <w:top w:val="nil"/>
              <w:left w:val="nil"/>
              <w:bottom w:val="nil"/>
              <w:right w:val="nil"/>
            </w:tcBorders>
            <w:shd w:val="clear" w:color="auto" w:fill="auto"/>
            <w:noWrap/>
            <w:vAlign w:val="center"/>
            <w:hideMark/>
          </w:tcPr>
          <w:p w14:paraId="45DFCF8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B.选择时机，即在什么时候完成投资组合</w:t>
            </w:r>
          </w:p>
        </w:tc>
      </w:tr>
      <w:tr w:rsidR="00005F60" w:rsidRPr="00005F60" w14:paraId="21DF1EAF" w14:textId="77777777" w:rsidTr="00005F60">
        <w:trPr>
          <w:trHeight w:val="285"/>
        </w:trPr>
        <w:tc>
          <w:tcPr>
            <w:tcW w:w="8640" w:type="dxa"/>
            <w:tcBorders>
              <w:top w:val="nil"/>
              <w:left w:val="nil"/>
              <w:bottom w:val="nil"/>
              <w:right w:val="nil"/>
            </w:tcBorders>
            <w:shd w:val="clear" w:color="auto" w:fill="auto"/>
            <w:noWrap/>
            <w:vAlign w:val="center"/>
            <w:hideMark/>
          </w:tcPr>
          <w:p w14:paraId="5752E31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C.选择具体的理财产品，构建投资组合</w:t>
            </w:r>
          </w:p>
        </w:tc>
      </w:tr>
      <w:tr w:rsidR="00005F60" w:rsidRPr="00005F60" w14:paraId="75FCC5A1" w14:textId="77777777" w:rsidTr="00005F60">
        <w:trPr>
          <w:trHeight w:val="285"/>
        </w:trPr>
        <w:tc>
          <w:tcPr>
            <w:tcW w:w="8640" w:type="dxa"/>
            <w:tcBorders>
              <w:top w:val="nil"/>
              <w:left w:val="nil"/>
              <w:bottom w:val="nil"/>
              <w:right w:val="nil"/>
            </w:tcBorders>
            <w:shd w:val="clear" w:color="auto" w:fill="auto"/>
            <w:noWrap/>
            <w:vAlign w:val="center"/>
            <w:hideMark/>
          </w:tcPr>
          <w:p w14:paraId="07A8E8E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D.评估自身风险承受能力</w:t>
            </w:r>
          </w:p>
        </w:tc>
      </w:tr>
      <w:tr w:rsidR="00005F60" w:rsidRPr="00005F60" w14:paraId="341DFE23" w14:textId="77777777" w:rsidTr="00005F60">
        <w:trPr>
          <w:trHeight w:val="285"/>
        </w:trPr>
        <w:tc>
          <w:tcPr>
            <w:tcW w:w="8640" w:type="dxa"/>
            <w:tcBorders>
              <w:top w:val="nil"/>
              <w:left w:val="nil"/>
              <w:bottom w:val="nil"/>
              <w:right w:val="nil"/>
            </w:tcBorders>
            <w:shd w:val="clear" w:color="auto" w:fill="auto"/>
            <w:noWrap/>
            <w:vAlign w:val="center"/>
            <w:hideMark/>
          </w:tcPr>
          <w:p w14:paraId="7D36A327"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30.银行理财是指商业银行的下列哪些行为？（ ）</w:t>
            </w:r>
          </w:p>
        </w:tc>
      </w:tr>
      <w:tr w:rsidR="00005F60" w:rsidRPr="00005F60" w14:paraId="32687E7C" w14:textId="77777777" w:rsidTr="00005F60">
        <w:trPr>
          <w:trHeight w:val="285"/>
        </w:trPr>
        <w:tc>
          <w:tcPr>
            <w:tcW w:w="8640" w:type="dxa"/>
            <w:tcBorders>
              <w:top w:val="nil"/>
              <w:left w:val="nil"/>
              <w:bottom w:val="nil"/>
              <w:right w:val="nil"/>
            </w:tcBorders>
            <w:shd w:val="clear" w:color="auto" w:fill="auto"/>
            <w:noWrap/>
            <w:vAlign w:val="center"/>
            <w:hideMark/>
          </w:tcPr>
          <w:p w14:paraId="7DAB5F0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A.了解和发掘客户需求</w:t>
            </w:r>
          </w:p>
        </w:tc>
      </w:tr>
      <w:tr w:rsidR="00005F60" w:rsidRPr="00005F60" w14:paraId="5738E597" w14:textId="77777777" w:rsidTr="00005F60">
        <w:trPr>
          <w:trHeight w:val="285"/>
        </w:trPr>
        <w:tc>
          <w:tcPr>
            <w:tcW w:w="8640" w:type="dxa"/>
            <w:tcBorders>
              <w:top w:val="nil"/>
              <w:left w:val="nil"/>
              <w:bottom w:val="nil"/>
              <w:right w:val="nil"/>
            </w:tcBorders>
            <w:shd w:val="clear" w:color="auto" w:fill="auto"/>
            <w:noWrap/>
            <w:vAlign w:val="center"/>
            <w:hideMark/>
          </w:tcPr>
          <w:p w14:paraId="6DC91BB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B.分析客户的财务状况</w:t>
            </w:r>
          </w:p>
        </w:tc>
      </w:tr>
      <w:tr w:rsidR="00005F60" w:rsidRPr="00005F60" w14:paraId="136217A6" w14:textId="77777777" w:rsidTr="00005F60">
        <w:trPr>
          <w:trHeight w:val="285"/>
        </w:trPr>
        <w:tc>
          <w:tcPr>
            <w:tcW w:w="8640" w:type="dxa"/>
            <w:tcBorders>
              <w:top w:val="nil"/>
              <w:left w:val="nil"/>
              <w:bottom w:val="nil"/>
              <w:right w:val="nil"/>
            </w:tcBorders>
            <w:shd w:val="clear" w:color="auto" w:fill="auto"/>
            <w:noWrap/>
            <w:vAlign w:val="center"/>
            <w:hideMark/>
          </w:tcPr>
          <w:p w14:paraId="3CCCAEF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C.制订客户财务管理目标和计划</w:t>
            </w:r>
          </w:p>
        </w:tc>
      </w:tr>
      <w:tr w:rsidR="00005F60" w:rsidRPr="00005F60" w14:paraId="59236EFF" w14:textId="77777777" w:rsidTr="00005F60">
        <w:trPr>
          <w:trHeight w:val="285"/>
        </w:trPr>
        <w:tc>
          <w:tcPr>
            <w:tcW w:w="8640" w:type="dxa"/>
            <w:tcBorders>
              <w:top w:val="nil"/>
              <w:left w:val="nil"/>
              <w:bottom w:val="nil"/>
              <w:right w:val="nil"/>
            </w:tcBorders>
            <w:shd w:val="clear" w:color="auto" w:fill="auto"/>
            <w:noWrap/>
            <w:vAlign w:val="center"/>
            <w:hideMark/>
          </w:tcPr>
          <w:p w14:paraId="3531F8D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D.帮助客户选择金融产品并以实现理财目标</w:t>
            </w:r>
          </w:p>
        </w:tc>
      </w:tr>
      <w:tr w:rsidR="00005F60" w:rsidRPr="00005F60" w14:paraId="4B7D20AD" w14:textId="77777777" w:rsidTr="00005F60">
        <w:trPr>
          <w:trHeight w:val="285"/>
        </w:trPr>
        <w:tc>
          <w:tcPr>
            <w:tcW w:w="8640" w:type="dxa"/>
            <w:tcBorders>
              <w:top w:val="nil"/>
              <w:left w:val="nil"/>
              <w:bottom w:val="nil"/>
              <w:right w:val="nil"/>
            </w:tcBorders>
            <w:shd w:val="clear" w:color="auto" w:fill="auto"/>
            <w:noWrap/>
            <w:vAlign w:val="center"/>
            <w:hideMark/>
          </w:tcPr>
          <w:p w14:paraId="3F661D41" w14:textId="77777777" w:rsidR="00005F60" w:rsidRPr="00005F60" w:rsidRDefault="00005F60" w:rsidP="00005F60">
            <w:pPr>
              <w:widowControl/>
              <w:rPr>
                <w:rFonts w:ascii="等线" w:eastAsia="等线" w:hAnsi="等线" w:cs="宋体" w:hint="eastAsia"/>
                <w:color w:val="000000"/>
                <w:kern w:val="0"/>
                <w:sz w:val="24"/>
                <w:szCs w:val="24"/>
                <w14:ligatures w14:val="none"/>
              </w:rPr>
            </w:pPr>
            <w:proofErr w:type="gramStart"/>
            <w:r w:rsidRPr="00005F60">
              <w:rPr>
                <w:rFonts w:ascii="等线" w:eastAsia="等线" w:hAnsi="等线" w:cs="宋体" w:hint="eastAsia"/>
                <w:color w:val="000000"/>
                <w:kern w:val="0"/>
                <w:sz w:val="24"/>
                <w:szCs w:val="24"/>
                <w14:ligatures w14:val="none"/>
              </w:rPr>
              <w:t>形考任务二</w:t>
            </w:r>
            <w:proofErr w:type="gramEnd"/>
          </w:p>
        </w:tc>
      </w:tr>
      <w:tr w:rsidR="00005F60" w:rsidRPr="00005F60" w14:paraId="4167E9A0" w14:textId="77777777" w:rsidTr="00005F60">
        <w:trPr>
          <w:trHeight w:val="285"/>
        </w:trPr>
        <w:tc>
          <w:tcPr>
            <w:tcW w:w="8640" w:type="dxa"/>
            <w:tcBorders>
              <w:top w:val="nil"/>
              <w:left w:val="nil"/>
              <w:bottom w:val="nil"/>
              <w:right w:val="nil"/>
            </w:tcBorders>
            <w:shd w:val="clear" w:color="auto" w:fill="auto"/>
            <w:noWrap/>
            <w:vAlign w:val="center"/>
            <w:hideMark/>
          </w:tcPr>
          <w:p w14:paraId="1A5B736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一、判断题</w:t>
            </w:r>
          </w:p>
        </w:tc>
      </w:tr>
      <w:tr w:rsidR="00005F60" w:rsidRPr="00005F60" w14:paraId="55ECFF82" w14:textId="77777777" w:rsidTr="00005F60">
        <w:trPr>
          <w:trHeight w:val="285"/>
        </w:trPr>
        <w:tc>
          <w:tcPr>
            <w:tcW w:w="8640" w:type="dxa"/>
            <w:tcBorders>
              <w:top w:val="nil"/>
              <w:left w:val="nil"/>
              <w:bottom w:val="nil"/>
              <w:right w:val="nil"/>
            </w:tcBorders>
            <w:shd w:val="clear" w:color="auto" w:fill="auto"/>
            <w:noWrap/>
            <w:vAlign w:val="center"/>
            <w:hideMark/>
          </w:tcPr>
          <w:p w14:paraId="4A7A6E7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出现十字星的K线往往暗示着行情要反转。</w:t>
            </w:r>
          </w:p>
        </w:tc>
      </w:tr>
      <w:tr w:rsidR="00005F60" w:rsidRPr="00005F60" w14:paraId="72EBB409" w14:textId="77777777" w:rsidTr="00005F60">
        <w:trPr>
          <w:trHeight w:val="285"/>
        </w:trPr>
        <w:tc>
          <w:tcPr>
            <w:tcW w:w="8640" w:type="dxa"/>
            <w:tcBorders>
              <w:top w:val="nil"/>
              <w:left w:val="nil"/>
              <w:bottom w:val="nil"/>
              <w:right w:val="nil"/>
            </w:tcBorders>
            <w:shd w:val="clear" w:color="auto" w:fill="auto"/>
            <w:noWrap/>
            <w:vAlign w:val="center"/>
            <w:hideMark/>
          </w:tcPr>
          <w:p w14:paraId="0012F91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1888CC7C" w14:textId="77777777" w:rsidTr="00005F60">
        <w:trPr>
          <w:trHeight w:val="285"/>
        </w:trPr>
        <w:tc>
          <w:tcPr>
            <w:tcW w:w="8640" w:type="dxa"/>
            <w:tcBorders>
              <w:top w:val="nil"/>
              <w:left w:val="nil"/>
              <w:bottom w:val="nil"/>
              <w:right w:val="nil"/>
            </w:tcBorders>
            <w:shd w:val="clear" w:color="auto" w:fill="auto"/>
            <w:noWrap/>
            <w:vAlign w:val="center"/>
            <w:hideMark/>
          </w:tcPr>
          <w:p w14:paraId="5766A9B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2.带有下影线的光头阳线，常常预示着空方的实力比较强。</w:t>
            </w:r>
          </w:p>
        </w:tc>
      </w:tr>
      <w:tr w:rsidR="00005F60" w:rsidRPr="00005F60" w14:paraId="1393736D" w14:textId="77777777" w:rsidTr="00005F60">
        <w:trPr>
          <w:trHeight w:val="285"/>
        </w:trPr>
        <w:tc>
          <w:tcPr>
            <w:tcW w:w="8640" w:type="dxa"/>
            <w:tcBorders>
              <w:top w:val="nil"/>
              <w:left w:val="nil"/>
              <w:bottom w:val="nil"/>
              <w:right w:val="nil"/>
            </w:tcBorders>
            <w:shd w:val="clear" w:color="auto" w:fill="auto"/>
            <w:noWrap/>
            <w:vAlign w:val="center"/>
            <w:hideMark/>
          </w:tcPr>
          <w:p w14:paraId="53197B1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4F612F40" w14:textId="77777777" w:rsidTr="00005F60">
        <w:trPr>
          <w:trHeight w:val="285"/>
        </w:trPr>
        <w:tc>
          <w:tcPr>
            <w:tcW w:w="8640" w:type="dxa"/>
            <w:tcBorders>
              <w:top w:val="nil"/>
              <w:left w:val="nil"/>
              <w:bottom w:val="nil"/>
              <w:right w:val="nil"/>
            </w:tcBorders>
            <w:shd w:val="clear" w:color="auto" w:fill="auto"/>
            <w:noWrap/>
            <w:vAlign w:val="center"/>
            <w:hideMark/>
          </w:tcPr>
          <w:p w14:paraId="1ABFE92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3.对于带有上下影线的阳线，上影线越长，下影线越短，对多方越有利。</w:t>
            </w:r>
          </w:p>
        </w:tc>
      </w:tr>
      <w:tr w:rsidR="00005F60" w:rsidRPr="00005F60" w14:paraId="6B0117E5" w14:textId="77777777" w:rsidTr="00005F60">
        <w:trPr>
          <w:trHeight w:val="285"/>
        </w:trPr>
        <w:tc>
          <w:tcPr>
            <w:tcW w:w="8640" w:type="dxa"/>
            <w:tcBorders>
              <w:top w:val="nil"/>
              <w:left w:val="nil"/>
              <w:bottom w:val="nil"/>
              <w:right w:val="nil"/>
            </w:tcBorders>
            <w:shd w:val="clear" w:color="auto" w:fill="auto"/>
            <w:noWrap/>
            <w:vAlign w:val="center"/>
            <w:hideMark/>
          </w:tcPr>
          <w:p w14:paraId="5E5E842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7B791866" w14:textId="77777777" w:rsidTr="00005F60">
        <w:trPr>
          <w:trHeight w:val="540"/>
        </w:trPr>
        <w:tc>
          <w:tcPr>
            <w:tcW w:w="8640" w:type="dxa"/>
            <w:tcBorders>
              <w:top w:val="nil"/>
              <w:left w:val="nil"/>
              <w:bottom w:val="nil"/>
              <w:right w:val="nil"/>
            </w:tcBorders>
            <w:shd w:val="clear" w:color="auto" w:fill="auto"/>
            <w:noWrap/>
            <w:vAlign w:val="center"/>
            <w:hideMark/>
          </w:tcPr>
          <w:p w14:paraId="23FEA7D3"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4.技术分析准确性的基础是技术分析要尽可能多的包含影响股价的供求因素。</w:t>
            </w:r>
          </w:p>
        </w:tc>
      </w:tr>
      <w:tr w:rsidR="00005F60" w:rsidRPr="00005F60" w14:paraId="67723922" w14:textId="77777777" w:rsidTr="00005F60">
        <w:trPr>
          <w:trHeight w:val="285"/>
        </w:trPr>
        <w:tc>
          <w:tcPr>
            <w:tcW w:w="8640" w:type="dxa"/>
            <w:tcBorders>
              <w:top w:val="nil"/>
              <w:left w:val="nil"/>
              <w:bottom w:val="nil"/>
              <w:right w:val="nil"/>
            </w:tcBorders>
            <w:shd w:val="clear" w:color="auto" w:fill="auto"/>
            <w:noWrap/>
            <w:vAlign w:val="center"/>
            <w:hideMark/>
          </w:tcPr>
          <w:p w14:paraId="6FA9FD9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31D52B9B" w14:textId="77777777" w:rsidTr="00005F60">
        <w:trPr>
          <w:trHeight w:val="285"/>
        </w:trPr>
        <w:tc>
          <w:tcPr>
            <w:tcW w:w="8640" w:type="dxa"/>
            <w:tcBorders>
              <w:top w:val="nil"/>
              <w:left w:val="nil"/>
              <w:bottom w:val="nil"/>
              <w:right w:val="nil"/>
            </w:tcBorders>
            <w:shd w:val="clear" w:color="auto" w:fill="auto"/>
            <w:noWrap/>
            <w:vAlign w:val="center"/>
            <w:hideMark/>
          </w:tcPr>
          <w:p w14:paraId="2406BED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5.B股是以人民币标明面值，供国外投资者以人民币购买的股票。</w:t>
            </w:r>
          </w:p>
        </w:tc>
      </w:tr>
      <w:tr w:rsidR="00005F60" w:rsidRPr="00005F60" w14:paraId="6882C7A1" w14:textId="77777777" w:rsidTr="00005F60">
        <w:trPr>
          <w:trHeight w:val="285"/>
        </w:trPr>
        <w:tc>
          <w:tcPr>
            <w:tcW w:w="8640" w:type="dxa"/>
            <w:tcBorders>
              <w:top w:val="nil"/>
              <w:left w:val="nil"/>
              <w:bottom w:val="nil"/>
              <w:right w:val="nil"/>
            </w:tcBorders>
            <w:shd w:val="clear" w:color="auto" w:fill="auto"/>
            <w:noWrap/>
            <w:vAlign w:val="center"/>
            <w:hideMark/>
          </w:tcPr>
          <w:p w14:paraId="59F6B4C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0CD54FCF" w14:textId="77777777" w:rsidTr="00005F60">
        <w:trPr>
          <w:trHeight w:val="285"/>
        </w:trPr>
        <w:tc>
          <w:tcPr>
            <w:tcW w:w="8640" w:type="dxa"/>
            <w:tcBorders>
              <w:top w:val="nil"/>
              <w:left w:val="nil"/>
              <w:bottom w:val="nil"/>
              <w:right w:val="nil"/>
            </w:tcBorders>
            <w:shd w:val="clear" w:color="auto" w:fill="auto"/>
            <w:noWrap/>
            <w:vAlign w:val="center"/>
            <w:hideMark/>
          </w:tcPr>
          <w:p w14:paraId="7C315D4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6.指数基金相对来说管理费用较多。</w:t>
            </w:r>
          </w:p>
        </w:tc>
      </w:tr>
      <w:tr w:rsidR="00005F60" w:rsidRPr="00005F60" w14:paraId="74F336DD" w14:textId="77777777" w:rsidTr="00005F60">
        <w:trPr>
          <w:trHeight w:val="285"/>
        </w:trPr>
        <w:tc>
          <w:tcPr>
            <w:tcW w:w="8640" w:type="dxa"/>
            <w:tcBorders>
              <w:top w:val="nil"/>
              <w:left w:val="nil"/>
              <w:bottom w:val="nil"/>
              <w:right w:val="nil"/>
            </w:tcBorders>
            <w:shd w:val="clear" w:color="auto" w:fill="auto"/>
            <w:noWrap/>
            <w:vAlign w:val="center"/>
            <w:hideMark/>
          </w:tcPr>
          <w:p w14:paraId="6E635CF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7F6CD60D" w14:textId="77777777" w:rsidTr="00005F60">
        <w:trPr>
          <w:trHeight w:val="285"/>
        </w:trPr>
        <w:tc>
          <w:tcPr>
            <w:tcW w:w="8640" w:type="dxa"/>
            <w:tcBorders>
              <w:top w:val="nil"/>
              <w:left w:val="nil"/>
              <w:bottom w:val="nil"/>
              <w:right w:val="nil"/>
            </w:tcBorders>
            <w:shd w:val="clear" w:color="auto" w:fill="auto"/>
            <w:noWrap/>
            <w:vAlign w:val="center"/>
            <w:hideMark/>
          </w:tcPr>
          <w:p w14:paraId="318CBE4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7.封闭型基金市场价格与其每份基金的单位资产净值不存在必然联系。</w:t>
            </w:r>
          </w:p>
        </w:tc>
      </w:tr>
      <w:tr w:rsidR="00005F60" w:rsidRPr="00005F60" w14:paraId="35A380F3" w14:textId="77777777" w:rsidTr="00005F60">
        <w:trPr>
          <w:trHeight w:val="285"/>
        </w:trPr>
        <w:tc>
          <w:tcPr>
            <w:tcW w:w="8640" w:type="dxa"/>
            <w:tcBorders>
              <w:top w:val="nil"/>
              <w:left w:val="nil"/>
              <w:bottom w:val="nil"/>
              <w:right w:val="nil"/>
            </w:tcBorders>
            <w:shd w:val="clear" w:color="auto" w:fill="auto"/>
            <w:noWrap/>
            <w:vAlign w:val="center"/>
            <w:hideMark/>
          </w:tcPr>
          <w:p w14:paraId="0D5CA14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1DCC31A2" w14:textId="77777777" w:rsidTr="00005F60">
        <w:trPr>
          <w:trHeight w:val="285"/>
        </w:trPr>
        <w:tc>
          <w:tcPr>
            <w:tcW w:w="8640" w:type="dxa"/>
            <w:tcBorders>
              <w:top w:val="nil"/>
              <w:left w:val="nil"/>
              <w:bottom w:val="nil"/>
              <w:right w:val="nil"/>
            </w:tcBorders>
            <w:shd w:val="clear" w:color="auto" w:fill="auto"/>
            <w:noWrap/>
            <w:vAlign w:val="center"/>
            <w:hideMark/>
          </w:tcPr>
          <w:p w14:paraId="5C96BC8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8.开放式基金的价格与其每单位资产净值有非常密切的相关性。</w:t>
            </w:r>
          </w:p>
        </w:tc>
      </w:tr>
      <w:tr w:rsidR="00005F60" w:rsidRPr="00005F60" w14:paraId="2DF4DBB5" w14:textId="77777777" w:rsidTr="00005F60">
        <w:trPr>
          <w:trHeight w:val="285"/>
        </w:trPr>
        <w:tc>
          <w:tcPr>
            <w:tcW w:w="8640" w:type="dxa"/>
            <w:tcBorders>
              <w:top w:val="nil"/>
              <w:left w:val="nil"/>
              <w:bottom w:val="nil"/>
              <w:right w:val="nil"/>
            </w:tcBorders>
            <w:shd w:val="clear" w:color="auto" w:fill="auto"/>
            <w:noWrap/>
            <w:vAlign w:val="center"/>
            <w:hideMark/>
          </w:tcPr>
          <w:p w14:paraId="3D98E77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2701273B" w14:textId="77777777" w:rsidTr="00005F60">
        <w:trPr>
          <w:trHeight w:val="540"/>
        </w:trPr>
        <w:tc>
          <w:tcPr>
            <w:tcW w:w="8640" w:type="dxa"/>
            <w:tcBorders>
              <w:top w:val="nil"/>
              <w:left w:val="nil"/>
              <w:bottom w:val="nil"/>
              <w:right w:val="nil"/>
            </w:tcBorders>
            <w:shd w:val="clear" w:color="auto" w:fill="auto"/>
            <w:noWrap/>
            <w:vAlign w:val="center"/>
            <w:hideMark/>
          </w:tcPr>
          <w:p w14:paraId="259D84E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9.如果一个工作日内的基金单位净赎回申请超过当日基金单位总份数的5%，就认为是发生了巨额赎回。</w:t>
            </w:r>
          </w:p>
        </w:tc>
      </w:tr>
      <w:tr w:rsidR="00005F60" w:rsidRPr="00005F60" w14:paraId="38A44CA2" w14:textId="77777777" w:rsidTr="00005F60">
        <w:trPr>
          <w:trHeight w:val="285"/>
        </w:trPr>
        <w:tc>
          <w:tcPr>
            <w:tcW w:w="8640" w:type="dxa"/>
            <w:tcBorders>
              <w:top w:val="nil"/>
              <w:left w:val="nil"/>
              <w:bottom w:val="nil"/>
              <w:right w:val="nil"/>
            </w:tcBorders>
            <w:shd w:val="clear" w:color="auto" w:fill="auto"/>
            <w:noWrap/>
            <w:vAlign w:val="center"/>
            <w:hideMark/>
          </w:tcPr>
          <w:p w14:paraId="724ABF9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74431B2D" w14:textId="77777777" w:rsidTr="00005F60">
        <w:trPr>
          <w:trHeight w:val="285"/>
        </w:trPr>
        <w:tc>
          <w:tcPr>
            <w:tcW w:w="8640" w:type="dxa"/>
            <w:tcBorders>
              <w:top w:val="nil"/>
              <w:left w:val="nil"/>
              <w:bottom w:val="nil"/>
              <w:right w:val="nil"/>
            </w:tcBorders>
            <w:shd w:val="clear" w:color="auto" w:fill="auto"/>
            <w:noWrap/>
            <w:vAlign w:val="center"/>
            <w:hideMark/>
          </w:tcPr>
          <w:p w14:paraId="121CC1C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10.开放式基金的认购和申购是一回事。</w:t>
            </w:r>
          </w:p>
        </w:tc>
      </w:tr>
      <w:tr w:rsidR="00005F60" w:rsidRPr="00005F60" w14:paraId="564F80EB" w14:textId="77777777" w:rsidTr="00005F60">
        <w:trPr>
          <w:trHeight w:val="285"/>
        </w:trPr>
        <w:tc>
          <w:tcPr>
            <w:tcW w:w="8640" w:type="dxa"/>
            <w:tcBorders>
              <w:top w:val="nil"/>
              <w:left w:val="nil"/>
              <w:bottom w:val="nil"/>
              <w:right w:val="nil"/>
            </w:tcBorders>
            <w:shd w:val="clear" w:color="auto" w:fill="auto"/>
            <w:noWrap/>
            <w:vAlign w:val="center"/>
            <w:hideMark/>
          </w:tcPr>
          <w:p w14:paraId="4D76816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1746D066" w14:textId="77777777" w:rsidTr="00005F60">
        <w:trPr>
          <w:trHeight w:val="285"/>
        </w:trPr>
        <w:tc>
          <w:tcPr>
            <w:tcW w:w="8640" w:type="dxa"/>
            <w:tcBorders>
              <w:top w:val="nil"/>
              <w:left w:val="nil"/>
              <w:bottom w:val="nil"/>
              <w:right w:val="nil"/>
            </w:tcBorders>
            <w:shd w:val="clear" w:color="auto" w:fill="auto"/>
            <w:noWrap/>
            <w:vAlign w:val="center"/>
            <w:hideMark/>
          </w:tcPr>
          <w:p w14:paraId="4311A72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二、单选题</w:t>
            </w:r>
          </w:p>
        </w:tc>
      </w:tr>
      <w:tr w:rsidR="00005F60" w:rsidRPr="00005F60" w14:paraId="5CD10D10" w14:textId="77777777" w:rsidTr="00005F60">
        <w:trPr>
          <w:trHeight w:val="540"/>
        </w:trPr>
        <w:tc>
          <w:tcPr>
            <w:tcW w:w="8640" w:type="dxa"/>
            <w:tcBorders>
              <w:top w:val="nil"/>
              <w:left w:val="nil"/>
              <w:bottom w:val="nil"/>
              <w:right w:val="nil"/>
            </w:tcBorders>
            <w:shd w:val="clear" w:color="auto" w:fill="auto"/>
            <w:noWrap/>
            <w:vAlign w:val="center"/>
            <w:hideMark/>
          </w:tcPr>
          <w:p w14:paraId="12B5A03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11.投资者购买股票的收益主要来自两方面，一是（ ），二是流通过程所带来的买卖差价。</w:t>
            </w:r>
          </w:p>
        </w:tc>
      </w:tr>
      <w:tr w:rsidR="00005F60" w:rsidRPr="00005F60" w14:paraId="21019F96" w14:textId="77777777" w:rsidTr="00005F60">
        <w:trPr>
          <w:trHeight w:val="285"/>
        </w:trPr>
        <w:tc>
          <w:tcPr>
            <w:tcW w:w="8640" w:type="dxa"/>
            <w:tcBorders>
              <w:top w:val="nil"/>
              <w:left w:val="nil"/>
              <w:bottom w:val="nil"/>
              <w:right w:val="nil"/>
            </w:tcBorders>
            <w:shd w:val="clear" w:color="auto" w:fill="auto"/>
            <w:noWrap/>
            <w:vAlign w:val="center"/>
            <w:hideMark/>
          </w:tcPr>
          <w:p w14:paraId="5AEF14E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A.股息和红利</w:t>
            </w:r>
          </w:p>
        </w:tc>
      </w:tr>
      <w:tr w:rsidR="00005F60" w:rsidRPr="00005F60" w14:paraId="7021AB4D" w14:textId="77777777" w:rsidTr="00005F60">
        <w:trPr>
          <w:trHeight w:val="285"/>
        </w:trPr>
        <w:tc>
          <w:tcPr>
            <w:tcW w:w="8640" w:type="dxa"/>
            <w:tcBorders>
              <w:top w:val="nil"/>
              <w:left w:val="nil"/>
              <w:bottom w:val="nil"/>
              <w:right w:val="nil"/>
            </w:tcBorders>
            <w:shd w:val="clear" w:color="auto" w:fill="auto"/>
            <w:noWrap/>
            <w:vAlign w:val="center"/>
            <w:hideMark/>
          </w:tcPr>
          <w:p w14:paraId="565403C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12.日K线图中包含四种价格，即（ ）</w:t>
            </w:r>
          </w:p>
        </w:tc>
      </w:tr>
      <w:tr w:rsidR="00005F60" w:rsidRPr="00005F60" w14:paraId="124D5357" w14:textId="77777777" w:rsidTr="00005F60">
        <w:trPr>
          <w:trHeight w:val="285"/>
        </w:trPr>
        <w:tc>
          <w:tcPr>
            <w:tcW w:w="8640" w:type="dxa"/>
            <w:tcBorders>
              <w:top w:val="nil"/>
              <w:left w:val="nil"/>
              <w:bottom w:val="nil"/>
              <w:right w:val="nil"/>
            </w:tcBorders>
            <w:shd w:val="clear" w:color="auto" w:fill="auto"/>
            <w:noWrap/>
            <w:vAlign w:val="center"/>
            <w:hideMark/>
          </w:tcPr>
          <w:p w14:paraId="56B5AA2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C.开盘价、收盘价、最低价、</w:t>
            </w:r>
            <w:proofErr w:type="gramStart"/>
            <w:r w:rsidRPr="00005F60">
              <w:rPr>
                <w:rFonts w:ascii="等线" w:eastAsia="等线" w:hAnsi="等线" w:cs="宋体" w:hint="eastAsia"/>
                <w:color w:val="FF0000"/>
                <w:kern w:val="0"/>
                <w:sz w:val="24"/>
                <w:szCs w:val="24"/>
                <w14:ligatures w14:val="none"/>
              </w:rPr>
              <w:t>最</w:t>
            </w:r>
            <w:proofErr w:type="gramEnd"/>
            <w:r w:rsidRPr="00005F60">
              <w:rPr>
                <w:rFonts w:ascii="等线" w:eastAsia="等线" w:hAnsi="等线" w:cs="宋体" w:hint="eastAsia"/>
                <w:color w:val="FF0000"/>
                <w:kern w:val="0"/>
                <w:sz w:val="24"/>
                <w:szCs w:val="24"/>
                <w14:ligatures w14:val="none"/>
              </w:rPr>
              <w:t>高价</w:t>
            </w:r>
          </w:p>
        </w:tc>
      </w:tr>
      <w:tr w:rsidR="00005F60" w:rsidRPr="00005F60" w14:paraId="2ADBC41E" w14:textId="77777777" w:rsidTr="00005F60">
        <w:trPr>
          <w:trHeight w:val="285"/>
        </w:trPr>
        <w:tc>
          <w:tcPr>
            <w:tcW w:w="8640" w:type="dxa"/>
            <w:tcBorders>
              <w:top w:val="nil"/>
              <w:left w:val="nil"/>
              <w:bottom w:val="nil"/>
              <w:right w:val="nil"/>
            </w:tcBorders>
            <w:shd w:val="clear" w:color="auto" w:fill="auto"/>
            <w:noWrap/>
            <w:vAlign w:val="center"/>
            <w:hideMark/>
          </w:tcPr>
          <w:p w14:paraId="3B82FAC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13.收盘价、开盘价、最低价相等时所形成的K线是（ ）</w:t>
            </w:r>
          </w:p>
        </w:tc>
      </w:tr>
      <w:tr w:rsidR="00005F60" w:rsidRPr="00005F60" w14:paraId="228E0573" w14:textId="77777777" w:rsidTr="00005F60">
        <w:trPr>
          <w:trHeight w:val="285"/>
        </w:trPr>
        <w:tc>
          <w:tcPr>
            <w:tcW w:w="8640" w:type="dxa"/>
            <w:tcBorders>
              <w:top w:val="nil"/>
              <w:left w:val="nil"/>
              <w:bottom w:val="nil"/>
              <w:right w:val="nil"/>
            </w:tcBorders>
            <w:shd w:val="clear" w:color="auto" w:fill="auto"/>
            <w:noWrap/>
            <w:vAlign w:val="center"/>
            <w:hideMark/>
          </w:tcPr>
          <w:p w14:paraId="4BFF773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B.倒T型</w:t>
            </w:r>
          </w:p>
        </w:tc>
      </w:tr>
      <w:tr w:rsidR="00005F60" w:rsidRPr="00005F60" w14:paraId="2157B91A" w14:textId="77777777" w:rsidTr="00005F60">
        <w:trPr>
          <w:trHeight w:val="285"/>
        </w:trPr>
        <w:tc>
          <w:tcPr>
            <w:tcW w:w="8640" w:type="dxa"/>
            <w:tcBorders>
              <w:top w:val="nil"/>
              <w:left w:val="nil"/>
              <w:bottom w:val="nil"/>
              <w:right w:val="nil"/>
            </w:tcBorders>
            <w:shd w:val="clear" w:color="auto" w:fill="auto"/>
            <w:noWrap/>
            <w:vAlign w:val="center"/>
            <w:hideMark/>
          </w:tcPr>
          <w:p w14:paraId="3D73DFA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14.股票净值是每股股票所代表的实际资产的价值，即指股票的（ ）</w:t>
            </w:r>
          </w:p>
        </w:tc>
      </w:tr>
      <w:tr w:rsidR="00005F60" w:rsidRPr="00005F60" w14:paraId="5F1D09D4" w14:textId="77777777" w:rsidTr="00005F60">
        <w:trPr>
          <w:trHeight w:val="285"/>
        </w:trPr>
        <w:tc>
          <w:tcPr>
            <w:tcW w:w="8640" w:type="dxa"/>
            <w:tcBorders>
              <w:top w:val="nil"/>
              <w:left w:val="nil"/>
              <w:bottom w:val="nil"/>
              <w:right w:val="nil"/>
            </w:tcBorders>
            <w:shd w:val="clear" w:color="auto" w:fill="auto"/>
            <w:noWrap/>
            <w:vAlign w:val="center"/>
            <w:hideMark/>
          </w:tcPr>
          <w:p w14:paraId="3D64CD1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C.账面价值</w:t>
            </w:r>
          </w:p>
        </w:tc>
      </w:tr>
      <w:tr w:rsidR="00005F60" w:rsidRPr="00005F60" w14:paraId="6F422EFA" w14:textId="77777777" w:rsidTr="00005F60">
        <w:trPr>
          <w:trHeight w:val="285"/>
        </w:trPr>
        <w:tc>
          <w:tcPr>
            <w:tcW w:w="8640" w:type="dxa"/>
            <w:tcBorders>
              <w:top w:val="nil"/>
              <w:left w:val="nil"/>
              <w:bottom w:val="nil"/>
              <w:right w:val="nil"/>
            </w:tcBorders>
            <w:shd w:val="clear" w:color="auto" w:fill="auto"/>
            <w:noWrap/>
            <w:vAlign w:val="center"/>
            <w:hideMark/>
          </w:tcPr>
          <w:p w14:paraId="780EEA5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15.导致我国股市与经济走势异动的重要原因之一是（ ）</w:t>
            </w:r>
          </w:p>
        </w:tc>
      </w:tr>
      <w:tr w:rsidR="00005F60" w:rsidRPr="00005F60" w14:paraId="00EDE878" w14:textId="77777777" w:rsidTr="00005F60">
        <w:trPr>
          <w:trHeight w:val="285"/>
        </w:trPr>
        <w:tc>
          <w:tcPr>
            <w:tcW w:w="8640" w:type="dxa"/>
            <w:tcBorders>
              <w:top w:val="nil"/>
              <w:left w:val="nil"/>
              <w:bottom w:val="nil"/>
              <w:right w:val="nil"/>
            </w:tcBorders>
            <w:shd w:val="clear" w:color="auto" w:fill="auto"/>
            <w:noWrap/>
            <w:vAlign w:val="center"/>
            <w:hideMark/>
          </w:tcPr>
          <w:p w14:paraId="59111F6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D.管理层的决策</w:t>
            </w:r>
          </w:p>
        </w:tc>
      </w:tr>
      <w:tr w:rsidR="00005F60" w:rsidRPr="00005F60" w14:paraId="78A731B4" w14:textId="77777777" w:rsidTr="00005F60">
        <w:trPr>
          <w:trHeight w:val="285"/>
        </w:trPr>
        <w:tc>
          <w:tcPr>
            <w:tcW w:w="8640" w:type="dxa"/>
            <w:tcBorders>
              <w:top w:val="nil"/>
              <w:left w:val="nil"/>
              <w:bottom w:val="nil"/>
              <w:right w:val="nil"/>
            </w:tcBorders>
            <w:shd w:val="clear" w:color="auto" w:fill="auto"/>
            <w:noWrap/>
            <w:vAlign w:val="center"/>
            <w:hideMark/>
          </w:tcPr>
          <w:p w14:paraId="41FBEC5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16.基金收益分配不得低于基金净收益的（ ）</w:t>
            </w:r>
          </w:p>
        </w:tc>
      </w:tr>
      <w:tr w:rsidR="00005F60" w:rsidRPr="00005F60" w14:paraId="1F0C1E3F" w14:textId="77777777" w:rsidTr="00005F60">
        <w:trPr>
          <w:trHeight w:val="285"/>
        </w:trPr>
        <w:tc>
          <w:tcPr>
            <w:tcW w:w="8640" w:type="dxa"/>
            <w:tcBorders>
              <w:top w:val="nil"/>
              <w:left w:val="nil"/>
              <w:bottom w:val="nil"/>
              <w:right w:val="nil"/>
            </w:tcBorders>
            <w:shd w:val="clear" w:color="auto" w:fill="auto"/>
            <w:noWrap/>
            <w:vAlign w:val="center"/>
            <w:hideMark/>
          </w:tcPr>
          <w:p w14:paraId="412AB91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C.90%</w:t>
            </w:r>
          </w:p>
        </w:tc>
      </w:tr>
      <w:tr w:rsidR="00005F60" w:rsidRPr="00005F60" w14:paraId="730FE1F5" w14:textId="77777777" w:rsidTr="00005F60">
        <w:trPr>
          <w:trHeight w:val="285"/>
        </w:trPr>
        <w:tc>
          <w:tcPr>
            <w:tcW w:w="8640" w:type="dxa"/>
            <w:tcBorders>
              <w:top w:val="nil"/>
              <w:left w:val="nil"/>
              <w:bottom w:val="nil"/>
              <w:right w:val="nil"/>
            </w:tcBorders>
            <w:shd w:val="clear" w:color="auto" w:fill="auto"/>
            <w:noWrap/>
            <w:vAlign w:val="center"/>
            <w:hideMark/>
          </w:tcPr>
          <w:p w14:paraId="2EF11DC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17.7.下列（ ）</w:t>
            </w:r>
            <w:proofErr w:type="gramStart"/>
            <w:r w:rsidRPr="00005F60">
              <w:rPr>
                <w:rFonts w:ascii="等线" w:eastAsia="等线" w:hAnsi="等线" w:cs="宋体" w:hint="eastAsia"/>
                <w:color w:val="000000"/>
                <w:kern w:val="0"/>
                <w:sz w:val="24"/>
                <w:szCs w:val="24"/>
                <w14:ligatures w14:val="none"/>
              </w:rPr>
              <w:t>不是指数</w:t>
            </w:r>
            <w:proofErr w:type="gramEnd"/>
            <w:r w:rsidRPr="00005F60">
              <w:rPr>
                <w:rFonts w:ascii="等线" w:eastAsia="等线" w:hAnsi="等线" w:cs="宋体" w:hint="eastAsia"/>
                <w:color w:val="000000"/>
                <w:kern w:val="0"/>
                <w:sz w:val="24"/>
                <w:szCs w:val="24"/>
                <w14:ligatures w14:val="none"/>
              </w:rPr>
              <w:t>基金的优点？</w:t>
            </w:r>
          </w:p>
        </w:tc>
      </w:tr>
      <w:tr w:rsidR="00005F60" w:rsidRPr="00005F60" w14:paraId="4DD73BEF" w14:textId="77777777" w:rsidTr="00005F60">
        <w:trPr>
          <w:trHeight w:val="285"/>
        </w:trPr>
        <w:tc>
          <w:tcPr>
            <w:tcW w:w="8640" w:type="dxa"/>
            <w:tcBorders>
              <w:top w:val="nil"/>
              <w:left w:val="nil"/>
              <w:bottom w:val="nil"/>
              <w:right w:val="nil"/>
            </w:tcBorders>
            <w:shd w:val="clear" w:color="auto" w:fill="auto"/>
            <w:noWrap/>
            <w:vAlign w:val="center"/>
            <w:hideMark/>
          </w:tcPr>
          <w:p w14:paraId="435C7A9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B.收益较高</w:t>
            </w:r>
          </w:p>
        </w:tc>
      </w:tr>
      <w:tr w:rsidR="00005F60" w:rsidRPr="00005F60" w14:paraId="3DCA89DF" w14:textId="77777777" w:rsidTr="00005F60">
        <w:trPr>
          <w:trHeight w:val="540"/>
        </w:trPr>
        <w:tc>
          <w:tcPr>
            <w:tcW w:w="8640" w:type="dxa"/>
            <w:tcBorders>
              <w:top w:val="nil"/>
              <w:left w:val="nil"/>
              <w:bottom w:val="nil"/>
              <w:right w:val="nil"/>
            </w:tcBorders>
            <w:shd w:val="clear" w:color="auto" w:fill="auto"/>
            <w:noWrap/>
            <w:vAlign w:val="center"/>
            <w:hideMark/>
          </w:tcPr>
          <w:p w14:paraId="5523143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18.按照我国基金管理办法规定，基金投资组合中，每个基金投资于股票、债券的比例不能少于其基金资产总值的（ ）</w:t>
            </w:r>
          </w:p>
        </w:tc>
      </w:tr>
      <w:tr w:rsidR="00005F60" w:rsidRPr="00005F60" w14:paraId="1A44AD1F" w14:textId="77777777" w:rsidTr="00005F60">
        <w:trPr>
          <w:trHeight w:val="285"/>
        </w:trPr>
        <w:tc>
          <w:tcPr>
            <w:tcW w:w="8640" w:type="dxa"/>
            <w:tcBorders>
              <w:top w:val="nil"/>
              <w:left w:val="nil"/>
              <w:bottom w:val="nil"/>
              <w:right w:val="nil"/>
            </w:tcBorders>
            <w:shd w:val="clear" w:color="auto" w:fill="auto"/>
            <w:noWrap/>
            <w:vAlign w:val="center"/>
            <w:hideMark/>
          </w:tcPr>
          <w:p w14:paraId="1E18035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B.80%</w:t>
            </w:r>
          </w:p>
        </w:tc>
      </w:tr>
      <w:tr w:rsidR="00005F60" w:rsidRPr="00005F60" w14:paraId="6C167B37" w14:textId="77777777" w:rsidTr="00005F60">
        <w:trPr>
          <w:trHeight w:val="285"/>
        </w:trPr>
        <w:tc>
          <w:tcPr>
            <w:tcW w:w="8640" w:type="dxa"/>
            <w:tcBorders>
              <w:top w:val="nil"/>
              <w:left w:val="nil"/>
              <w:bottom w:val="nil"/>
              <w:right w:val="nil"/>
            </w:tcBorders>
            <w:shd w:val="clear" w:color="auto" w:fill="auto"/>
            <w:noWrap/>
            <w:vAlign w:val="center"/>
            <w:hideMark/>
          </w:tcPr>
          <w:p w14:paraId="57B23E8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19.按组织形式投资基金可分为（ ）和公司型投资基金。</w:t>
            </w:r>
          </w:p>
        </w:tc>
      </w:tr>
      <w:tr w:rsidR="00005F60" w:rsidRPr="00005F60" w14:paraId="52446EF7" w14:textId="77777777" w:rsidTr="00005F60">
        <w:trPr>
          <w:trHeight w:val="285"/>
        </w:trPr>
        <w:tc>
          <w:tcPr>
            <w:tcW w:w="8640" w:type="dxa"/>
            <w:tcBorders>
              <w:top w:val="nil"/>
              <w:left w:val="nil"/>
              <w:bottom w:val="nil"/>
              <w:right w:val="nil"/>
            </w:tcBorders>
            <w:shd w:val="clear" w:color="auto" w:fill="auto"/>
            <w:noWrap/>
            <w:vAlign w:val="center"/>
            <w:hideMark/>
          </w:tcPr>
          <w:p w14:paraId="3581DE9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A.契约式投资基金</w:t>
            </w:r>
          </w:p>
        </w:tc>
      </w:tr>
      <w:tr w:rsidR="00005F60" w:rsidRPr="00005F60" w14:paraId="119F7DFB" w14:textId="77777777" w:rsidTr="00005F60">
        <w:trPr>
          <w:trHeight w:val="540"/>
        </w:trPr>
        <w:tc>
          <w:tcPr>
            <w:tcW w:w="8640" w:type="dxa"/>
            <w:tcBorders>
              <w:top w:val="nil"/>
              <w:left w:val="nil"/>
              <w:bottom w:val="nil"/>
              <w:right w:val="nil"/>
            </w:tcBorders>
            <w:shd w:val="clear" w:color="auto" w:fill="auto"/>
            <w:noWrap/>
            <w:vAlign w:val="center"/>
            <w:hideMark/>
          </w:tcPr>
          <w:p w14:paraId="2661D11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20.开放式基金的日常申购成功与否，投资者可以（ ）工作日后向基金销售网点进行查询。</w:t>
            </w:r>
          </w:p>
        </w:tc>
      </w:tr>
      <w:tr w:rsidR="00005F60" w:rsidRPr="00005F60" w14:paraId="4FE016C2" w14:textId="77777777" w:rsidTr="00005F60">
        <w:trPr>
          <w:trHeight w:val="285"/>
        </w:trPr>
        <w:tc>
          <w:tcPr>
            <w:tcW w:w="8640" w:type="dxa"/>
            <w:tcBorders>
              <w:top w:val="nil"/>
              <w:left w:val="nil"/>
              <w:bottom w:val="nil"/>
              <w:right w:val="nil"/>
            </w:tcBorders>
            <w:shd w:val="clear" w:color="auto" w:fill="auto"/>
            <w:noWrap/>
            <w:vAlign w:val="center"/>
            <w:hideMark/>
          </w:tcPr>
          <w:p w14:paraId="2EB0CE1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C.T+2</w:t>
            </w:r>
          </w:p>
        </w:tc>
      </w:tr>
      <w:tr w:rsidR="00005F60" w:rsidRPr="00005F60" w14:paraId="47596B42" w14:textId="77777777" w:rsidTr="00005F60">
        <w:trPr>
          <w:trHeight w:val="285"/>
        </w:trPr>
        <w:tc>
          <w:tcPr>
            <w:tcW w:w="8640" w:type="dxa"/>
            <w:tcBorders>
              <w:top w:val="nil"/>
              <w:left w:val="nil"/>
              <w:bottom w:val="nil"/>
              <w:right w:val="nil"/>
            </w:tcBorders>
            <w:shd w:val="clear" w:color="auto" w:fill="auto"/>
            <w:noWrap/>
            <w:vAlign w:val="center"/>
            <w:hideMark/>
          </w:tcPr>
          <w:p w14:paraId="62D603B7"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三、多选题</w:t>
            </w:r>
          </w:p>
        </w:tc>
      </w:tr>
      <w:tr w:rsidR="00005F60" w:rsidRPr="00005F60" w14:paraId="2E3B4BEC" w14:textId="77777777" w:rsidTr="00005F60">
        <w:trPr>
          <w:trHeight w:val="285"/>
        </w:trPr>
        <w:tc>
          <w:tcPr>
            <w:tcW w:w="8640" w:type="dxa"/>
            <w:tcBorders>
              <w:top w:val="nil"/>
              <w:left w:val="nil"/>
              <w:bottom w:val="nil"/>
              <w:right w:val="nil"/>
            </w:tcBorders>
            <w:shd w:val="clear" w:color="auto" w:fill="auto"/>
            <w:noWrap/>
            <w:vAlign w:val="center"/>
            <w:hideMark/>
          </w:tcPr>
          <w:p w14:paraId="4C748C6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21.香港股票市场的投资品种有（ ）</w:t>
            </w:r>
          </w:p>
        </w:tc>
      </w:tr>
      <w:tr w:rsidR="00005F60" w:rsidRPr="00005F60" w14:paraId="28F1F747" w14:textId="77777777" w:rsidTr="00005F60">
        <w:trPr>
          <w:trHeight w:val="285"/>
        </w:trPr>
        <w:tc>
          <w:tcPr>
            <w:tcW w:w="8640" w:type="dxa"/>
            <w:tcBorders>
              <w:top w:val="nil"/>
              <w:left w:val="nil"/>
              <w:bottom w:val="nil"/>
              <w:right w:val="nil"/>
            </w:tcBorders>
            <w:shd w:val="clear" w:color="auto" w:fill="auto"/>
            <w:noWrap/>
            <w:vAlign w:val="center"/>
            <w:hideMark/>
          </w:tcPr>
          <w:p w14:paraId="33DC63E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A.蓝筹股</w:t>
            </w:r>
          </w:p>
        </w:tc>
      </w:tr>
      <w:tr w:rsidR="00005F60" w:rsidRPr="00005F60" w14:paraId="000D61FD" w14:textId="77777777" w:rsidTr="00005F60">
        <w:trPr>
          <w:trHeight w:val="285"/>
        </w:trPr>
        <w:tc>
          <w:tcPr>
            <w:tcW w:w="8640" w:type="dxa"/>
            <w:tcBorders>
              <w:top w:val="nil"/>
              <w:left w:val="nil"/>
              <w:bottom w:val="nil"/>
              <w:right w:val="nil"/>
            </w:tcBorders>
            <w:shd w:val="clear" w:color="auto" w:fill="auto"/>
            <w:noWrap/>
            <w:vAlign w:val="center"/>
            <w:hideMark/>
          </w:tcPr>
          <w:p w14:paraId="65A82E8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B.红筹股</w:t>
            </w:r>
          </w:p>
        </w:tc>
      </w:tr>
      <w:tr w:rsidR="00005F60" w:rsidRPr="00005F60" w14:paraId="46FC9B64" w14:textId="77777777" w:rsidTr="00005F60">
        <w:trPr>
          <w:trHeight w:val="285"/>
        </w:trPr>
        <w:tc>
          <w:tcPr>
            <w:tcW w:w="8640" w:type="dxa"/>
            <w:tcBorders>
              <w:top w:val="nil"/>
              <w:left w:val="nil"/>
              <w:bottom w:val="nil"/>
              <w:right w:val="nil"/>
            </w:tcBorders>
            <w:shd w:val="clear" w:color="auto" w:fill="auto"/>
            <w:noWrap/>
            <w:vAlign w:val="center"/>
            <w:hideMark/>
          </w:tcPr>
          <w:p w14:paraId="1C74C6D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w:t>
            </w:r>
            <w:proofErr w:type="gramStart"/>
            <w:r w:rsidRPr="00005F60">
              <w:rPr>
                <w:rFonts w:ascii="等线" w:eastAsia="等线" w:hAnsi="等线" w:cs="宋体" w:hint="eastAsia"/>
                <w:color w:val="FF0000"/>
                <w:kern w:val="0"/>
                <w:sz w:val="24"/>
                <w:szCs w:val="24"/>
                <w14:ligatures w14:val="none"/>
              </w:rPr>
              <w:t>窝轮</w:t>
            </w:r>
            <w:proofErr w:type="gramEnd"/>
          </w:p>
        </w:tc>
      </w:tr>
      <w:tr w:rsidR="00005F60" w:rsidRPr="00005F60" w14:paraId="77E93B12" w14:textId="77777777" w:rsidTr="00005F60">
        <w:trPr>
          <w:trHeight w:val="285"/>
        </w:trPr>
        <w:tc>
          <w:tcPr>
            <w:tcW w:w="8640" w:type="dxa"/>
            <w:tcBorders>
              <w:top w:val="nil"/>
              <w:left w:val="nil"/>
              <w:bottom w:val="nil"/>
              <w:right w:val="nil"/>
            </w:tcBorders>
            <w:shd w:val="clear" w:color="auto" w:fill="auto"/>
            <w:noWrap/>
            <w:vAlign w:val="center"/>
            <w:hideMark/>
          </w:tcPr>
          <w:p w14:paraId="63E233C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D.交易所交易基金</w:t>
            </w:r>
          </w:p>
        </w:tc>
      </w:tr>
      <w:tr w:rsidR="00005F60" w:rsidRPr="00005F60" w14:paraId="2033A4FB" w14:textId="77777777" w:rsidTr="00005F60">
        <w:trPr>
          <w:trHeight w:val="285"/>
        </w:trPr>
        <w:tc>
          <w:tcPr>
            <w:tcW w:w="8640" w:type="dxa"/>
            <w:tcBorders>
              <w:top w:val="nil"/>
              <w:left w:val="nil"/>
              <w:bottom w:val="nil"/>
              <w:right w:val="nil"/>
            </w:tcBorders>
            <w:shd w:val="clear" w:color="auto" w:fill="auto"/>
            <w:noWrap/>
            <w:vAlign w:val="center"/>
            <w:hideMark/>
          </w:tcPr>
          <w:p w14:paraId="498C235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22.债券按实物形态区分为哪几种？</w:t>
            </w:r>
          </w:p>
        </w:tc>
      </w:tr>
      <w:tr w:rsidR="00005F60" w:rsidRPr="00005F60" w14:paraId="3D22E892" w14:textId="77777777" w:rsidTr="00005F60">
        <w:trPr>
          <w:trHeight w:val="285"/>
        </w:trPr>
        <w:tc>
          <w:tcPr>
            <w:tcW w:w="8640" w:type="dxa"/>
            <w:tcBorders>
              <w:top w:val="nil"/>
              <w:left w:val="nil"/>
              <w:bottom w:val="nil"/>
              <w:right w:val="nil"/>
            </w:tcBorders>
            <w:shd w:val="clear" w:color="auto" w:fill="auto"/>
            <w:noWrap/>
            <w:vAlign w:val="center"/>
            <w:hideMark/>
          </w:tcPr>
          <w:p w14:paraId="784D00C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A.实物</w:t>
            </w:r>
            <w:proofErr w:type="gramStart"/>
            <w:r w:rsidRPr="00005F60">
              <w:rPr>
                <w:rFonts w:ascii="等线" w:eastAsia="等线" w:hAnsi="等线" w:cs="宋体" w:hint="eastAsia"/>
                <w:color w:val="FF0000"/>
                <w:kern w:val="0"/>
                <w:sz w:val="24"/>
                <w:szCs w:val="24"/>
                <w14:ligatures w14:val="none"/>
              </w:rPr>
              <w:t>劵</w:t>
            </w:r>
            <w:proofErr w:type="gramEnd"/>
          </w:p>
        </w:tc>
      </w:tr>
      <w:tr w:rsidR="00005F60" w:rsidRPr="00005F60" w14:paraId="7A6916CE" w14:textId="77777777" w:rsidTr="00005F60">
        <w:trPr>
          <w:trHeight w:val="285"/>
        </w:trPr>
        <w:tc>
          <w:tcPr>
            <w:tcW w:w="8640" w:type="dxa"/>
            <w:tcBorders>
              <w:top w:val="nil"/>
              <w:left w:val="nil"/>
              <w:bottom w:val="nil"/>
              <w:right w:val="nil"/>
            </w:tcBorders>
            <w:shd w:val="clear" w:color="auto" w:fill="auto"/>
            <w:noWrap/>
            <w:vAlign w:val="center"/>
            <w:hideMark/>
          </w:tcPr>
          <w:p w14:paraId="7F40F7A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C.凭证式债券</w:t>
            </w:r>
          </w:p>
        </w:tc>
      </w:tr>
      <w:tr w:rsidR="00005F60" w:rsidRPr="00005F60" w14:paraId="196E13A8" w14:textId="77777777" w:rsidTr="00005F60">
        <w:trPr>
          <w:trHeight w:val="285"/>
        </w:trPr>
        <w:tc>
          <w:tcPr>
            <w:tcW w:w="8640" w:type="dxa"/>
            <w:tcBorders>
              <w:top w:val="nil"/>
              <w:left w:val="nil"/>
              <w:bottom w:val="nil"/>
              <w:right w:val="nil"/>
            </w:tcBorders>
            <w:shd w:val="clear" w:color="auto" w:fill="auto"/>
            <w:noWrap/>
            <w:vAlign w:val="center"/>
            <w:hideMark/>
          </w:tcPr>
          <w:p w14:paraId="2C9CE0F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D.记账式债券</w:t>
            </w:r>
          </w:p>
        </w:tc>
      </w:tr>
      <w:tr w:rsidR="00005F60" w:rsidRPr="00005F60" w14:paraId="02F2113C" w14:textId="77777777" w:rsidTr="00005F60">
        <w:trPr>
          <w:trHeight w:val="285"/>
        </w:trPr>
        <w:tc>
          <w:tcPr>
            <w:tcW w:w="8640" w:type="dxa"/>
            <w:tcBorders>
              <w:top w:val="nil"/>
              <w:left w:val="nil"/>
              <w:bottom w:val="nil"/>
              <w:right w:val="nil"/>
            </w:tcBorders>
            <w:shd w:val="clear" w:color="auto" w:fill="auto"/>
            <w:noWrap/>
            <w:vAlign w:val="center"/>
            <w:hideMark/>
          </w:tcPr>
          <w:p w14:paraId="2EF4DDE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23.委托这一环节一般分为哪几种形式？（ ）</w:t>
            </w:r>
          </w:p>
        </w:tc>
      </w:tr>
      <w:tr w:rsidR="00005F60" w:rsidRPr="00005F60" w14:paraId="5F1A5DC4" w14:textId="77777777" w:rsidTr="00005F60">
        <w:trPr>
          <w:trHeight w:val="285"/>
        </w:trPr>
        <w:tc>
          <w:tcPr>
            <w:tcW w:w="8640" w:type="dxa"/>
            <w:tcBorders>
              <w:top w:val="nil"/>
              <w:left w:val="nil"/>
              <w:bottom w:val="nil"/>
              <w:right w:val="nil"/>
            </w:tcBorders>
            <w:shd w:val="clear" w:color="auto" w:fill="auto"/>
            <w:noWrap/>
            <w:vAlign w:val="center"/>
            <w:hideMark/>
          </w:tcPr>
          <w:p w14:paraId="1B8BD94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A.柜台委托</w:t>
            </w:r>
          </w:p>
        </w:tc>
      </w:tr>
      <w:tr w:rsidR="00005F60" w:rsidRPr="00005F60" w14:paraId="47BABDAE" w14:textId="77777777" w:rsidTr="00005F60">
        <w:trPr>
          <w:trHeight w:val="285"/>
        </w:trPr>
        <w:tc>
          <w:tcPr>
            <w:tcW w:w="8640" w:type="dxa"/>
            <w:tcBorders>
              <w:top w:val="nil"/>
              <w:left w:val="nil"/>
              <w:bottom w:val="nil"/>
              <w:right w:val="nil"/>
            </w:tcBorders>
            <w:shd w:val="clear" w:color="auto" w:fill="auto"/>
            <w:noWrap/>
            <w:vAlign w:val="center"/>
            <w:hideMark/>
          </w:tcPr>
          <w:p w14:paraId="118C202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C.网上交易</w:t>
            </w:r>
          </w:p>
        </w:tc>
      </w:tr>
      <w:tr w:rsidR="00005F60" w:rsidRPr="00005F60" w14:paraId="7068CF53" w14:textId="77777777" w:rsidTr="00005F60">
        <w:trPr>
          <w:trHeight w:val="285"/>
        </w:trPr>
        <w:tc>
          <w:tcPr>
            <w:tcW w:w="8640" w:type="dxa"/>
            <w:tcBorders>
              <w:top w:val="nil"/>
              <w:left w:val="nil"/>
              <w:bottom w:val="nil"/>
              <w:right w:val="nil"/>
            </w:tcBorders>
            <w:shd w:val="clear" w:color="auto" w:fill="auto"/>
            <w:noWrap/>
            <w:vAlign w:val="center"/>
            <w:hideMark/>
          </w:tcPr>
          <w:p w14:paraId="620B8E8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D.电话委托</w:t>
            </w:r>
          </w:p>
        </w:tc>
      </w:tr>
      <w:tr w:rsidR="00005F60" w:rsidRPr="00005F60" w14:paraId="4C88FDA7" w14:textId="77777777" w:rsidTr="00005F60">
        <w:trPr>
          <w:trHeight w:val="285"/>
        </w:trPr>
        <w:tc>
          <w:tcPr>
            <w:tcW w:w="8640" w:type="dxa"/>
            <w:tcBorders>
              <w:top w:val="nil"/>
              <w:left w:val="nil"/>
              <w:bottom w:val="nil"/>
              <w:right w:val="nil"/>
            </w:tcBorders>
            <w:shd w:val="clear" w:color="auto" w:fill="auto"/>
            <w:noWrap/>
            <w:vAlign w:val="center"/>
            <w:hideMark/>
          </w:tcPr>
          <w:p w14:paraId="7FE69903"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24.委托交易品种主要包括（ ）</w:t>
            </w:r>
          </w:p>
        </w:tc>
      </w:tr>
      <w:tr w:rsidR="00005F60" w:rsidRPr="00005F60" w14:paraId="14749229" w14:textId="77777777" w:rsidTr="00005F60">
        <w:trPr>
          <w:trHeight w:val="285"/>
        </w:trPr>
        <w:tc>
          <w:tcPr>
            <w:tcW w:w="8640" w:type="dxa"/>
            <w:tcBorders>
              <w:top w:val="nil"/>
              <w:left w:val="nil"/>
              <w:bottom w:val="nil"/>
              <w:right w:val="nil"/>
            </w:tcBorders>
            <w:shd w:val="clear" w:color="auto" w:fill="auto"/>
            <w:noWrap/>
            <w:vAlign w:val="center"/>
            <w:hideMark/>
          </w:tcPr>
          <w:p w14:paraId="3E77C95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A.股票</w:t>
            </w:r>
          </w:p>
        </w:tc>
      </w:tr>
      <w:tr w:rsidR="00005F60" w:rsidRPr="00005F60" w14:paraId="4B7F1ABC" w14:textId="77777777" w:rsidTr="00005F60">
        <w:trPr>
          <w:trHeight w:val="285"/>
        </w:trPr>
        <w:tc>
          <w:tcPr>
            <w:tcW w:w="8640" w:type="dxa"/>
            <w:tcBorders>
              <w:top w:val="nil"/>
              <w:left w:val="nil"/>
              <w:bottom w:val="nil"/>
              <w:right w:val="nil"/>
            </w:tcBorders>
            <w:shd w:val="clear" w:color="auto" w:fill="auto"/>
            <w:noWrap/>
            <w:vAlign w:val="center"/>
            <w:hideMark/>
          </w:tcPr>
          <w:p w14:paraId="5717EA2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B.债券</w:t>
            </w:r>
          </w:p>
        </w:tc>
      </w:tr>
      <w:tr w:rsidR="00005F60" w:rsidRPr="00005F60" w14:paraId="11CC748C" w14:textId="77777777" w:rsidTr="00005F60">
        <w:trPr>
          <w:trHeight w:val="285"/>
        </w:trPr>
        <w:tc>
          <w:tcPr>
            <w:tcW w:w="8640" w:type="dxa"/>
            <w:tcBorders>
              <w:top w:val="nil"/>
              <w:left w:val="nil"/>
              <w:bottom w:val="nil"/>
              <w:right w:val="nil"/>
            </w:tcBorders>
            <w:shd w:val="clear" w:color="auto" w:fill="auto"/>
            <w:noWrap/>
            <w:vAlign w:val="center"/>
            <w:hideMark/>
          </w:tcPr>
          <w:p w14:paraId="6631711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C.基金</w:t>
            </w:r>
          </w:p>
        </w:tc>
      </w:tr>
      <w:tr w:rsidR="00005F60" w:rsidRPr="00005F60" w14:paraId="6DD37939" w14:textId="77777777" w:rsidTr="00005F60">
        <w:trPr>
          <w:trHeight w:val="285"/>
        </w:trPr>
        <w:tc>
          <w:tcPr>
            <w:tcW w:w="8640" w:type="dxa"/>
            <w:tcBorders>
              <w:top w:val="nil"/>
              <w:left w:val="nil"/>
              <w:bottom w:val="nil"/>
              <w:right w:val="nil"/>
            </w:tcBorders>
            <w:shd w:val="clear" w:color="auto" w:fill="auto"/>
            <w:noWrap/>
            <w:vAlign w:val="center"/>
            <w:hideMark/>
          </w:tcPr>
          <w:p w14:paraId="6B9FD5A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D.国债回购</w:t>
            </w:r>
          </w:p>
        </w:tc>
      </w:tr>
      <w:tr w:rsidR="00005F60" w:rsidRPr="00005F60" w14:paraId="42A51005" w14:textId="77777777" w:rsidTr="00005F60">
        <w:trPr>
          <w:trHeight w:val="540"/>
        </w:trPr>
        <w:tc>
          <w:tcPr>
            <w:tcW w:w="8640" w:type="dxa"/>
            <w:tcBorders>
              <w:top w:val="nil"/>
              <w:left w:val="nil"/>
              <w:bottom w:val="nil"/>
              <w:right w:val="nil"/>
            </w:tcBorders>
            <w:shd w:val="clear" w:color="auto" w:fill="auto"/>
            <w:noWrap/>
            <w:vAlign w:val="center"/>
            <w:hideMark/>
          </w:tcPr>
          <w:p w14:paraId="64DE63B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25.沪深证券交易所对股票、基金交易设涨跌限制，限幅为前一天收市价的（ ）</w:t>
            </w:r>
          </w:p>
        </w:tc>
      </w:tr>
      <w:tr w:rsidR="00005F60" w:rsidRPr="00005F60" w14:paraId="11AF60CE" w14:textId="77777777" w:rsidTr="00005F60">
        <w:trPr>
          <w:trHeight w:val="285"/>
        </w:trPr>
        <w:tc>
          <w:tcPr>
            <w:tcW w:w="8640" w:type="dxa"/>
            <w:tcBorders>
              <w:top w:val="nil"/>
              <w:left w:val="nil"/>
              <w:bottom w:val="nil"/>
              <w:right w:val="nil"/>
            </w:tcBorders>
            <w:shd w:val="clear" w:color="auto" w:fill="auto"/>
            <w:noWrap/>
            <w:vAlign w:val="center"/>
            <w:hideMark/>
          </w:tcPr>
          <w:p w14:paraId="516458C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A.±10%</w:t>
            </w:r>
          </w:p>
        </w:tc>
      </w:tr>
      <w:tr w:rsidR="00005F60" w:rsidRPr="00005F60" w14:paraId="6F140E42" w14:textId="77777777" w:rsidTr="00005F60">
        <w:trPr>
          <w:trHeight w:val="285"/>
        </w:trPr>
        <w:tc>
          <w:tcPr>
            <w:tcW w:w="8640" w:type="dxa"/>
            <w:tcBorders>
              <w:top w:val="nil"/>
              <w:left w:val="nil"/>
              <w:bottom w:val="nil"/>
              <w:right w:val="nil"/>
            </w:tcBorders>
            <w:shd w:val="clear" w:color="auto" w:fill="auto"/>
            <w:noWrap/>
            <w:vAlign w:val="center"/>
            <w:hideMark/>
          </w:tcPr>
          <w:p w14:paraId="1021786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D.±5%</w:t>
            </w:r>
          </w:p>
        </w:tc>
      </w:tr>
      <w:tr w:rsidR="00005F60" w:rsidRPr="00005F60" w14:paraId="4B3857BC" w14:textId="77777777" w:rsidTr="00005F60">
        <w:trPr>
          <w:trHeight w:val="285"/>
        </w:trPr>
        <w:tc>
          <w:tcPr>
            <w:tcW w:w="8640" w:type="dxa"/>
            <w:tcBorders>
              <w:top w:val="nil"/>
              <w:left w:val="nil"/>
              <w:bottom w:val="nil"/>
              <w:right w:val="nil"/>
            </w:tcBorders>
            <w:shd w:val="clear" w:color="auto" w:fill="auto"/>
            <w:noWrap/>
            <w:vAlign w:val="center"/>
            <w:hideMark/>
          </w:tcPr>
          <w:p w14:paraId="6F73DED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26.根据投资对象的不同，基金可分为（ ）</w:t>
            </w:r>
          </w:p>
        </w:tc>
      </w:tr>
      <w:tr w:rsidR="00005F60" w:rsidRPr="00005F60" w14:paraId="23906825" w14:textId="77777777" w:rsidTr="00005F60">
        <w:trPr>
          <w:trHeight w:val="285"/>
        </w:trPr>
        <w:tc>
          <w:tcPr>
            <w:tcW w:w="8640" w:type="dxa"/>
            <w:tcBorders>
              <w:top w:val="nil"/>
              <w:left w:val="nil"/>
              <w:bottom w:val="nil"/>
              <w:right w:val="nil"/>
            </w:tcBorders>
            <w:shd w:val="clear" w:color="auto" w:fill="auto"/>
            <w:noWrap/>
            <w:vAlign w:val="center"/>
            <w:hideMark/>
          </w:tcPr>
          <w:p w14:paraId="4B8AB6B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B.债券基金</w:t>
            </w:r>
          </w:p>
        </w:tc>
      </w:tr>
      <w:tr w:rsidR="00005F60" w:rsidRPr="00005F60" w14:paraId="4778F3AE" w14:textId="77777777" w:rsidTr="00005F60">
        <w:trPr>
          <w:trHeight w:val="285"/>
        </w:trPr>
        <w:tc>
          <w:tcPr>
            <w:tcW w:w="8640" w:type="dxa"/>
            <w:tcBorders>
              <w:top w:val="nil"/>
              <w:left w:val="nil"/>
              <w:bottom w:val="nil"/>
              <w:right w:val="nil"/>
            </w:tcBorders>
            <w:shd w:val="clear" w:color="auto" w:fill="auto"/>
            <w:noWrap/>
            <w:vAlign w:val="center"/>
            <w:hideMark/>
          </w:tcPr>
          <w:p w14:paraId="75F808D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C.货币市场基金</w:t>
            </w:r>
          </w:p>
        </w:tc>
      </w:tr>
      <w:tr w:rsidR="00005F60" w:rsidRPr="00005F60" w14:paraId="76DE1B75" w14:textId="77777777" w:rsidTr="00005F60">
        <w:trPr>
          <w:trHeight w:val="285"/>
        </w:trPr>
        <w:tc>
          <w:tcPr>
            <w:tcW w:w="8640" w:type="dxa"/>
            <w:tcBorders>
              <w:top w:val="nil"/>
              <w:left w:val="nil"/>
              <w:bottom w:val="nil"/>
              <w:right w:val="nil"/>
            </w:tcBorders>
            <w:shd w:val="clear" w:color="auto" w:fill="auto"/>
            <w:noWrap/>
            <w:vAlign w:val="center"/>
            <w:hideMark/>
          </w:tcPr>
          <w:p w14:paraId="06293B8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D.指数基金</w:t>
            </w:r>
          </w:p>
        </w:tc>
      </w:tr>
      <w:tr w:rsidR="00005F60" w:rsidRPr="00005F60" w14:paraId="722BBC34" w14:textId="77777777" w:rsidTr="00005F60">
        <w:trPr>
          <w:trHeight w:val="285"/>
        </w:trPr>
        <w:tc>
          <w:tcPr>
            <w:tcW w:w="8640" w:type="dxa"/>
            <w:tcBorders>
              <w:top w:val="nil"/>
              <w:left w:val="nil"/>
              <w:bottom w:val="nil"/>
              <w:right w:val="nil"/>
            </w:tcBorders>
            <w:shd w:val="clear" w:color="auto" w:fill="auto"/>
            <w:noWrap/>
            <w:vAlign w:val="center"/>
            <w:hideMark/>
          </w:tcPr>
          <w:p w14:paraId="41D0612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27.根据组织形式的不同，基金可分为（ ）</w:t>
            </w:r>
          </w:p>
        </w:tc>
      </w:tr>
      <w:tr w:rsidR="00005F60" w:rsidRPr="00005F60" w14:paraId="37C93D93" w14:textId="77777777" w:rsidTr="00005F60">
        <w:trPr>
          <w:trHeight w:val="285"/>
        </w:trPr>
        <w:tc>
          <w:tcPr>
            <w:tcW w:w="8640" w:type="dxa"/>
            <w:tcBorders>
              <w:top w:val="nil"/>
              <w:left w:val="nil"/>
              <w:bottom w:val="nil"/>
              <w:right w:val="nil"/>
            </w:tcBorders>
            <w:shd w:val="clear" w:color="auto" w:fill="auto"/>
            <w:noWrap/>
            <w:vAlign w:val="center"/>
            <w:hideMark/>
          </w:tcPr>
          <w:p w14:paraId="12E0091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A.公司型投资基金</w:t>
            </w:r>
          </w:p>
        </w:tc>
      </w:tr>
      <w:tr w:rsidR="00005F60" w:rsidRPr="00005F60" w14:paraId="06A1D928" w14:textId="77777777" w:rsidTr="00005F60">
        <w:trPr>
          <w:trHeight w:val="285"/>
        </w:trPr>
        <w:tc>
          <w:tcPr>
            <w:tcW w:w="8640" w:type="dxa"/>
            <w:tcBorders>
              <w:top w:val="nil"/>
              <w:left w:val="nil"/>
              <w:bottom w:val="nil"/>
              <w:right w:val="nil"/>
            </w:tcBorders>
            <w:shd w:val="clear" w:color="auto" w:fill="auto"/>
            <w:noWrap/>
            <w:vAlign w:val="center"/>
            <w:hideMark/>
          </w:tcPr>
          <w:p w14:paraId="3E4C0D2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B.契约型投资基金</w:t>
            </w:r>
          </w:p>
        </w:tc>
      </w:tr>
      <w:tr w:rsidR="00005F60" w:rsidRPr="00005F60" w14:paraId="4F6416B8" w14:textId="77777777" w:rsidTr="00005F60">
        <w:trPr>
          <w:trHeight w:val="285"/>
        </w:trPr>
        <w:tc>
          <w:tcPr>
            <w:tcW w:w="8640" w:type="dxa"/>
            <w:tcBorders>
              <w:top w:val="nil"/>
              <w:left w:val="nil"/>
              <w:bottom w:val="nil"/>
              <w:right w:val="nil"/>
            </w:tcBorders>
            <w:shd w:val="clear" w:color="auto" w:fill="auto"/>
            <w:noWrap/>
            <w:vAlign w:val="center"/>
            <w:hideMark/>
          </w:tcPr>
          <w:p w14:paraId="0A147F4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28.根据基金单位是否可增加或赎回，基金可分为（ ）</w:t>
            </w:r>
          </w:p>
        </w:tc>
      </w:tr>
      <w:tr w:rsidR="00005F60" w:rsidRPr="00005F60" w14:paraId="1CFF29C2" w14:textId="77777777" w:rsidTr="00005F60">
        <w:trPr>
          <w:trHeight w:val="285"/>
        </w:trPr>
        <w:tc>
          <w:tcPr>
            <w:tcW w:w="8640" w:type="dxa"/>
            <w:tcBorders>
              <w:top w:val="nil"/>
              <w:left w:val="nil"/>
              <w:bottom w:val="nil"/>
              <w:right w:val="nil"/>
            </w:tcBorders>
            <w:shd w:val="clear" w:color="auto" w:fill="auto"/>
            <w:noWrap/>
            <w:vAlign w:val="center"/>
            <w:hideMark/>
          </w:tcPr>
          <w:p w14:paraId="4DC86CB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C.封闭式基金</w:t>
            </w:r>
          </w:p>
        </w:tc>
      </w:tr>
      <w:tr w:rsidR="00005F60" w:rsidRPr="00005F60" w14:paraId="69B97E7E" w14:textId="77777777" w:rsidTr="00005F60">
        <w:trPr>
          <w:trHeight w:val="285"/>
        </w:trPr>
        <w:tc>
          <w:tcPr>
            <w:tcW w:w="8640" w:type="dxa"/>
            <w:tcBorders>
              <w:top w:val="nil"/>
              <w:left w:val="nil"/>
              <w:bottom w:val="nil"/>
              <w:right w:val="nil"/>
            </w:tcBorders>
            <w:shd w:val="clear" w:color="auto" w:fill="auto"/>
            <w:noWrap/>
            <w:vAlign w:val="center"/>
            <w:hideMark/>
          </w:tcPr>
          <w:p w14:paraId="03F1AE5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D.开放式基金</w:t>
            </w:r>
          </w:p>
        </w:tc>
      </w:tr>
      <w:tr w:rsidR="00005F60" w:rsidRPr="00005F60" w14:paraId="22FA4B7E" w14:textId="77777777" w:rsidTr="00005F60">
        <w:trPr>
          <w:trHeight w:val="285"/>
        </w:trPr>
        <w:tc>
          <w:tcPr>
            <w:tcW w:w="8640" w:type="dxa"/>
            <w:tcBorders>
              <w:top w:val="nil"/>
              <w:left w:val="nil"/>
              <w:bottom w:val="nil"/>
              <w:right w:val="nil"/>
            </w:tcBorders>
            <w:shd w:val="clear" w:color="auto" w:fill="auto"/>
            <w:noWrap/>
            <w:vAlign w:val="center"/>
            <w:hideMark/>
          </w:tcPr>
          <w:p w14:paraId="0C36878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29.一般说来，买卖开放式证券投资基金有如下几种费用（ ）</w:t>
            </w:r>
          </w:p>
        </w:tc>
      </w:tr>
      <w:tr w:rsidR="00005F60" w:rsidRPr="00005F60" w14:paraId="5D742BAF" w14:textId="77777777" w:rsidTr="00005F60">
        <w:trPr>
          <w:trHeight w:val="285"/>
        </w:trPr>
        <w:tc>
          <w:tcPr>
            <w:tcW w:w="8640" w:type="dxa"/>
            <w:tcBorders>
              <w:top w:val="nil"/>
              <w:left w:val="nil"/>
              <w:bottom w:val="nil"/>
              <w:right w:val="nil"/>
            </w:tcBorders>
            <w:shd w:val="clear" w:color="auto" w:fill="auto"/>
            <w:noWrap/>
            <w:vAlign w:val="center"/>
            <w:hideMark/>
          </w:tcPr>
          <w:p w14:paraId="772EE78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A.认购费</w:t>
            </w:r>
          </w:p>
        </w:tc>
      </w:tr>
      <w:tr w:rsidR="00005F60" w:rsidRPr="00005F60" w14:paraId="0048C4D6" w14:textId="77777777" w:rsidTr="00005F60">
        <w:trPr>
          <w:trHeight w:val="285"/>
        </w:trPr>
        <w:tc>
          <w:tcPr>
            <w:tcW w:w="8640" w:type="dxa"/>
            <w:tcBorders>
              <w:top w:val="nil"/>
              <w:left w:val="nil"/>
              <w:bottom w:val="nil"/>
              <w:right w:val="nil"/>
            </w:tcBorders>
            <w:shd w:val="clear" w:color="auto" w:fill="auto"/>
            <w:noWrap/>
            <w:vAlign w:val="center"/>
            <w:hideMark/>
          </w:tcPr>
          <w:p w14:paraId="4CBCC11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B.申购费</w:t>
            </w:r>
          </w:p>
        </w:tc>
      </w:tr>
      <w:tr w:rsidR="00005F60" w:rsidRPr="00005F60" w14:paraId="4D0AEF6A" w14:textId="77777777" w:rsidTr="00005F60">
        <w:trPr>
          <w:trHeight w:val="285"/>
        </w:trPr>
        <w:tc>
          <w:tcPr>
            <w:tcW w:w="8640" w:type="dxa"/>
            <w:tcBorders>
              <w:top w:val="nil"/>
              <w:left w:val="nil"/>
              <w:bottom w:val="nil"/>
              <w:right w:val="nil"/>
            </w:tcBorders>
            <w:shd w:val="clear" w:color="auto" w:fill="auto"/>
            <w:noWrap/>
            <w:vAlign w:val="center"/>
            <w:hideMark/>
          </w:tcPr>
          <w:p w14:paraId="02B3F6A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C.赎回手续费</w:t>
            </w:r>
          </w:p>
        </w:tc>
      </w:tr>
      <w:tr w:rsidR="00005F60" w:rsidRPr="00005F60" w14:paraId="1991A6F5" w14:textId="77777777" w:rsidTr="00005F60">
        <w:trPr>
          <w:trHeight w:val="285"/>
        </w:trPr>
        <w:tc>
          <w:tcPr>
            <w:tcW w:w="8640" w:type="dxa"/>
            <w:tcBorders>
              <w:top w:val="nil"/>
              <w:left w:val="nil"/>
              <w:bottom w:val="nil"/>
              <w:right w:val="nil"/>
            </w:tcBorders>
            <w:shd w:val="clear" w:color="auto" w:fill="auto"/>
            <w:noWrap/>
            <w:vAlign w:val="center"/>
            <w:hideMark/>
          </w:tcPr>
          <w:p w14:paraId="378F8FE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D.管理费</w:t>
            </w:r>
          </w:p>
        </w:tc>
      </w:tr>
      <w:tr w:rsidR="00005F60" w:rsidRPr="00005F60" w14:paraId="488123CB" w14:textId="77777777" w:rsidTr="00005F60">
        <w:trPr>
          <w:trHeight w:val="285"/>
        </w:trPr>
        <w:tc>
          <w:tcPr>
            <w:tcW w:w="8640" w:type="dxa"/>
            <w:tcBorders>
              <w:top w:val="nil"/>
              <w:left w:val="nil"/>
              <w:bottom w:val="nil"/>
              <w:right w:val="nil"/>
            </w:tcBorders>
            <w:shd w:val="clear" w:color="auto" w:fill="auto"/>
            <w:noWrap/>
            <w:vAlign w:val="center"/>
            <w:hideMark/>
          </w:tcPr>
          <w:p w14:paraId="03BEC46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30.契约型投资基金与公司型投资基金的主要区别有（ ）</w:t>
            </w:r>
          </w:p>
        </w:tc>
      </w:tr>
      <w:tr w:rsidR="00005F60" w:rsidRPr="00005F60" w14:paraId="46CDBE3E" w14:textId="77777777" w:rsidTr="00005F60">
        <w:trPr>
          <w:trHeight w:val="285"/>
        </w:trPr>
        <w:tc>
          <w:tcPr>
            <w:tcW w:w="8640" w:type="dxa"/>
            <w:tcBorders>
              <w:top w:val="nil"/>
              <w:left w:val="nil"/>
              <w:bottom w:val="nil"/>
              <w:right w:val="nil"/>
            </w:tcBorders>
            <w:shd w:val="clear" w:color="auto" w:fill="auto"/>
            <w:noWrap/>
            <w:vAlign w:val="center"/>
            <w:hideMark/>
          </w:tcPr>
          <w:p w14:paraId="1D46F91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A.法律依据不同</w:t>
            </w:r>
          </w:p>
        </w:tc>
      </w:tr>
      <w:tr w:rsidR="00005F60" w:rsidRPr="00005F60" w14:paraId="7A84A0FF" w14:textId="77777777" w:rsidTr="00005F60">
        <w:trPr>
          <w:trHeight w:val="285"/>
        </w:trPr>
        <w:tc>
          <w:tcPr>
            <w:tcW w:w="8640" w:type="dxa"/>
            <w:tcBorders>
              <w:top w:val="nil"/>
              <w:left w:val="nil"/>
              <w:bottom w:val="nil"/>
              <w:right w:val="nil"/>
            </w:tcBorders>
            <w:shd w:val="clear" w:color="auto" w:fill="auto"/>
            <w:noWrap/>
            <w:vAlign w:val="center"/>
            <w:hideMark/>
          </w:tcPr>
          <w:p w14:paraId="5E082BC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B.法人资格不同</w:t>
            </w:r>
          </w:p>
        </w:tc>
      </w:tr>
      <w:tr w:rsidR="00005F60" w:rsidRPr="00005F60" w14:paraId="12BFAB46" w14:textId="77777777" w:rsidTr="00005F60">
        <w:trPr>
          <w:trHeight w:val="285"/>
        </w:trPr>
        <w:tc>
          <w:tcPr>
            <w:tcW w:w="8640" w:type="dxa"/>
            <w:tcBorders>
              <w:top w:val="nil"/>
              <w:left w:val="nil"/>
              <w:bottom w:val="nil"/>
              <w:right w:val="nil"/>
            </w:tcBorders>
            <w:shd w:val="clear" w:color="auto" w:fill="auto"/>
            <w:noWrap/>
            <w:vAlign w:val="center"/>
            <w:hideMark/>
          </w:tcPr>
          <w:p w14:paraId="4D2154D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C.投资者的地位不同</w:t>
            </w:r>
          </w:p>
        </w:tc>
      </w:tr>
      <w:tr w:rsidR="00005F60" w:rsidRPr="00005F60" w14:paraId="31D47053" w14:textId="77777777" w:rsidTr="00005F60">
        <w:trPr>
          <w:trHeight w:val="285"/>
        </w:trPr>
        <w:tc>
          <w:tcPr>
            <w:tcW w:w="8640" w:type="dxa"/>
            <w:tcBorders>
              <w:top w:val="nil"/>
              <w:left w:val="nil"/>
              <w:bottom w:val="nil"/>
              <w:right w:val="nil"/>
            </w:tcBorders>
            <w:shd w:val="clear" w:color="auto" w:fill="auto"/>
            <w:noWrap/>
            <w:vAlign w:val="center"/>
            <w:hideMark/>
          </w:tcPr>
          <w:p w14:paraId="5E1A4BA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D.融资渠道不同</w:t>
            </w:r>
          </w:p>
        </w:tc>
      </w:tr>
      <w:tr w:rsidR="00005F60" w:rsidRPr="00005F60" w14:paraId="3B582F93" w14:textId="77777777" w:rsidTr="00005F60">
        <w:trPr>
          <w:trHeight w:val="285"/>
        </w:trPr>
        <w:tc>
          <w:tcPr>
            <w:tcW w:w="8640" w:type="dxa"/>
            <w:tcBorders>
              <w:top w:val="nil"/>
              <w:left w:val="nil"/>
              <w:bottom w:val="nil"/>
              <w:right w:val="nil"/>
            </w:tcBorders>
            <w:shd w:val="clear" w:color="auto" w:fill="auto"/>
            <w:noWrap/>
            <w:vAlign w:val="center"/>
            <w:hideMark/>
          </w:tcPr>
          <w:p w14:paraId="3DE5FE43" w14:textId="77777777" w:rsidR="00005F60" w:rsidRPr="00005F60" w:rsidRDefault="00005F60" w:rsidP="00005F60">
            <w:pPr>
              <w:widowControl/>
              <w:rPr>
                <w:rFonts w:ascii="等线" w:eastAsia="等线" w:hAnsi="等线" w:cs="宋体" w:hint="eastAsia"/>
                <w:color w:val="000000"/>
                <w:kern w:val="0"/>
                <w:sz w:val="24"/>
                <w:szCs w:val="24"/>
                <w14:ligatures w14:val="none"/>
              </w:rPr>
            </w:pPr>
            <w:proofErr w:type="gramStart"/>
            <w:r w:rsidRPr="00005F60">
              <w:rPr>
                <w:rFonts w:ascii="等线" w:eastAsia="等线" w:hAnsi="等线" w:cs="宋体" w:hint="eastAsia"/>
                <w:color w:val="000000"/>
                <w:kern w:val="0"/>
                <w:sz w:val="24"/>
                <w:szCs w:val="24"/>
                <w14:ligatures w14:val="none"/>
              </w:rPr>
              <w:t>形考任务三</w:t>
            </w:r>
            <w:proofErr w:type="gramEnd"/>
          </w:p>
        </w:tc>
      </w:tr>
      <w:tr w:rsidR="00005F60" w:rsidRPr="00005F60" w14:paraId="6751691E" w14:textId="77777777" w:rsidTr="00005F60">
        <w:trPr>
          <w:trHeight w:val="285"/>
        </w:trPr>
        <w:tc>
          <w:tcPr>
            <w:tcW w:w="8640" w:type="dxa"/>
            <w:tcBorders>
              <w:top w:val="nil"/>
              <w:left w:val="nil"/>
              <w:bottom w:val="nil"/>
              <w:right w:val="nil"/>
            </w:tcBorders>
            <w:shd w:val="clear" w:color="auto" w:fill="auto"/>
            <w:noWrap/>
            <w:vAlign w:val="center"/>
            <w:hideMark/>
          </w:tcPr>
          <w:p w14:paraId="4125EF12"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一、判断题</w:t>
            </w:r>
          </w:p>
        </w:tc>
      </w:tr>
      <w:tr w:rsidR="00005F60" w:rsidRPr="00005F60" w14:paraId="1643D2D3" w14:textId="77777777" w:rsidTr="00005F60">
        <w:trPr>
          <w:trHeight w:val="285"/>
        </w:trPr>
        <w:tc>
          <w:tcPr>
            <w:tcW w:w="8640" w:type="dxa"/>
            <w:tcBorders>
              <w:top w:val="nil"/>
              <w:left w:val="nil"/>
              <w:bottom w:val="nil"/>
              <w:right w:val="nil"/>
            </w:tcBorders>
            <w:shd w:val="clear" w:color="auto" w:fill="auto"/>
            <w:noWrap/>
            <w:vAlign w:val="center"/>
            <w:hideMark/>
          </w:tcPr>
          <w:p w14:paraId="393A8D1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投保人通过购买保险，获得保险金的时候仍然需要纳税的。</w:t>
            </w:r>
          </w:p>
        </w:tc>
      </w:tr>
      <w:tr w:rsidR="00005F60" w:rsidRPr="00005F60" w14:paraId="497091DC" w14:textId="77777777" w:rsidTr="00005F60">
        <w:trPr>
          <w:trHeight w:val="285"/>
        </w:trPr>
        <w:tc>
          <w:tcPr>
            <w:tcW w:w="8640" w:type="dxa"/>
            <w:tcBorders>
              <w:top w:val="nil"/>
              <w:left w:val="nil"/>
              <w:bottom w:val="nil"/>
              <w:right w:val="nil"/>
            </w:tcBorders>
            <w:shd w:val="clear" w:color="auto" w:fill="auto"/>
            <w:noWrap/>
            <w:vAlign w:val="center"/>
            <w:hideMark/>
          </w:tcPr>
          <w:p w14:paraId="42FB9AD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3A32BCCC" w14:textId="77777777" w:rsidTr="00005F60">
        <w:trPr>
          <w:trHeight w:val="285"/>
        </w:trPr>
        <w:tc>
          <w:tcPr>
            <w:tcW w:w="8640" w:type="dxa"/>
            <w:tcBorders>
              <w:top w:val="nil"/>
              <w:left w:val="nil"/>
              <w:bottom w:val="nil"/>
              <w:right w:val="nil"/>
            </w:tcBorders>
            <w:shd w:val="clear" w:color="auto" w:fill="auto"/>
            <w:noWrap/>
            <w:vAlign w:val="center"/>
            <w:hideMark/>
          </w:tcPr>
          <w:p w14:paraId="7E9877A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2.社会保险属于强制保险，商业保险属于自愿保险。</w:t>
            </w:r>
          </w:p>
        </w:tc>
      </w:tr>
      <w:tr w:rsidR="00005F60" w:rsidRPr="00005F60" w14:paraId="579A2A04" w14:textId="77777777" w:rsidTr="00005F60">
        <w:trPr>
          <w:trHeight w:val="285"/>
        </w:trPr>
        <w:tc>
          <w:tcPr>
            <w:tcW w:w="8640" w:type="dxa"/>
            <w:tcBorders>
              <w:top w:val="nil"/>
              <w:left w:val="nil"/>
              <w:bottom w:val="nil"/>
              <w:right w:val="nil"/>
            </w:tcBorders>
            <w:shd w:val="clear" w:color="auto" w:fill="auto"/>
            <w:noWrap/>
            <w:vAlign w:val="center"/>
            <w:hideMark/>
          </w:tcPr>
          <w:p w14:paraId="4781BF7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5E83FF9F" w14:textId="77777777" w:rsidTr="00005F60">
        <w:trPr>
          <w:trHeight w:val="285"/>
        </w:trPr>
        <w:tc>
          <w:tcPr>
            <w:tcW w:w="8640" w:type="dxa"/>
            <w:tcBorders>
              <w:top w:val="nil"/>
              <w:left w:val="nil"/>
              <w:bottom w:val="nil"/>
              <w:right w:val="nil"/>
            </w:tcBorders>
            <w:shd w:val="clear" w:color="auto" w:fill="auto"/>
            <w:noWrap/>
            <w:vAlign w:val="center"/>
            <w:hideMark/>
          </w:tcPr>
          <w:p w14:paraId="504ABEB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3.保险具有免于债务追偿功能。</w:t>
            </w:r>
          </w:p>
        </w:tc>
      </w:tr>
      <w:tr w:rsidR="00005F60" w:rsidRPr="00005F60" w14:paraId="55A5D79D" w14:textId="77777777" w:rsidTr="00005F60">
        <w:trPr>
          <w:trHeight w:val="285"/>
        </w:trPr>
        <w:tc>
          <w:tcPr>
            <w:tcW w:w="8640" w:type="dxa"/>
            <w:tcBorders>
              <w:top w:val="nil"/>
              <w:left w:val="nil"/>
              <w:bottom w:val="nil"/>
              <w:right w:val="nil"/>
            </w:tcBorders>
            <w:shd w:val="clear" w:color="auto" w:fill="auto"/>
            <w:noWrap/>
            <w:vAlign w:val="center"/>
            <w:hideMark/>
          </w:tcPr>
          <w:p w14:paraId="08F261F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75F7CDA6" w14:textId="77777777" w:rsidTr="00005F60">
        <w:trPr>
          <w:trHeight w:val="285"/>
        </w:trPr>
        <w:tc>
          <w:tcPr>
            <w:tcW w:w="8640" w:type="dxa"/>
            <w:tcBorders>
              <w:top w:val="nil"/>
              <w:left w:val="nil"/>
              <w:bottom w:val="nil"/>
              <w:right w:val="nil"/>
            </w:tcBorders>
            <w:shd w:val="clear" w:color="auto" w:fill="auto"/>
            <w:noWrap/>
            <w:vAlign w:val="center"/>
            <w:hideMark/>
          </w:tcPr>
          <w:p w14:paraId="564D7E6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4.目前在个人意外伤害保险中，保险金额最低为1000元，最高为100万元。</w:t>
            </w:r>
          </w:p>
        </w:tc>
      </w:tr>
      <w:tr w:rsidR="00005F60" w:rsidRPr="00005F60" w14:paraId="183A4DF2" w14:textId="77777777" w:rsidTr="00005F60">
        <w:trPr>
          <w:trHeight w:val="285"/>
        </w:trPr>
        <w:tc>
          <w:tcPr>
            <w:tcW w:w="8640" w:type="dxa"/>
            <w:tcBorders>
              <w:top w:val="nil"/>
              <w:left w:val="nil"/>
              <w:bottom w:val="nil"/>
              <w:right w:val="nil"/>
            </w:tcBorders>
            <w:shd w:val="clear" w:color="auto" w:fill="auto"/>
            <w:noWrap/>
            <w:vAlign w:val="center"/>
            <w:hideMark/>
          </w:tcPr>
          <w:p w14:paraId="3E99400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482B7017" w14:textId="77777777" w:rsidTr="00005F60">
        <w:trPr>
          <w:trHeight w:val="540"/>
        </w:trPr>
        <w:tc>
          <w:tcPr>
            <w:tcW w:w="8640" w:type="dxa"/>
            <w:tcBorders>
              <w:top w:val="nil"/>
              <w:left w:val="nil"/>
              <w:bottom w:val="nil"/>
              <w:right w:val="nil"/>
            </w:tcBorders>
            <w:shd w:val="clear" w:color="auto" w:fill="auto"/>
            <w:noWrap/>
            <w:vAlign w:val="center"/>
            <w:hideMark/>
          </w:tcPr>
          <w:p w14:paraId="0FCD0AFE"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5.保单撤销权是指投保人在收到寿险保单之日起15天内，向保险公司申请退保险，保险公司将全额退还所收保险费。</w:t>
            </w:r>
          </w:p>
        </w:tc>
      </w:tr>
      <w:tr w:rsidR="00005F60" w:rsidRPr="00005F60" w14:paraId="263B458A" w14:textId="77777777" w:rsidTr="00005F60">
        <w:trPr>
          <w:trHeight w:val="285"/>
        </w:trPr>
        <w:tc>
          <w:tcPr>
            <w:tcW w:w="8640" w:type="dxa"/>
            <w:tcBorders>
              <w:top w:val="nil"/>
              <w:left w:val="nil"/>
              <w:bottom w:val="nil"/>
              <w:right w:val="nil"/>
            </w:tcBorders>
            <w:shd w:val="clear" w:color="auto" w:fill="auto"/>
            <w:noWrap/>
            <w:vAlign w:val="center"/>
            <w:hideMark/>
          </w:tcPr>
          <w:p w14:paraId="4577F69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2C66B95F" w14:textId="77777777" w:rsidTr="00005F60">
        <w:trPr>
          <w:trHeight w:val="540"/>
        </w:trPr>
        <w:tc>
          <w:tcPr>
            <w:tcW w:w="8640" w:type="dxa"/>
            <w:tcBorders>
              <w:top w:val="nil"/>
              <w:left w:val="nil"/>
              <w:bottom w:val="nil"/>
              <w:right w:val="nil"/>
            </w:tcBorders>
            <w:shd w:val="clear" w:color="auto" w:fill="auto"/>
            <w:noWrap/>
            <w:vAlign w:val="center"/>
            <w:hideMark/>
          </w:tcPr>
          <w:p w14:paraId="4AE7745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6.按直接标价法表示的外汇汇率的升降与本国货币对外价值的高低成反比关系。</w:t>
            </w:r>
          </w:p>
        </w:tc>
      </w:tr>
      <w:tr w:rsidR="00005F60" w:rsidRPr="00005F60" w14:paraId="30AB8D50" w14:textId="77777777" w:rsidTr="00005F60">
        <w:trPr>
          <w:trHeight w:val="285"/>
        </w:trPr>
        <w:tc>
          <w:tcPr>
            <w:tcW w:w="8640" w:type="dxa"/>
            <w:tcBorders>
              <w:top w:val="nil"/>
              <w:left w:val="nil"/>
              <w:bottom w:val="nil"/>
              <w:right w:val="nil"/>
            </w:tcBorders>
            <w:shd w:val="clear" w:color="auto" w:fill="auto"/>
            <w:noWrap/>
            <w:vAlign w:val="center"/>
            <w:hideMark/>
          </w:tcPr>
          <w:p w14:paraId="7BE238D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31068226" w14:textId="77777777" w:rsidTr="00005F60">
        <w:trPr>
          <w:trHeight w:val="540"/>
        </w:trPr>
        <w:tc>
          <w:tcPr>
            <w:tcW w:w="8640" w:type="dxa"/>
            <w:tcBorders>
              <w:top w:val="nil"/>
              <w:left w:val="nil"/>
              <w:bottom w:val="nil"/>
              <w:right w:val="nil"/>
            </w:tcBorders>
            <w:shd w:val="clear" w:color="auto" w:fill="auto"/>
            <w:noWrap/>
            <w:vAlign w:val="center"/>
            <w:hideMark/>
          </w:tcPr>
          <w:p w14:paraId="4058FD9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7.按间接标价法表示的外汇汇率的升降与本国货币对外价值的高低成反比关系。</w:t>
            </w:r>
          </w:p>
        </w:tc>
      </w:tr>
      <w:tr w:rsidR="00005F60" w:rsidRPr="00005F60" w14:paraId="76FF91A2" w14:textId="77777777" w:rsidTr="00005F60">
        <w:trPr>
          <w:trHeight w:val="285"/>
        </w:trPr>
        <w:tc>
          <w:tcPr>
            <w:tcW w:w="8640" w:type="dxa"/>
            <w:tcBorders>
              <w:top w:val="nil"/>
              <w:left w:val="nil"/>
              <w:bottom w:val="nil"/>
              <w:right w:val="nil"/>
            </w:tcBorders>
            <w:shd w:val="clear" w:color="auto" w:fill="auto"/>
            <w:noWrap/>
            <w:vAlign w:val="center"/>
            <w:hideMark/>
          </w:tcPr>
          <w:p w14:paraId="61BBA6E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4C078CC3" w14:textId="77777777" w:rsidTr="00005F60">
        <w:trPr>
          <w:trHeight w:val="285"/>
        </w:trPr>
        <w:tc>
          <w:tcPr>
            <w:tcW w:w="8640" w:type="dxa"/>
            <w:tcBorders>
              <w:top w:val="nil"/>
              <w:left w:val="nil"/>
              <w:bottom w:val="nil"/>
              <w:right w:val="nil"/>
            </w:tcBorders>
            <w:shd w:val="clear" w:color="auto" w:fill="auto"/>
            <w:noWrap/>
            <w:vAlign w:val="center"/>
            <w:hideMark/>
          </w:tcPr>
          <w:p w14:paraId="4582F54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8.做空即投资者先卖出一种预期会贬值的货币，希望于跌市中获利。</w:t>
            </w:r>
          </w:p>
        </w:tc>
      </w:tr>
      <w:tr w:rsidR="00005F60" w:rsidRPr="00005F60" w14:paraId="72FC5D01" w14:textId="77777777" w:rsidTr="00005F60">
        <w:trPr>
          <w:trHeight w:val="285"/>
        </w:trPr>
        <w:tc>
          <w:tcPr>
            <w:tcW w:w="8640" w:type="dxa"/>
            <w:tcBorders>
              <w:top w:val="nil"/>
              <w:left w:val="nil"/>
              <w:bottom w:val="nil"/>
              <w:right w:val="nil"/>
            </w:tcBorders>
            <w:shd w:val="clear" w:color="auto" w:fill="auto"/>
            <w:noWrap/>
            <w:vAlign w:val="center"/>
            <w:hideMark/>
          </w:tcPr>
          <w:p w14:paraId="58AFFFF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5F5B33D6" w14:textId="77777777" w:rsidTr="00005F60">
        <w:trPr>
          <w:trHeight w:val="285"/>
        </w:trPr>
        <w:tc>
          <w:tcPr>
            <w:tcW w:w="8640" w:type="dxa"/>
            <w:tcBorders>
              <w:top w:val="nil"/>
              <w:left w:val="nil"/>
              <w:bottom w:val="nil"/>
              <w:right w:val="nil"/>
            </w:tcBorders>
            <w:shd w:val="clear" w:color="auto" w:fill="auto"/>
            <w:noWrap/>
            <w:vAlign w:val="center"/>
            <w:hideMark/>
          </w:tcPr>
          <w:p w14:paraId="5688F63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9.现在国际外汇交易的主流是投机性的，和国际贸易的影响不大。</w:t>
            </w:r>
          </w:p>
        </w:tc>
      </w:tr>
      <w:tr w:rsidR="00005F60" w:rsidRPr="00005F60" w14:paraId="680E137A" w14:textId="77777777" w:rsidTr="00005F60">
        <w:trPr>
          <w:trHeight w:val="285"/>
        </w:trPr>
        <w:tc>
          <w:tcPr>
            <w:tcW w:w="8640" w:type="dxa"/>
            <w:tcBorders>
              <w:top w:val="nil"/>
              <w:left w:val="nil"/>
              <w:bottom w:val="nil"/>
              <w:right w:val="nil"/>
            </w:tcBorders>
            <w:shd w:val="clear" w:color="auto" w:fill="auto"/>
            <w:noWrap/>
            <w:vAlign w:val="center"/>
            <w:hideMark/>
          </w:tcPr>
          <w:p w14:paraId="48E082F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5B2B7CEA" w14:textId="77777777" w:rsidTr="00005F60">
        <w:trPr>
          <w:trHeight w:val="285"/>
        </w:trPr>
        <w:tc>
          <w:tcPr>
            <w:tcW w:w="8640" w:type="dxa"/>
            <w:tcBorders>
              <w:top w:val="nil"/>
              <w:left w:val="nil"/>
              <w:bottom w:val="nil"/>
              <w:right w:val="nil"/>
            </w:tcBorders>
            <w:shd w:val="clear" w:color="auto" w:fill="auto"/>
            <w:noWrap/>
            <w:vAlign w:val="center"/>
            <w:hideMark/>
          </w:tcPr>
          <w:p w14:paraId="7F0E1AE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10.在间接标价法下，外国货币量增加，表示外币贬值，本币升值。</w:t>
            </w:r>
          </w:p>
        </w:tc>
      </w:tr>
      <w:tr w:rsidR="00005F60" w:rsidRPr="00005F60" w14:paraId="4F0F9154" w14:textId="77777777" w:rsidTr="00005F60">
        <w:trPr>
          <w:trHeight w:val="285"/>
        </w:trPr>
        <w:tc>
          <w:tcPr>
            <w:tcW w:w="8640" w:type="dxa"/>
            <w:tcBorders>
              <w:top w:val="nil"/>
              <w:left w:val="nil"/>
              <w:bottom w:val="nil"/>
              <w:right w:val="nil"/>
            </w:tcBorders>
            <w:shd w:val="clear" w:color="auto" w:fill="auto"/>
            <w:noWrap/>
            <w:vAlign w:val="center"/>
            <w:hideMark/>
          </w:tcPr>
          <w:p w14:paraId="2E640B3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78EACCFD" w14:textId="77777777" w:rsidTr="00005F60">
        <w:trPr>
          <w:trHeight w:val="285"/>
        </w:trPr>
        <w:tc>
          <w:tcPr>
            <w:tcW w:w="8640" w:type="dxa"/>
            <w:tcBorders>
              <w:top w:val="nil"/>
              <w:left w:val="nil"/>
              <w:bottom w:val="nil"/>
              <w:right w:val="nil"/>
            </w:tcBorders>
            <w:shd w:val="clear" w:color="auto" w:fill="auto"/>
            <w:noWrap/>
            <w:vAlign w:val="center"/>
            <w:hideMark/>
          </w:tcPr>
          <w:p w14:paraId="2347148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二、单选题</w:t>
            </w:r>
          </w:p>
        </w:tc>
      </w:tr>
      <w:tr w:rsidR="00005F60" w:rsidRPr="00005F60" w14:paraId="0653EE88" w14:textId="77777777" w:rsidTr="00005F60">
        <w:trPr>
          <w:trHeight w:val="285"/>
        </w:trPr>
        <w:tc>
          <w:tcPr>
            <w:tcW w:w="8640" w:type="dxa"/>
            <w:tcBorders>
              <w:top w:val="nil"/>
              <w:left w:val="nil"/>
              <w:bottom w:val="nil"/>
              <w:right w:val="nil"/>
            </w:tcBorders>
            <w:shd w:val="clear" w:color="auto" w:fill="auto"/>
            <w:noWrap/>
            <w:vAlign w:val="center"/>
            <w:hideMark/>
          </w:tcPr>
          <w:p w14:paraId="62C6F93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11.寿险中，要求投保人在（ ）必须具有可保利益。</w:t>
            </w:r>
          </w:p>
        </w:tc>
      </w:tr>
      <w:tr w:rsidR="00005F60" w:rsidRPr="00005F60" w14:paraId="5DBE892E" w14:textId="77777777" w:rsidTr="00005F60">
        <w:trPr>
          <w:trHeight w:val="285"/>
        </w:trPr>
        <w:tc>
          <w:tcPr>
            <w:tcW w:w="8640" w:type="dxa"/>
            <w:tcBorders>
              <w:top w:val="nil"/>
              <w:left w:val="nil"/>
              <w:bottom w:val="nil"/>
              <w:right w:val="nil"/>
            </w:tcBorders>
            <w:shd w:val="clear" w:color="auto" w:fill="auto"/>
            <w:noWrap/>
            <w:vAlign w:val="center"/>
            <w:hideMark/>
          </w:tcPr>
          <w:p w14:paraId="5CF27D5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A.投保时</w:t>
            </w:r>
          </w:p>
        </w:tc>
      </w:tr>
      <w:tr w:rsidR="00005F60" w:rsidRPr="00005F60" w14:paraId="5EBBCD50" w14:textId="77777777" w:rsidTr="00005F60">
        <w:trPr>
          <w:trHeight w:val="540"/>
        </w:trPr>
        <w:tc>
          <w:tcPr>
            <w:tcW w:w="8640" w:type="dxa"/>
            <w:tcBorders>
              <w:top w:val="nil"/>
              <w:left w:val="nil"/>
              <w:bottom w:val="nil"/>
              <w:right w:val="nil"/>
            </w:tcBorders>
            <w:shd w:val="clear" w:color="auto" w:fill="auto"/>
            <w:noWrap/>
            <w:vAlign w:val="center"/>
            <w:hideMark/>
          </w:tcPr>
          <w:p w14:paraId="71A1941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12.投保人在交纳保险费的宽限期限届满后，仍然不能交纳保险费的，保险公司对该人身保险合同可以采取处理的方式是（ ）</w:t>
            </w:r>
          </w:p>
        </w:tc>
      </w:tr>
      <w:tr w:rsidR="00005F60" w:rsidRPr="00005F60" w14:paraId="1F36120A" w14:textId="77777777" w:rsidTr="00005F60">
        <w:trPr>
          <w:trHeight w:val="285"/>
        </w:trPr>
        <w:tc>
          <w:tcPr>
            <w:tcW w:w="8640" w:type="dxa"/>
            <w:tcBorders>
              <w:top w:val="nil"/>
              <w:left w:val="nil"/>
              <w:bottom w:val="nil"/>
              <w:right w:val="nil"/>
            </w:tcBorders>
            <w:shd w:val="clear" w:color="auto" w:fill="auto"/>
            <w:noWrap/>
            <w:vAlign w:val="center"/>
            <w:hideMark/>
          </w:tcPr>
          <w:p w14:paraId="65C0597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B.中止或失效</w:t>
            </w:r>
          </w:p>
        </w:tc>
      </w:tr>
      <w:tr w:rsidR="00005F60" w:rsidRPr="00005F60" w14:paraId="66E85D10" w14:textId="77777777" w:rsidTr="00005F60">
        <w:trPr>
          <w:trHeight w:val="285"/>
        </w:trPr>
        <w:tc>
          <w:tcPr>
            <w:tcW w:w="8640" w:type="dxa"/>
            <w:tcBorders>
              <w:top w:val="nil"/>
              <w:left w:val="nil"/>
              <w:bottom w:val="nil"/>
              <w:right w:val="nil"/>
            </w:tcBorders>
            <w:shd w:val="clear" w:color="auto" w:fill="auto"/>
            <w:noWrap/>
            <w:vAlign w:val="center"/>
            <w:hideMark/>
          </w:tcPr>
          <w:p w14:paraId="785EC63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13.保险人对人身保险的保险费，（ ）用诉讼的方式来要求投保人支付。</w:t>
            </w:r>
          </w:p>
        </w:tc>
      </w:tr>
      <w:tr w:rsidR="00005F60" w:rsidRPr="00005F60" w14:paraId="743705E2" w14:textId="77777777" w:rsidTr="00005F60">
        <w:trPr>
          <w:trHeight w:val="285"/>
        </w:trPr>
        <w:tc>
          <w:tcPr>
            <w:tcW w:w="8640" w:type="dxa"/>
            <w:tcBorders>
              <w:top w:val="nil"/>
              <w:left w:val="nil"/>
              <w:bottom w:val="nil"/>
              <w:right w:val="nil"/>
            </w:tcBorders>
            <w:shd w:val="clear" w:color="auto" w:fill="auto"/>
            <w:noWrap/>
            <w:vAlign w:val="center"/>
            <w:hideMark/>
          </w:tcPr>
          <w:p w14:paraId="7B472A8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B.不可以</w:t>
            </w:r>
          </w:p>
        </w:tc>
      </w:tr>
      <w:tr w:rsidR="00005F60" w:rsidRPr="00005F60" w14:paraId="05BB3A55" w14:textId="77777777" w:rsidTr="00005F60">
        <w:trPr>
          <w:trHeight w:val="540"/>
        </w:trPr>
        <w:tc>
          <w:tcPr>
            <w:tcW w:w="8640" w:type="dxa"/>
            <w:tcBorders>
              <w:top w:val="nil"/>
              <w:left w:val="nil"/>
              <w:bottom w:val="nil"/>
              <w:right w:val="nil"/>
            </w:tcBorders>
            <w:shd w:val="clear" w:color="auto" w:fill="auto"/>
            <w:noWrap/>
            <w:vAlign w:val="center"/>
            <w:hideMark/>
          </w:tcPr>
          <w:p w14:paraId="7DE999B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14.（ ）是指保险公司实际的投资收益高于预计的投资收益时所产生的盈余。</w:t>
            </w:r>
          </w:p>
        </w:tc>
      </w:tr>
      <w:tr w:rsidR="00005F60" w:rsidRPr="00005F60" w14:paraId="3A6BA77D" w14:textId="77777777" w:rsidTr="00005F60">
        <w:trPr>
          <w:trHeight w:val="285"/>
        </w:trPr>
        <w:tc>
          <w:tcPr>
            <w:tcW w:w="8640" w:type="dxa"/>
            <w:tcBorders>
              <w:top w:val="nil"/>
              <w:left w:val="nil"/>
              <w:bottom w:val="nil"/>
              <w:right w:val="nil"/>
            </w:tcBorders>
            <w:shd w:val="clear" w:color="auto" w:fill="auto"/>
            <w:noWrap/>
            <w:vAlign w:val="center"/>
            <w:hideMark/>
          </w:tcPr>
          <w:p w14:paraId="7AB9868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C.利差益</w:t>
            </w:r>
          </w:p>
        </w:tc>
      </w:tr>
      <w:tr w:rsidR="00005F60" w:rsidRPr="00005F60" w14:paraId="175C2A7A" w14:textId="77777777" w:rsidTr="00005F60">
        <w:trPr>
          <w:trHeight w:val="540"/>
        </w:trPr>
        <w:tc>
          <w:tcPr>
            <w:tcW w:w="8640" w:type="dxa"/>
            <w:tcBorders>
              <w:top w:val="nil"/>
              <w:left w:val="nil"/>
              <w:bottom w:val="nil"/>
              <w:right w:val="nil"/>
            </w:tcBorders>
            <w:shd w:val="clear" w:color="auto" w:fill="auto"/>
            <w:noWrap/>
            <w:vAlign w:val="center"/>
            <w:hideMark/>
          </w:tcPr>
          <w:p w14:paraId="4F053F5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15.根据《保险法》，投保人因过失未履行如实告知义务，对保险事故的发生有严重影响的，保险人对保险合同解除前发生的保险事故（ ）。</w:t>
            </w:r>
          </w:p>
        </w:tc>
      </w:tr>
      <w:tr w:rsidR="00005F60" w:rsidRPr="00005F60" w14:paraId="48A5BA6B" w14:textId="77777777" w:rsidTr="00005F60">
        <w:trPr>
          <w:trHeight w:val="285"/>
        </w:trPr>
        <w:tc>
          <w:tcPr>
            <w:tcW w:w="8640" w:type="dxa"/>
            <w:tcBorders>
              <w:top w:val="nil"/>
              <w:left w:val="nil"/>
              <w:bottom w:val="nil"/>
              <w:right w:val="nil"/>
            </w:tcBorders>
            <w:shd w:val="clear" w:color="auto" w:fill="auto"/>
            <w:noWrap/>
            <w:vAlign w:val="center"/>
            <w:hideMark/>
          </w:tcPr>
          <w:p w14:paraId="45D6487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A.不承担赔偿或给付保险金的责任，但可以退还保险费</w:t>
            </w:r>
          </w:p>
        </w:tc>
      </w:tr>
      <w:tr w:rsidR="00005F60" w:rsidRPr="00005F60" w14:paraId="671C4D60" w14:textId="77777777" w:rsidTr="00005F60">
        <w:trPr>
          <w:trHeight w:val="285"/>
        </w:trPr>
        <w:tc>
          <w:tcPr>
            <w:tcW w:w="8640" w:type="dxa"/>
            <w:tcBorders>
              <w:top w:val="nil"/>
              <w:left w:val="nil"/>
              <w:bottom w:val="nil"/>
              <w:right w:val="nil"/>
            </w:tcBorders>
            <w:shd w:val="clear" w:color="auto" w:fill="auto"/>
            <w:noWrap/>
            <w:vAlign w:val="center"/>
            <w:hideMark/>
          </w:tcPr>
          <w:p w14:paraId="18ED6A8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16.上海利率即上海银行间同业拆放利率，缩写为（ ）</w:t>
            </w:r>
          </w:p>
        </w:tc>
      </w:tr>
      <w:tr w:rsidR="00005F60" w:rsidRPr="00005F60" w14:paraId="4F761794" w14:textId="77777777" w:rsidTr="00005F60">
        <w:trPr>
          <w:trHeight w:val="285"/>
        </w:trPr>
        <w:tc>
          <w:tcPr>
            <w:tcW w:w="8640" w:type="dxa"/>
            <w:tcBorders>
              <w:top w:val="nil"/>
              <w:left w:val="nil"/>
              <w:bottom w:val="nil"/>
              <w:right w:val="nil"/>
            </w:tcBorders>
            <w:shd w:val="clear" w:color="auto" w:fill="auto"/>
            <w:noWrap/>
            <w:vAlign w:val="center"/>
            <w:hideMark/>
          </w:tcPr>
          <w:p w14:paraId="43D14CA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D.SHIBOR</w:t>
            </w:r>
          </w:p>
        </w:tc>
      </w:tr>
      <w:tr w:rsidR="00005F60" w:rsidRPr="00005F60" w14:paraId="66471E38" w14:textId="77777777" w:rsidTr="00005F60">
        <w:trPr>
          <w:trHeight w:val="285"/>
        </w:trPr>
        <w:tc>
          <w:tcPr>
            <w:tcW w:w="8640" w:type="dxa"/>
            <w:tcBorders>
              <w:top w:val="nil"/>
              <w:left w:val="nil"/>
              <w:bottom w:val="nil"/>
              <w:right w:val="nil"/>
            </w:tcBorders>
            <w:shd w:val="clear" w:color="auto" w:fill="auto"/>
            <w:noWrap/>
            <w:vAlign w:val="center"/>
            <w:hideMark/>
          </w:tcPr>
          <w:p w14:paraId="0073671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17.7.假设1美元=88.25日元，当日元汇价下跌10点，1美元 =（ ）日元。</w:t>
            </w:r>
          </w:p>
        </w:tc>
      </w:tr>
      <w:tr w:rsidR="00005F60" w:rsidRPr="00005F60" w14:paraId="4D1B1842" w14:textId="77777777" w:rsidTr="00005F60">
        <w:trPr>
          <w:trHeight w:val="285"/>
        </w:trPr>
        <w:tc>
          <w:tcPr>
            <w:tcW w:w="8640" w:type="dxa"/>
            <w:tcBorders>
              <w:top w:val="nil"/>
              <w:left w:val="nil"/>
              <w:bottom w:val="nil"/>
              <w:right w:val="nil"/>
            </w:tcBorders>
            <w:shd w:val="clear" w:color="auto" w:fill="auto"/>
            <w:noWrap/>
            <w:vAlign w:val="center"/>
            <w:hideMark/>
          </w:tcPr>
          <w:p w14:paraId="515F390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B.88.35</w:t>
            </w:r>
          </w:p>
        </w:tc>
      </w:tr>
      <w:tr w:rsidR="00005F60" w:rsidRPr="00005F60" w14:paraId="44FF0A29" w14:textId="77777777" w:rsidTr="00005F60">
        <w:trPr>
          <w:trHeight w:val="540"/>
        </w:trPr>
        <w:tc>
          <w:tcPr>
            <w:tcW w:w="8640" w:type="dxa"/>
            <w:tcBorders>
              <w:top w:val="nil"/>
              <w:left w:val="nil"/>
              <w:bottom w:val="nil"/>
              <w:right w:val="nil"/>
            </w:tcBorders>
            <w:shd w:val="clear" w:color="auto" w:fill="auto"/>
            <w:noWrap/>
            <w:vAlign w:val="center"/>
            <w:hideMark/>
          </w:tcPr>
          <w:p w14:paraId="237E729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18.假设某日英镑兑人民币的汇率为13.3530，当英镑兑人民币的汇率为13.2274时，英镑兑人民币变化幅度为（ ）</w:t>
            </w:r>
          </w:p>
        </w:tc>
      </w:tr>
      <w:tr w:rsidR="00005F60" w:rsidRPr="00005F60" w14:paraId="2D2257F7" w14:textId="77777777" w:rsidTr="00005F60">
        <w:trPr>
          <w:trHeight w:val="285"/>
        </w:trPr>
        <w:tc>
          <w:tcPr>
            <w:tcW w:w="8640" w:type="dxa"/>
            <w:tcBorders>
              <w:top w:val="nil"/>
              <w:left w:val="nil"/>
              <w:bottom w:val="nil"/>
              <w:right w:val="nil"/>
            </w:tcBorders>
            <w:shd w:val="clear" w:color="auto" w:fill="auto"/>
            <w:noWrap/>
            <w:vAlign w:val="center"/>
            <w:hideMark/>
          </w:tcPr>
          <w:p w14:paraId="073591A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C.-0.94%</w:t>
            </w:r>
          </w:p>
        </w:tc>
      </w:tr>
      <w:tr w:rsidR="00005F60" w:rsidRPr="00005F60" w14:paraId="13D54685" w14:textId="77777777" w:rsidTr="00005F60">
        <w:trPr>
          <w:trHeight w:val="285"/>
        </w:trPr>
        <w:tc>
          <w:tcPr>
            <w:tcW w:w="8640" w:type="dxa"/>
            <w:tcBorders>
              <w:top w:val="nil"/>
              <w:left w:val="nil"/>
              <w:bottom w:val="nil"/>
              <w:right w:val="nil"/>
            </w:tcBorders>
            <w:shd w:val="clear" w:color="auto" w:fill="auto"/>
            <w:noWrap/>
            <w:vAlign w:val="center"/>
            <w:hideMark/>
          </w:tcPr>
          <w:p w14:paraId="1995687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19.当某货币的远期汇率低于即期汇率时，即为（ ）</w:t>
            </w:r>
          </w:p>
        </w:tc>
      </w:tr>
      <w:tr w:rsidR="00005F60" w:rsidRPr="00005F60" w14:paraId="0F894ADC" w14:textId="77777777" w:rsidTr="00005F60">
        <w:trPr>
          <w:trHeight w:val="285"/>
        </w:trPr>
        <w:tc>
          <w:tcPr>
            <w:tcW w:w="8640" w:type="dxa"/>
            <w:tcBorders>
              <w:top w:val="nil"/>
              <w:left w:val="nil"/>
              <w:bottom w:val="nil"/>
              <w:right w:val="nil"/>
            </w:tcBorders>
            <w:shd w:val="clear" w:color="auto" w:fill="auto"/>
            <w:noWrap/>
            <w:vAlign w:val="center"/>
            <w:hideMark/>
          </w:tcPr>
          <w:p w14:paraId="77FF130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B.贴水</w:t>
            </w:r>
          </w:p>
        </w:tc>
      </w:tr>
      <w:tr w:rsidR="00005F60" w:rsidRPr="00005F60" w14:paraId="08A47B29" w14:textId="77777777" w:rsidTr="00005F60">
        <w:trPr>
          <w:trHeight w:val="285"/>
        </w:trPr>
        <w:tc>
          <w:tcPr>
            <w:tcW w:w="8640" w:type="dxa"/>
            <w:tcBorders>
              <w:top w:val="nil"/>
              <w:left w:val="nil"/>
              <w:bottom w:val="nil"/>
              <w:right w:val="nil"/>
            </w:tcBorders>
            <w:shd w:val="clear" w:color="auto" w:fill="auto"/>
            <w:noWrap/>
            <w:vAlign w:val="center"/>
            <w:hideMark/>
          </w:tcPr>
          <w:p w14:paraId="21099BA3"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20.当一国国际收支中的经常项目发生顺差时，其货币汇率就趋于（ ）</w:t>
            </w:r>
          </w:p>
        </w:tc>
      </w:tr>
      <w:tr w:rsidR="00005F60" w:rsidRPr="00005F60" w14:paraId="378A351E" w14:textId="77777777" w:rsidTr="00005F60">
        <w:trPr>
          <w:trHeight w:val="285"/>
        </w:trPr>
        <w:tc>
          <w:tcPr>
            <w:tcW w:w="8640" w:type="dxa"/>
            <w:tcBorders>
              <w:top w:val="nil"/>
              <w:left w:val="nil"/>
              <w:bottom w:val="nil"/>
              <w:right w:val="nil"/>
            </w:tcBorders>
            <w:shd w:val="clear" w:color="auto" w:fill="auto"/>
            <w:noWrap/>
            <w:vAlign w:val="center"/>
            <w:hideMark/>
          </w:tcPr>
          <w:p w14:paraId="2915773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A.上升</w:t>
            </w:r>
          </w:p>
        </w:tc>
      </w:tr>
      <w:tr w:rsidR="00005F60" w:rsidRPr="00005F60" w14:paraId="34446CA9" w14:textId="77777777" w:rsidTr="00005F60">
        <w:trPr>
          <w:trHeight w:val="285"/>
        </w:trPr>
        <w:tc>
          <w:tcPr>
            <w:tcW w:w="8640" w:type="dxa"/>
            <w:tcBorders>
              <w:top w:val="nil"/>
              <w:left w:val="nil"/>
              <w:bottom w:val="nil"/>
              <w:right w:val="nil"/>
            </w:tcBorders>
            <w:shd w:val="clear" w:color="auto" w:fill="auto"/>
            <w:noWrap/>
            <w:vAlign w:val="center"/>
            <w:hideMark/>
          </w:tcPr>
          <w:p w14:paraId="4C24A11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三、多选题</w:t>
            </w:r>
          </w:p>
        </w:tc>
      </w:tr>
      <w:tr w:rsidR="00005F60" w:rsidRPr="00005F60" w14:paraId="40FD982A" w14:textId="77777777" w:rsidTr="00005F60">
        <w:trPr>
          <w:trHeight w:val="285"/>
        </w:trPr>
        <w:tc>
          <w:tcPr>
            <w:tcW w:w="8640" w:type="dxa"/>
            <w:tcBorders>
              <w:top w:val="nil"/>
              <w:left w:val="nil"/>
              <w:bottom w:val="nil"/>
              <w:right w:val="nil"/>
            </w:tcBorders>
            <w:shd w:val="clear" w:color="auto" w:fill="auto"/>
            <w:noWrap/>
            <w:vAlign w:val="center"/>
            <w:hideMark/>
          </w:tcPr>
          <w:p w14:paraId="4009548E"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21.健康保险按给付方式划分，一般可分为（ ）</w:t>
            </w:r>
          </w:p>
        </w:tc>
      </w:tr>
      <w:tr w:rsidR="00005F60" w:rsidRPr="00005F60" w14:paraId="6EC0B1CE" w14:textId="77777777" w:rsidTr="00005F60">
        <w:trPr>
          <w:trHeight w:val="285"/>
        </w:trPr>
        <w:tc>
          <w:tcPr>
            <w:tcW w:w="8640" w:type="dxa"/>
            <w:tcBorders>
              <w:top w:val="nil"/>
              <w:left w:val="nil"/>
              <w:bottom w:val="nil"/>
              <w:right w:val="nil"/>
            </w:tcBorders>
            <w:shd w:val="clear" w:color="auto" w:fill="auto"/>
            <w:noWrap/>
            <w:vAlign w:val="center"/>
            <w:hideMark/>
          </w:tcPr>
          <w:p w14:paraId="5BC34F2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B.报销型</w:t>
            </w:r>
          </w:p>
        </w:tc>
      </w:tr>
      <w:tr w:rsidR="00005F60" w:rsidRPr="00005F60" w14:paraId="43E24F73" w14:textId="77777777" w:rsidTr="00005F60">
        <w:trPr>
          <w:trHeight w:val="285"/>
        </w:trPr>
        <w:tc>
          <w:tcPr>
            <w:tcW w:w="8640" w:type="dxa"/>
            <w:tcBorders>
              <w:top w:val="nil"/>
              <w:left w:val="nil"/>
              <w:bottom w:val="nil"/>
              <w:right w:val="nil"/>
            </w:tcBorders>
            <w:shd w:val="clear" w:color="auto" w:fill="auto"/>
            <w:noWrap/>
            <w:vAlign w:val="center"/>
            <w:hideMark/>
          </w:tcPr>
          <w:p w14:paraId="71722AD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C.津贴型</w:t>
            </w:r>
          </w:p>
        </w:tc>
      </w:tr>
      <w:tr w:rsidR="00005F60" w:rsidRPr="00005F60" w14:paraId="3D922E50" w14:textId="77777777" w:rsidTr="00005F60">
        <w:trPr>
          <w:trHeight w:val="285"/>
        </w:trPr>
        <w:tc>
          <w:tcPr>
            <w:tcW w:w="8640" w:type="dxa"/>
            <w:tcBorders>
              <w:top w:val="nil"/>
              <w:left w:val="nil"/>
              <w:bottom w:val="nil"/>
              <w:right w:val="nil"/>
            </w:tcBorders>
            <w:shd w:val="clear" w:color="auto" w:fill="auto"/>
            <w:noWrap/>
            <w:vAlign w:val="center"/>
            <w:hideMark/>
          </w:tcPr>
          <w:p w14:paraId="5C0EC46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D.给付型</w:t>
            </w:r>
          </w:p>
        </w:tc>
      </w:tr>
      <w:tr w:rsidR="00005F60" w:rsidRPr="00005F60" w14:paraId="38BB0B55" w14:textId="77777777" w:rsidTr="00005F60">
        <w:trPr>
          <w:trHeight w:val="285"/>
        </w:trPr>
        <w:tc>
          <w:tcPr>
            <w:tcW w:w="8640" w:type="dxa"/>
            <w:tcBorders>
              <w:top w:val="nil"/>
              <w:left w:val="nil"/>
              <w:bottom w:val="nil"/>
              <w:right w:val="nil"/>
            </w:tcBorders>
            <w:shd w:val="clear" w:color="auto" w:fill="auto"/>
            <w:noWrap/>
            <w:vAlign w:val="center"/>
            <w:hideMark/>
          </w:tcPr>
          <w:p w14:paraId="2C078D0E"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22.保险具有（ ）功能。</w:t>
            </w:r>
          </w:p>
        </w:tc>
      </w:tr>
      <w:tr w:rsidR="00005F60" w:rsidRPr="00005F60" w14:paraId="15651485" w14:textId="77777777" w:rsidTr="00005F60">
        <w:trPr>
          <w:trHeight w:val="285"/>
        </w:trPr>
        <w:tc>
          <w:tcPr>
            <w:tcW w:w="8640" w:type="dxa"/>
            <w:tcBorders>
              <w:top w:val="nil"/>
              <w:left w:val="nil"/>
              <w:bottom w:val="nil"/>
              <w:right w:val="nil"/>
            </w:tcBorders>
            <w:shd w:val="clear" w:color="auto" w:fill="auto"/>
            <w:noWrap/>
            <w:vAlign w:val="center"/>
            <w:hideMark/>
          </w:tcPr>
          <w:p w14:paraId="7AAE8D0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B.经济补偿</w:t>
            </w:r>
          </w:p>
        </w:tc>
      </w:tr>
      <w:tr w:rsidR="00005F60" w:rsidRPr="00005F60" w14:paraId="28A7506B" w14:textId="77777777" w:rsidTr="00005F60">
        <w:trPr>
          <w:trHeight w:val="285"/>
        </w:trPr>
        <w:tc>
          <w:tcPr>
            <w:tcW w:w="8640" w:type="dxa"/>
            <w:tcBorders>
              <w:top w:val="nil"/>
              <w:left w:val="nil"/>
              <w:bottom w:val="nil"/>
              <w:right w:val="nil"/>
            </w:tcBorders>
            <w:shd w:val="clear" w:color="auto" w:fill="auto"/>
            <w:noWrap/>
            <w:vAlign w:val="center"/>
            <w:hideMark/>
          </w:tcPr>
          <w:p w14:paraId="61D0F72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C.资金融通</w:t>
            </w:r>
          </w:p>
        </w:tc>
      </w:tr>
      <w:tr w:rsidR="00005F60" w:rsidRPr="00005F60" w14:paraId="5A41FF9B" w14:textId="77777777" w:rsidTr="00005F60">
        <w:trPr>
          <w:trHeight w:val="285"/>
        </w:trPr>
        <w:tc>
          <w:tcPr>
            <w:tcW w:w="8640" w:type="dxa"/>
            <w:tcBorders>
              <w:top w:val="nil"/>
              <w:left w:val="nil"/>
              <w:bottom w:val="nil"/>
              <w:right w:val="nil"/>
            </w:tcBorders>
            <w:shd w:val="clear" w:color="auto" w:fill="auto"/>
            <w:noWrap/>
            <w:vAlign w:val="center"/>
            <w:hideMark/>
          </w:tcPr>
          <w:p w14:paraId="35C4CEE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D.社会管理</w:t>
            </w:r>
          </w:p>
        </w:tc>
      </w:tr>
      <w:tr w:rsidR="00005F60" w:rsidRPr="00005F60" w14:paraId="2C28683C" w14:textId="77777777" w:rsidTr="00005F60">
        <w:trPr>
          <w:trHeight w:val="285"/>
        </w:trPr>
        <w:tc>
          <w:tcPr>
            <w:tcW w:w="8640" w:type="dxa"/>
            <w:tcBorders>
              <w:top w:val="nil"/>
              <w:left w:val="nil"/>
              <w:bottom w:val="nil"/>
              <w:right w:val="nil"/>
            </w:tcBorders>
            <w:shd w:val="clear" w:color="auto" w:fill="auto"/>
            <w:noWrap/>
            <w:vAlign w:val="center"/>
            <w:hideMark/>
          </w:tcPr>
          <w:p w14:paraId="30F7C409"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23.保险理财的原则是（ ）</w:t>
            </w:r>
          </w:p>
        </w:tc>
      </w:tr>
      <w:tr w:rsidR="00005F60" w:rsidRPr="00005F60" w14:paraId="45B16238" w14:textId="77777777" w:rsidTr="00005F60">
        <w:trPr>
          <w:trHeight w:val="285"/>
        </w:trPr>
        <w:tc>
          <w:tcPr>
            <w:tcW w:w="8640" w:type="dxa"/>
            <w:tcBorders>
              <w:top w:val="nil"/>
              <w:left w:val="nil"/>
              <w:bottom w:val="nil"/>
              <w:right w:val="nil"/>
            </w:tcBorders>
            <w:shd w:val="clear" w:color="auto" w:fill="auto"/>
            <w:noWrap/>
            <w:vAlign w:val="center"/>
            <w:hideMark/>
          </w:tcPr>
          <w:p w14:paraId="25338CE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A.保值增值</w:t>
            </w:r>
          </w:p>
        </w:tc>
      </w:tr>
      <w:tr w:rsidR="00005F60" w:rsidRPr="00005F60" w14:paraId="63B95F17" w14:textId="77777777" w:rsidTr="00005F60">
        <w:trPr>
          <w:trHeight w:val="285"/>
        </w:trPr>
        <w:tc>
          <w:tcPr>
            <w:tcW w:w="8640" w:type="dxa"/>
            <w:tcBorders>
              <w:top w:val="nil"/>
              <w:left w:val="nil"/>
              <w:bottom w:val="nil"/>
              <w:right w:val="nil"/>
            </w:tcBorders>
            <w:shd w:val="clear" w:color="auto" w:fill="auto"/>
            <w:noWrap/>
            <w:vAlign w:val="center"/>
            <w:hideMark/>
          </w:tcPr>
          <w:p w14:paraId="4111D23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B.转移风险</w:t>
            </w:r>
          </w:p>
        </w:tc>
      </w:tr>
      <w:tr w:rsidR="00005F60" w:rsidRPr="00005F60" w14:paraId="674F1C4B" w14:textId="77777777" w:rsidTr="00005F60">
        <w:trPr>
          <w:trHeight w:val="285"/>
        </w:trPr>
        <w:tc>
          <w:tcPr>
            <w:tcW w:w="8640" w:type="dxa"/>
            <w:tcBorders>
              <w:top w:val="nil"/>
              <w:left w:val="nil"/>
              <w:bottom w:val="nil"/>
              <w:right w:val="nil"/>
            </w:tcBorders>
            <w:shd w:val="clear" w:color="auto" w:fill="auto"/>
            <w:noWrap/>
            <w:vAlign w:val="center"/>
            <w:hideMark/>
          </w:tcPr>
          <w:p w14:paraId="5981E58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D.量力而行</w:t>
            </w:r>
          </w:p>
        </w:tc>
      </w:tr>
      <w:tr w:rsidR="00005F60" w:rsidRPr="00005F60" w14:paraId="74A0B400" w14:textId="77777777" w:rsidTr="00005F60">
        <w:trPr>
          <w:trHeight w:val="285"/>
        </w:trPr>
        <w:tc>
          <w:tcPr>
            <w:tcW w:w="8640" w:type="dxa"/>
            <w:tcBorders>
              <w:top w:val="nil"/>
              <w:left w:val="nil"/>
              <w:bottom w:val="nil"/>
              <w:right w:val="nil"/>
            </w:tcBorders>
            <w:shd w:val="clear" w:color="auto" w:fill="auto"/>
            <w:noWrap/>
            <w:vAlign w:val="center"/>
            <w:hideMark/>
          </w:tcPr>
          <w:p w14:paraId="60FD688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24.按照保险标的不同，保险可以分（ ）</w:t>
            </w:r>
          </w:p>
        </w:tc>
      </w:tr>
      <w:tr w:rsidR="00005F60" w:rsidRPr="00005F60" w14:paraId="5BB7607D" w14:textId="77777777" w:rsidTr="00005F60">
        <w:trPr>
          <w:trHeight w:val="285"/>
        </w:trPr>
        <w:tc>
          <w:tcPr>
            <w:tcW w:w="8640" w:type="dxa"/>
            <w:tcBorders>
              <w:top w:val="nil"/>
              <w:left w:val="nil"/>
              <w:bottom w:val="nil"/>
              <w:right w:val="nil"/>
            </w:tcBorders>
            <w:shd w:val="clear" w:color="auto" w:fill="auto"/>
            <w:noWrap/>
            <w:vAlign w:val="center"/>
            <w:hideMark/>
          </w:tcPr>
          <w:p w14:paraId="5426487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A.人身保险</w:t>
            </w:r>
          </w:p>
        </w:tc>
      </w:tr>
      <w:tr w:rsidR="00005F60" w:rsidRPr="00005F60" w14:paraId="2A0C4F7C" w14:textId="77777777" w:rsidTr="00005F60">
        <w:trPr>
          <w:trHeight w:val="285"/>
        </w:trPr>
        <w:tc>
          <w:tcPr>
            <w:tcW w:w="8640" w:type="dxa"/>
            <w:tcBorders>
              <w:top w:val="nil"/>
              <w:left w:val="nil"/>
              <w:bottom w:val="nil"/>
              <w:right w:val="nil"/>
            </w:tcBorders>
            <w:shd w:val="clear" w:color="auto" w:fill="auto"/>
            <w:noWrap/>
            <w:vAlign w:val="center"/>
            <w:hideMark/>
          </w:tcPr>
          <w:p w14:paraId="24FD720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B.财产保险</w:t>
            </w:r>
          </w:p>
        </w:tc>
      </w:tr>
      <w:tr w:rsidR="00005F60" w:rsidRPr="00005F60" w14:paraId="28A90D22" w14:textId="77777777" w:rsidTr="00005F60">
        <w:trPr>
          <w:trHeight w:val="285"/>
        </w:trPr>
        <w:tc>
          <w:tcPr>
            <w:tcW w:w="8640" w:type="dxa"/>
            <w:tcBorders>
              <w:top w:val="nil"/>
              <w:left w:val="nil"/>
              <w:bottom w:val="nil"/>
              <w:right w:val="nil"/>
            </w:tcBorders>
            <w:shd w:val="clear" w:color="auto" w:fill="auto"/>
            <w:noWrap/>
            <w:vAlign w:val="center"/>
            <w:hideMark/>
          </w:tcPr>
          <w:p w14:paraId="355212D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C.责任保险</w:t>
            </w:r>
          </w:p>
        </w:tc>
      </w:tr>
      <w:tr w:rsidR="00005F60" w:rsidRPr="00005F60" w14:paraId="066F4448" w14:textId="77777777" w:rsidTr="00005F60">
        <w:trPr>
          <w:trHeight w:val="285"/>
        </w:trPr>
        <w:tc>
          <w:tcPr>
            <w:tcW w:w="8640" w:type="dxa"/>
            <w:tcBorders>
              <w:top w:val="nil"/>
              <w:left w:val="nil"/>
              <w:bottom w:val="nil"/>
              <w:right w:val="nil"/>
            </w:tcBorders>
            <w:shd w:val="clear" w:color="auto" w:fill="auto"/>
            <w:noWrap/>
            <w:vAlign w:val="center"/>
            <w:hideMark/>
          </w:tcPr>
          <w:p w14:paraId="78699B1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25.红利分配有两种方式：（ ）</w:t>
            </w:r>
          </w:p>
        </w:tc>
      </w:tr>
      <w:tr w:rsidR="00005F60" w:rsidRPr="00005F60" w14:paraId="5E4A5FD5" w14:textId="77777777" w:rsidTr="00005F60">
        <w:trPr>
          <w:trHeight w:val="285"/>
        </w:trPr>
        <w:tc>
          <w:tcPr>
            <w:tcW w:w="8640" w:type="dxa"/>
            <w:tcBorders>
              <w:top w:val="nil"/>
              <w:left w:val="nil"/>
              <w:bottom w:val="nil"/>
              <w:right w:val="nil"/>
            </w:tcBorders>
            <w:shd w:val="clear" w:color="auto" w:fill="auto"/>
            <w:noWrap/>
            <w:vAlign w:val="center"/>
            <w:hideMark/>
          </w:tcPr>
          <w:p w14:paraId="759B34E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A.现金领取</w:t>
            </w:r>
          </w:p>
        </w:tc>
      </w:tr>
      <w:tr w:rsidR="00005F60" w:rsidRPr="00005F60" w14:paraId="72A54C6D" w14:textId="77777777" w:rsidTr="00005F60">
        <w:trPr>
          <w:trHeight w:val="285"/>
        </w:trPr>
        <w:tc>
          <w:tcPr>
            <w:tcW w:w="8640" w:type="dxa"/>
            <w:tcBorders>
              <w:top w:val="nil"/>
              <w:left w:val="nil"/>
              <w:bottom w:val="nil"/>
              <w:right w:val="nil"/>
            </w:tcBorders>
            <w:shd w:val="clear" w:color="auto" w:fill="auto"/>
            <w:noWrap/>
            <w:vAlign w:val="center"/>
            <w:hideMark/>
          </w:tcPr>
          <w:p w14:paraId="664B526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B.现金红利</w:t>
            </w:r>
          </w:p>
        </w:tc>
      </w:tr>
      <w:tr w:rsidR="00005F60" w:rsidRPr="00005F60" w14:paraId="0CC40059" w14:textId="77777777" w:rsidTr="00005F60">
        <w:trPr>
          <w:trHeight w:val="285"/>
        </w:trPr>
        <w:tc>
          <w:tcPr>
            <w:tcW w:w="8640" w:type="dxa"/>
            <w:tcBorders>
              <w:top w:val="nil"/>
              <w:left w:val="nil"/>
              <w:bottom w:val="nil"/>
              <w:right w:val="nil"/>
            </w:tcBorders>
            <w:shd w:val="clear" w:color="auto" w:fill="auto"/>
            <w:noWrap/>
            <w:vAlign w:val="center"/>
            <w:hideMark/>
          </w:tcPr>
          <w:p w14:paraId="4A71D9F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C.增额红利</w:t>
            </w:r>
          </w:p>
        </w:tc>
      </w:tr>
      <w:tr w:rsidR="00005F60" w:rsidRPr="00005F60" w14:paraId="0CC0E605" w14:textId="77777777" w:rsidTr="00005F60">
        <w:trPr>
          <w:trHeight w:val="285"/>
        </w:trPr>
        <w:tc>
          <w:tcPr>
            <w:tcW w:w="8640" w:type="dxa"/>
            <w:tcBorders>
              <w:top w:val="nil"/>
              <w:left w:val="nil"/>
              <w:bottom w:val="nil"/>
              <w:right w:val="nil"/>
            </w:tcBorders>
            <w:shd w:val="clear" w:color="auto" w:fill="auto"/>
            <w:noWrap/>
            <w:vAlign w:val="center"/>
            <w:hideMark/>
          </w:tcPr>
          <w:p w14:paraId="564E167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26.结构性存款大都与伦敦同业拆借利率挂钩，包括有三种情况：（ ）</w:t>
            </w:r>
          </w:p>
        </w:tc>
      </w:tr>
      <w:tr w:rsidR="00005F60" w:rsidRPr="00005F60" w14:paraId="745B16E8" w14:textId="77777777" w:rsidTr="00005F60">
        <w:trPr>
          <w:trHeight w:val="285"/>
        </w:trPr>
        <w:tc>
          <w:tcPr>
            <w:tcW w:w="8640" w:type="dxa"/>
            <w:tcBorders>
              <w:top w:val="nil"/>
              <w:left w:val="nil"/>
              <w:bottom w:val="nil"/>
              <w:right w:val="nil"/>
            </w:tcBorders>
            <w:shd w:val="clear" w:color="auto" w:fill="auto"/>
            <w:noWrap/>
            <w:vAlign w:val="center"/>
            <w:hideMark/>
          </w:tcPr>
          <w:p w14:paraId="5F44FAE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A.正向挂钩</w:t>
            </w:r>
          </w:p>
        </w:tc>
      </w:tr>
      <w:tr w:rsidR="00005F60" w:rsidRPr="00005F60" w14:paraId="180338D5" w14:textId="77777777" w:rsidTr="00005F60">
        <w:trPr>
          <w:trHeight w:val="285"/>
        </w:trPr>
        <w:tc>
          <w:tcPr>
            <w:tcW w:w="8640" w:type="dxa"/>
            <w:tcBorders>
              <w:top w:val="nil"/>
              <w:left w:val="nil"/>
              <w:bottom w:val="nil"/>
              <w:right w:val="nil"/>
            </w:tcBorders>
            <w:shd w:val="clear" w:color="auto" w:fill="auto"/>
            <w:noWrap/>
            <w:vAlign w:val="center"/>
            <w:hideMark/>
          </w:tcPr>
          <w:p w14:paraId="658AC70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B.反向挂钩</w:t>
            </w:r>
          </w:p>
        </w:tc>
      </w:tr>
      <w:tr w:rsidR="00005F60" w:rsidRPr="00005F60" w14:paraId="1F370465" w14:textId="77777777" w:rsidTr="00005F60">
        <w:trPr>
          <w:trHeight w:val="285"/>
        </w:trPr>
        <w:tc>
          <w:tcPr>
            <w:tcW w:w="8640" w:type="dxa"/>
            <w:tcBorders>
              <w:top w:val="nil"/>
              <w:left w:val="nil"/>
              <w:bottom w:val="nil"/>
              <w:right w:val="nil"/>
            </w:tcBorders>
            <w:shd w:val="clear" w:color="auto" w:fill="auto"/>
            <w:noWrap/>
            <w:vAlign w:val="center"/>
            <w:hideMark/>
          </w:tcPr>
          <w:p w14:paraId="4EA8079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C.设定区间挂钩</w:t>
            </w:r>
          </w:p>
        </w:tc>
      </w:tr>
      <w:tr w:rsidR="00005F60" w:rsidRPr="00005F60" w14:paraId="324B0318" w14:textId="77777777" w:rsidTr="00005F60">
        <w:trPr>
          <w:trHeight w:val="285"/>
        </w:trPr>
        <w:tc>
          <w:tcPr>
            <w:tcW w:w="8640" w:type="dxa"/>
            <w:tcBorders>
              <w:top w:val="nil"/>
              <w:left w:val="nil"/>
              <w:bottom w:val="nil"/>
              <w:right w:val="nil"/>
            </w:tcBorders>
            <w:shd w:val="clear" w:color="auto" w:fill="auto"/>
            <w:noWrap/>
            <w:vAlign w:val="center"/>
            <w:hideMark/>
          </w:tcPr>
          <w:p w14:paraId="1CB04B72"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27.根据风险和收益大小，外汇结构性存款可分为（ ）两种。</w:t>
            </w:r>
          </w:p>
        </w:tc>
      </w:tr>
      <w:tr w:rsidR="00005F60" w:rsidRPr="00005F60" w14:paraId="7D1299E2" w14:textId="77777777" w:rsidTr="00005F60">
        <w:trPr>
          <w:trHeight w:val="285"/>
        </w:trPr>
        <w:tc>
          <w:tcPr>
            <w:tcW w:w="8640" w:type="dxa"/>
            <w:tcBorders>
              <w:top w:val="nil"/>
              <w:left w:val="nil"/>
              <w:bottom w:val="nil"/>
              <w:right w:val="nil"/>
            </w:tcBorders>
            <w:shd w:val="clear" w:color="auto" w:fill="auto"/>
            <w:noWrap/>
            <w:vAlign w:val="center"/>
            <w:hideMark/>
          </w:tcPr>
          <w:p w14:paraId="02C28FC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A.保本型</w:t>
            </w:r>
          </w:p>
        </w:tc>
      </w:tr>
      <w:tr w:rsidR="00005F60" w:rsidRPr="00005F60" w14:paraId="060CBB4E" w14:textId="77777777" w:rsidTr="00005F60">
        <w:trPr>
          <w:trHeight w:val="285"/>
        </w:trPr>
        <w:tc>
          <w:tcPr>
            <w:tcW w:w="8640" w:type="dxa"/>
            <w:tcBorders>
              <w:top w:val="nil"/>
              <w:left w:val="nil"/>
              <w:bottom w:val="nil"/>
              <w:right w:val="nil"/>
            </w:tcBorders>
            <w:shd w:val="clear" w:color="auto" w:fill="auto"/>
            <w:noWrap/>
            <w:vAlign w:val="center"/>
            <w:hideMark/>
          </w:tcPr>
          <w:p w14:paraId="4DA6761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w:t>
            </w:r>
            <w:proofErr w:type="gramStart"/>
            <w:r w:rsidRPr="00005F60">
              <w:rPr>
                <w:rFonts w:ascii="等线" w:eastAsia="等线" w:hAnsi="等线" w:cs="宋体" w:hint="eastAsia"/>
                <w:color w:val="FF0000"/>
                <w:kern w:val="0"/>
                <w:sz w:val="24"/>
                <w:szCs w:val="24"/>
                <w14:ligatures w14:val="none"/>
              </w:rPr>
              <w:t>不</w:t>
            </w:r>
            <w:proofErr w:type="gramEnd"/>
            <w:r w:rsidRPr="00005F60">
              <w:rPr>
                <w:rFonts w:ascii="等线" w:eastAsia="等线" w:hAnsi="等线" w:cs="宋体" w:hint="eastAsia"/>
                <w:color w:val="FF0000"/>
                <w:kern w:val="0"/>
                <w:sz w:val="24"/>
                <w:szCs w:val="24"/>
                <w14:ligatures w14:val="none"/>
              </w:rPr>
              <w:t>保本型</w:t>
            </w:r>
          </w:p>
        </w:tc>
      </w:tr>
      <w:tr w:rsidR="00005F60" w:rsidRPr="00005F60" w14:paraId="3C8B69F3" w14:textId="77777777" w:rsidTr="00005F60">
        <w:trPr>
          <w:trHeight w:val="285"/>
        </w:trPr>
        <w:tc>
          <w:tcPr>
            <w:tcW w:w="8640" w:type="dxa"/>
            <w:tcBorders>
              <w:top w:val="nil"/>
              <w:left w:val="nil"/>
              <w:bottom w:val="nil"/>
              <w:right w:val="nil"/>
            </w:tcBorders>
            <w:shd w:val="clear" w:color="auto" w:fill="auto"/>
            <w:noWrap/>
            <w:vAlign w:val="center"/>
            <w:hideMark/>
          </w:tcPr>
          <w:p w14:paraId="317A513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28.外汇必须具有以下三个基本特征（ ）</w:t>
            </w:r>
          </w:p>
        </w:tc>
      </w:tr>
      <w:tr w:rsidR="00005F60" w:rsidRPr="00005F60" w14:paraId="1A70C568" w14:textId="77777777" w:rsidTr="00005F60">
        <w:trPr>
          <w:trHeight w:val="285"/>
        </w:trPr>
        <w:tc>
          <w:tcPr>
            <w:tcW w:w="8640" w:type="dxa"/>
            <w:tcBorders>
              <w:top w:val="nil"/>
              <w:left w:val="nil"/>
              <w:bottom w:val="nil"/>
              <w:right w:val="nil"/>
            </w:tcBorders>
            <w:shd w:val="clear" w:color="auto" w:fill="auto"/>
            <w:noWrap/>
            <w:vAlign w:val="center"/>
            <w:hideMark/>
          </w:tcPr>
          <w:p w14:paraId="4B6C727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A.国际性</w:t>
            </w:r>
          </w:p>
        </w:tc>
      </w:tr>
      <w:tr w:rsidR="00005F60" w:rsidRPr="00005F60" w14:paraId="2967E289" w14:textId="77777777" w:rsidTr="00005F60">
        <w:trPr>
          <w:trHeight w:val="285"/>
        </w:trPr>
        <w:tc>
          <w:tcPr>
            <w:tcW w:w="8640" w:type="dxa"/>
            <w:tcBorders>
              <w:top w:val="nil"/>
              <w:left w:val="nil"/>
              <w:bottom w:val="nil"/>
              <w:right w:val="nil"/>
            </w:tcBorders>
            <w:shd w:val="clear" w:color="auto" w:fill="auto"/>
            <w:noWrap/>
            <w:vAlign w:val="center"/>
            <w:hideMark/>
          </w:tcPr>
          <w:p w14:paraId="7351EFC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w:t>
            </w:r>
            <w:proofErr w:type="gramStart"/>
            <w:r w:rsidRPr="00005F60">
              <w:rPr>
                <w:rFonts w:ascii="等线" w:eastAsia="等线" w:hAnsi="等线" w:cs="宋体" w:hint="eastAsia"/>
                <w:color w:val="FF0000"/>
                <w:kern w:val="0"/>
                <w:sz w:val="24"/>
                <w:szCs w:val="24"/>
                <w14:ligatures w14:val="none"/>
              </w:rPr>
              <w:t>可偿性</w:t>
            </w:r>
            <w:proofErr w:type="gramEnd"/>
          </w:p>
        </w:tc>
      </w:tr>
      <w:tr w:rsidR="00005F60" w:rsidRPr="00005F60" w14:paraId="3840D8F4" w14:textId="77777777" w:rsidTr="00005F60">
        <w:trPr>
          <w:trHeight w:val="285"/>
        </w:trPr>
        <w:tc>
          <w:tcPr>
            <w:tcW w:w="8640" w:type="dxa"/>
            <w:tcBorders>
              <w:top w:val="nil"/>
              <w:left w:val="nil"/>
              <w:bottom w:val="nil"/>
              <w:right w:val="nil"/>
            </w:tcBorders>
            <w:shd w:val="clear" w:color="auto" w:fill="auto"/>
            <w:noWrap/>
            <w:vAlign w:val="center"/>
            <w:hideMark/>
          </w:tcPr>
          <w:p w14:paraId="116A5B6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C.可兑换性</w:t>
            </w:r>
          </w:p>
        </w:tc>
      </w:tr>
      <w:tr w:rsidR="00005F60" w:rsidRPr="00005F60" w14:paraId="0538CE76" w14:textId="77777777" w:rsidTr="00005F60">
        <w:trPr>
          <w:trHeight w:val="285"/>
        </w:trPr>
        <w:tc>
          <w:tcPr>
            <w:tcW w:w="8640" w:type="dxa"/>
            <w:tcBorders>
              <w:top w:val="nil"/>
              <w:left w:val="nil"/>
              <w:bottom w:val="nil"/>
              <w:right w:val="nil"/>
            </w:tcBorders>
            <w:shd w:val="clear" w:color="auto" w:fill="auto"/>
            <w:noWrap/>
            <w:vAlign w:val="center"/>
            <w:hideMark/>
          </w:tcPr>
          <w:p w14:paraId="2ACFE960"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29.在间接标价法下，外国货币量增加，表示（ ）</w:t>
            </w:r>
          </w:p>
        </w:tc>
      </w:tr>
      <w:tr w:rsidR="00005F60" w:rsidRPr="00005F60" w14:paraId="33FA92A8" w14:textId="77777777" w:rsidTr="00005F60">
        <w:trPr>
          <w:trHeight w:val="285"/>
        </w:trPr>
        <w:tc>
          <w:tcPr>
            <w:tcW w:w="8640" w:type="dxa"/>
            <w:tcBorders>
              <w:top w:val="nil"/>
              <w:left w:val="nil"/>
              <w:bottom w:val="nil"/>
              <w:right w:val="nil"/>
            </w:tcBorders>
            <w:shd w:val="clear" w:color="auto" w:fill="auto"/>
            <w:noWrap/>
            <w:vAlign w:val="center"/>
            <w:hideMark/>
          </w:tcPr>
          <w:p w14:paraId="6F553C6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A.外币贬值</w:t>
            </w:r>
          </w:p>
        </w:tc>
      </w:tr>
      <w:tr w:rsidR="00005F60" w:rsidRPr="00005F60" w14:paraId="597D0044" w14:textId="77777777" w:rsidTr="00005F60">
        <w:trPr>
          <w:trHeight w:val="285"/>
        </w:trPr>
        <w:tc>
          <w:tcPr>
            <w:tcW w:w="8640" w:type="dxa"/>
            <w:tcBorders>
              <w:top w:val="nil"/>
              <w:left w:val="nil"/>
              <w:bottom w:val="nil"/>
              <w:right w:val="nil"/>
            </w:tcBorders>
            <w:shd w:val="clear" w:color="auto" w:fill="auto"/>
            <w:noWrap/>
            <w:vAlign w:val="center"/>
            <w:hideMark/>
          </w:tcPr>
          <w:p w14:paraId="2ED9181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C.本币升值</w:t>
            </w:r>
          </w:p>
        </w:tc>
      </w:tr>
      <w:tr w:rsidR="00005F60" w:rsidRPr="00005F60" w14:paraId="6E03DB6B" w14:textId="77777777" w:rsidTr="00005F60">
        <w:trPr>
          <w:trHeight w:val="285"/>
        </w:trPr>
        <w:tc>
          <w:tcPr>
            <w:tcW w:w="8640" w:type="dxa"/>
            <w:tcBorders>
              <w:top w:val="nil"/>
              <w:left w:val="nil"/>
              <w:bottom w:val="nil"/>
              <w:right w:val="nil"/>
            </w:tcBorders>
            <w:shd w:val="clear" w:color="auto" w:fill="auto"/>
            <w:noWrap/>
            <w:vAlign w:val="center"/>
            <w:hideMark/>
          </w:tcPr>
          <w:p w14:paraId="2B80247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30.根据外汇交割时间，汇率分为（ ）</w:t>
            </w:r>
          </w:p>
        </w:tc>
      </w:tr>
      <w:tr w:rsidR="00005F60" w:rsidRPr="00005F60" w14:paraId="619F6E8C" w14:textId="77777777" w:rsidTr="00005F60">
        <w:trPr>
          <w:trHeight w:val="285"/>
        </w:trPr>
        <w:tc>
          <w:tcPr>
            <w:tcW w:w="8640" w:type="dxa"/>
            <w:tcBorders>
              <w:top w:val="nil"/>
              <w:left w:val="nil"/>
              <w:bottom w:val="nil"/>
              <w:right w:val="nil"/>
            </w:tcBorders>
            <w:shd w:val="clear" w:color="auto" w:fill="auto"/>
            <w:noWrap/>
            <w:vAlign w:val="center"/>
            <w:hideMark/>
          </w:tcPr>
          <w:p w14:paraId="2505912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C.远期汇率</w:t>
            </w:r>
          </w:p>
        </w:tc>
      </w:tr>
      <w:tr w:rsidR="00005F60" w:rsidRPr="00005F60" w14:paraId="689AA335" w14:textId="77777777" w:rsidTr="00005F60">
        <w:trPr>
          <w:trHeight w:val="285"/>
        </w:trPr>
        <w:tc>
          <w:tcPr>
            <w:tcW w:w="8640" w:type="dxa"/>
            <w:tcBorders>
              <w:top w:val="nil"/>
              <w:left w:val="nil"/>
              <w:bottom w:val="nil"/>
              <w:right w:val="nil"/>
            </w:tcBorders>
            <w:shd w:val="clear" w:color="auto" w:fill="auto"/>
            <w:noWrap/>
            <w:vAlign w:val="center"/>
            <w:hideMark/>
          </w:tcPr>
          <w:p w14:paraId="3C60CCB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D.即期汇率</w:t>
            </w:r>
          </w:p>
        </w:tc>
      </w:tr>
      <w:tr w:rsidR="00005F60" w:rsidRPr="00005F60" w14:paraId="71027E91" w14:textId="77777777" w:rsidTr="00005F60">
        <w:trPr>
          <w:trHeight w:val="285"/>
        </w:trPr>
        <w:tc>
          <w:tcPr>
            <w:tcW w:w="8640" w:type="dxa"/>
            <w:tcBorders>
              <w:top w:val="nil"/>
              <w:left w:val="nil"/>
              <w:bottom w:val="nil"/>
              <w:right w:val="nil"/>
            </w:tcBorders>
            <w:shd w:val="clear" w:color="auto" w:fill="auto"/>
            <w:noWrap/>
            <w:vAlign w:val="center"/>
            <w:hideMark/>
          </w:tcPr>
          <w:p w14:paraId="0F740578" w14:textId="77777777" w:rsidR="00005F60" w:rsidRPr="00005F60" w:rsidRDefault="00005F60" w:rsidP="00005F60">
            <w:pPr>
              <w:widowControl/>
              <w:rPr>
                <w:rFonts w:ascii="等线" w:eastAsia="等线" w:hAnsi="等线" w:cs="宋体" w:hint="eastAsia"/>
                <w:color w:val="000000"/>
                <w:kern w:val="0"/>
                <w:sz w:val="24"/>
                <w:szCs w:val="24"/>
                <w14:ligatures w14:val="none"/>
              </w:rPr>
            </w:pPr>
            <w:proofErr w:type="gramStart"/>
            <w:r w:rsidRPr="00005F60">
              <w:rPr>
                <w:rFonts w:ascii="等线" w:eastAsia="等线" w:hAnsi="等线" w:cs="宋体" w:hint="eastAsia"/>
                <w:color w:val="000000"/>
                <w:kern w:val="0"/>
                <w:sz w:val="24"/>
                <w:szCs w:val="24"/>
                <w14:ligatures w14:val="none"/>
              </w:rPr>
              <w:t>形考任务四</w:t>
            </w:r>
            <w:proofErr w:type="gramEnd"/>
          </w:p>
        </w:tc>
      </w:tr>
      <w:tr w:rsidR="00005F60" w:rsidRPr="00005F60" w14:paraId="33461F58" w14:textId="77777777" w:rsidTr="00005F60">
        <w:trPr>
          <w:trHeight w:val="285"/>
        </w:trPr>
        <w:tc>
          <w:tcPr>
            <w:tcW w:w="8640" w:type="dxa"/>
            <w:tcBorders>
              <w:top w:val="nil"/>
              <w:left w:val="nil"/>
              <w:bottom w:val="nil"/>
              <w:right w:val="nil"/>
            </w:tcBorders>
            <w:shd w:val="clear" w:color="auto" w:fill="auto"/>
            <w:noWrap/>
            <w:vAlign w:val="center"/>
            <w:hideMark/>
          </w:tcPr>
          <w:p w14:paraId="07BE86C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一、判断题</w:t>
            </w:r>
          </w:p>
        </w:tc>
      </w:tr>
      <w:tr w:rsidR="00005F60" w:rsidRPr="00005F60" w14:paraId="78221BCB" w14:textId="77777777" w:rsidTr="00005F60">
        <w:trPr>
          <w:trHeight w:val="285"/>
        </w:trPr>
        <w:tc>
          <w:tcPr>
            <w:tcW w:w="8640" w:type="dxa"/>
            <w:tcBorders>
              <w:top w:val="nil"/>
              <w:left w:val="nil"/>
              <w:bottom w:val="nil"/>
              <w:right w:val="nil"/>
            </w:tcBorders>
            <w:shd w:val="clear" w:color="auto" w:fill="auto"/>
            <w:noWrap/>
            <w:vAlign w:val="center"/>
            <w:hideMark/>
          </w:tcPr>
          <w:p w14:paraId="242D47A4"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黄金投资的最终目的是为了分散投资风险，进行更好的资产配置。</w:t>
            </w:r>
          </w:p>
        </w:tc>
      </w:tr>
      <w:tr w:rsidR="00005F60" w:rsidRPr="00005F60" w14:paraId="0E1CD5A8" w14:textId="77777777" w:rsidTr="00005F60">
        <w:trPr>
          <w:trHeight w:val="285"/>
        </w:trPr>
        <w:tc>
          <w:tcPr>
            <w:tcW w:w="8640" w:type="dxa"/>
            <w:tcBorders>
              <w:top w:val="nil"/>
              <w:left w:val="nil"/>
              <w:bottom w:val="nil"/>
              <w:right w:val="nil"/>
            </w:tcBorders>
            <w:shd w:val="clear" w:color="auto" w:fill="auto"/>
            <w:noWrap/>
            <w:vAlign w:val="center"/>
            <w:hideMark/>
          </w:tcPr>
          <w:p w14:paraId="4F9123F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5FD60C18" w14:textId="77777777" w:rsidTr="00005F60">
        <w:trPr>
          <w:trHeight w:val="285"/>
        </w:trPr>
        <w:tc>
          <w:tcPr>
            <w:tcW w:w="8640" w:type="dxa"/>
            <w:tcBorders>
              <w:top w:val="nil"/>
              <w:left w:val="nil"/>
              <w:bottom w:val="nil"/>
              <w:right w:val="nil"/>
            </w:tcBorders>
            <w:shd w:val="clear" w:color="auto" w:fill="auto"/>
            <w:noWrap/>
            <w:vAlign w:val="center"/>
            <w:hideMark/>
          </w:tcPr>
          <w:p w14:paraId="033D403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2.我国的K金目前是按每K含纯金4.1666%的标准计算的。</w:t>
            </w:r>
          </w:p>
        </w:tc>
      </w:tr>
      <w:tr w:rsidR="00005F60" w:rsidRPr="00005F60" w14:paraId="1FA1D6B3" w14:textId="77777777" w:rsidTr="00005F60">
        <w:trPr>
          <w:trHeight w:val="285"/>
        </w:trPr>
        <w:tc>
          <w:tcPr>
            <w:tcW w:w="8640" w:type="dxa"/>
            <w:tcBorders>
              <w:top w:val="nil"/>
              <w:left w:val="nil"/>
              <w:bottom w:val="nil"/>
              <w:right w:val="nil"/>
            </w:tcBorders>
            <w:shd w:val="clear" w:color="auto" w:fill="auto"/>
            <w:noWrap/>
            <w:vAlign w:val="center"/>
            <w:hideMark/>
          </w:tcPr>
          <w:p w14:paraId="319AEDC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512F9D61" w14:textId="77777777" w:rsidTr="00005F60">
        <w:trPr>
          <w:trHeight w:val="285"/>
        </w:trPr>
        <w:tc>
          <w:tcPr>
            <w:tcW w:w="8640" w:type="dxa"/>
            <w:tcBorders>
              <w:top w:val="nil"/>
              <w:left w:val="nil"/>
              <w:bottom w:val="nil"/>
              <w:right w:val="nil"/>
            </w:tcBorders>
            <w:shd w:val="clear" w:color="auto" w:fill="auto"/>
            <w:noWrap/>
            <w:vAlign w:val="center"/>
            <w:hideMark/>
          </w:tcPr>
          <w:p w14:paraId="1EB642D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3.国际黄金价格与原油期货价格的涨跌存在负相关关系。</w:t>
            </w:r>
          </w:p>
        </w:tc>
      </w:tr>
      <w:tr w:rsidR="00005F60" w:rsidRPr="00005F60" w14:paraId="0F0575AA" w14:textId="77777777" w:rsidTr="00005F60">
        <w:trPr>
          <w:trHeight w:val="285"/>
        </w:trPr>
        <w:tc>
          <w:tcPr>
            <w:tcW w:w="8640" w:type="dxa"/>
            <w:tcBorders>
              <w:top w:val="nil"/>
              <w:left w:val="nil"/>
              <w:bottom w:val="nil"/>
              <w:right w:val="nil"/>
            </w:tcBorders>
            <w:shd w:val="clear" w:color="auto" w:fill="auto"/>
            <w:noWrap/>
            <w:vAlign w:val="center"/>
            <w:hideMark/>
          </w:tcPr>
          <w:p w14:paraId="2AB5799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3E4C5C7D" w14:textId="77777777" w:rsidTr="00005F60">
        <w:trPr>
          <w:trHeight w:val="540"/>
        </w:trPr>
        <w:tc>
          <w:tcPr>
            <w:tcW w:w="8640" w:type="dxa"/>
            <w:tcBorders>
              <w:top w:val="nil"/>
              <w:left w:val="nil"/>
              <w:bottom w:val="nil"/>
              <w:right w:val="nil"/>
            </w:tcBorders>
            <w:shd w:val="clear" w:color="auto" w:fill="auto"/>
            <w:noWrap/>
            <w:vAlign w:val="center"/>
            <w:hideMark/>
          </w:tcPr>
          <w:p w14:paraId="5F7FA0E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4.信托理财的本质是财产制度的一种法律安排，也是一种财产隔离管理的制度。</w:t>
            </w:r>
          </w:p>
        </w:tc>
      </w:tr>
      <w:tr w:rsidR="00005F60" w:rsidRPr="00005F60" w14:paraId="142EBEAF" w14:textId="77777777" w:rsidTr="00005F60">
        <w:trPr>
          <w:trHeight w:val="285"/>
        </w:trPr>
        <w:tc>
          <w:tcPr>
            <w:tcW w:w="8640" w:type="dxa"/>
            <w:tcBorders>
              <w:top w:val="nil"/>
              <w:left w:val="nil"/>
              <w:bottom w:val="nil"/>
              <w:right w:val="nil"/>
            </w:tcBorders>
            <w:shd w:val="clear" w:color="auto" w:fill="auto"/>
            <w:noWrap/>
            <w:vAlign w:val="center"/>
            <w:hideMark/>
          </w:tcPr>
          <w:p w14:paraId="1285057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5C31CD34" w14:textId="77777777" w:rsidTr="00005F60">
        <w:trPr>
          <w:trHeight w:val="285"/>
        </w:trPr>
        <w:tc>
          <w:tcPr>
            <w:tcW w:w="8640" w:type="dxa"/>
            <w:tcBorders>
              <w:top w:val="nil"/>
              <w:left w:val="nil"/>
              <w:bottom w:val="nil"/>
              <w:right w:val="nil"/>
            </w:tcBorders>
            <w:shd w:val="clear" w:color="auto" w:fill="auto"/>
            <w:noWrap/>
            <w:vAlign w:val="center"/>
            <w:hideMark/>
          </w:tcPr>
          <w:p w14:paraId="6055F200"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5.委托人不可以同时以自己和他人为共同受益人而设立信托。</w:t>
            </w:r>
          </w:p>
        </w:tc>
      </w:tr>
      <w:tr w:rsidR="00005F60" w:rsidRPr="00005F60" w14:paraId="1F47C005" w14:textId="77777777" w:rsidTr="00005F60">
        <w:trPr>
          <w:trHeight w:val="285"/>
        </w:trPr>
        <w:tc>
          <w:tcPr>
            <w:tcW w:w="8640" w:type="dxa"/>
            <w:tcBorders>
              <w:top w:val="nil"/>
              <w:left w:val="nil"/>
              <w:bottom w:val="nil"/>
              <w:right w:val="nil"/>
            </w:tcBorders>
            <w:shd w:val="clear" w:color="auto" w:fill="auto"/>
            <w:noWrap/>
            <w:vAlign w:val="center"/>
            <w:hideMark/>
          </w:tcPr>
          <w:p w14:paraId="7D9A309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35AF9B18" w14:textId="77777777" w:rsidTr="00005F60">
        <w:trPr>
          <w:trHeight w:val="285"/>
        </w:trPr>
        <w:tc>
          <w:tcPr>
            <w:tcW w:w="8640" w:type="dxa"/>
            <w:tcBorders>
              <w:top w:val="nil"/>
              <w:left w:val="nil"/>
              <w:bottom w:val="nil"/>
              <w:right w:val="nil"/>
            </w:tcBorders>
            <w:shd w:val="clear" w:color="auto" w:fill="auto"/>
            <w:noWrap/>
            <w:vAlign w:val="center"/>
            <w:hideMark/>
          </w:tcPr>
          <w:p w14:paraId="1E9E304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6.委托人以他人为受益人而设立的信托，是他益信托。</w:t>
            </w:r>
          </w:p>
        </w:tc>
      </w:tr>
      <w:tr w:rsidR="00005F60" w:rsidRPr="00005F60" w14:paraId="4E3B4BF4" w14:textId="77777777" w:rsidTr="00005F60">
        <w:trPr>
          <w:trHeight w:val="285"/>
        </w:trPr>
        <w:tc>
          <w:tcPr>
            <w:tcW w:w="8640" w:type="dxa"/>
            <w:tcBorders>
              <w:top w:val="nil"/>
              <w:left w:val="nil"/>
              <w:bottom w:val="nil"/>
              <w:right w:val="nil"/>
            </w:tcBorders>
            <w:shd w:val="clear" w:color="auto" w:fill="auto"/>
            <w:noWrap/>
            <w:vAlign w:val="center"/>
            <w:hideMark/>
          </w:tcPr>
          <w:p w14:paraId="2CDDA62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A.是</w:t>
            </w:r>
          </w:p>
        </w:tc>
      </w:tr>
      <w:tr w:rsidR="00005F60" w:rsidRPr="00005F60" w14:paraId="7B7C112D" w14:textId="77777777" w:rsidTr="00005F60">
        <w:trPr>
          <w:trHeight w:val="285"/>
        </w:trPr>
        <w:tc>
          <w:tcPr>
            <w:tcW w:w="8640" w:type="dxa"/>
            <w:tcBorders>
              <w:top w:val="nil"/>
              <w:left w:val="nil"/>
              <w:bottom w:val="nil"/>
              <w:right w:val="nil"/>
            </w:tcBorders>
            <w:shd w:val="clear" w:color="auto" w:fill="auto"/>
            <w:noWrap/>
            <w:vAlign w:val="center"/>
            <w:hideMark/>
          </w:tcPr>
          <w:p w14:paraId="53DDB52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7.公益信托的存续期无限，不会被终止。</w:t>
            </w:r>
          </w:p>
        </w:tc>
      </w:tr>
      <w:tr w:rsidR="00005F60" w:rsidRPr="00005F60" w14:paraId="1CCB82B6" w14:textId="77777777" w:rsidTr="00005F60">
        <w:trPr>
          <w:trHeight w:val="285"/>
        </w:trPr>
        <w:tc>
          <w:tcPr>
            <w:tcW w:w="8640" w:type="dxa"/>
            <w:tcBorders>
              <w:top w:val="nil"/>
              <w:left w:val="nil"/>
              <w:bottom w:val="nil"/>
              <w:right w:val="nil"/>
            </w:tcBorders>
            <w:shd w:val="clear" w:color="auto" w:fill="auto"/>
            <w:noWrap/>
            <w:vAlign w:val="center"/>
            <w:hideMark/>
          </w:tcPr>
          <w:p w14:paraId="61ABF46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43395F2C" w14:textId="77777777" w:rsidTr="00005F60">
        <w:trPr>
          <w:trHeight w:val="540"/>
        </w:trPr>
        <w:tc>
          <w:tcPr>
            <w:tcW w:w="8640" w:type="dxa"/>
            <w:tcBorders>
              <w:top w:val="nil"/>
              <w:left w:val="nil"/>
              <w:bottom w:val="nil"/>
              <w:right w:val="nil"/>
            </w:tcBorders>
            <w:shd w:val="clear" w:color="auto" w:fill="auto"/>
            <w:noWrap/>
            <w:vAlign w:val="center"/>
            <w:hideMark/>
          </w:tcPr>
          <w:p w14:paraId="4662468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8.个人所得税一般采用累进税率，体现对高收入者多征税，对低收入者少征税，从而达到公平收入分配的目的。</w:t>
            </w:r>
          </w:p>
        </w:tc>
      </w:tr>
      <w:tr w:rsidR="00005F60" w:rsidRPr="00005F60" w14:paraId="571A40DE" w14:textId="77777777" w:rsidTr="00005F60">
        <w:trPr>
          <w:trHeight w:val="285"/>
        </w:trPr>
        <w:tc>
          <w:tcPr>
            <w:tcW w:w="8640" w:type="dxa"/>
            <w:tcBorders>
              <w:top w:val="nil"/>
              <w:left w:val="nil"/>
              <w:bottom w:val="nil"/>
              <w:right w:val="nil"/>
            </w:tcBorders>
            <w:shd w:val="clear" w:color="auto" w:fill="auto"/>
            <w:noWrap/>
            <w:vAlign w:val="center"/>
            <w:hideMark/>
          </w:tcPr>
          <w:p w14:paraId="0B04ED8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A.是</w:t>
            </w:r>
          </w:p>
        </w:tc>
      </w:tr>
      <w:tr w:rsidR="00005F60" w:rsidRPr="00005F60" w14:paraId="5A89780D" w14:textId="77777777" w:rsidTr="00005F60">
        <w:trPr>
          <w:trHeight w:val="285"/>
        </w:trPr>
        <w:tc>
          <w:tcPr>
            <w:tcW w:w="8640" w:type="dxa"/>
            <w:tcBorders>
              <w:top w:val="nil"/>
              <w:left w:val="nil"/>
              <w:bottom w:val="nil"/>
              <w:right w:val="nil"/>
            </w:tcBorders>
            <w:shd w:val="clear" w:color="auto" w:fill="auto"/>
            <w:noWrap/>
            <w:vAlign w:val="center"/>
            <w:hideMark/>
          </w:tcPr>
          <w:p w14:paraId="25376E26"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9.我国个人所得税实行纳税人自行申报纳税的征税方式。</w:t>
            </w:r>
          </w:p>
        </w:tc>
      </w:tr>
      <w:tr w:rsidR="00005F60" w:rsidRPr="00005F60" w14:paraId="4068366C" w14:textId="77777777" w:rsidTr="00005F60">
        <w:trPr>
          <w:trHeight w:val="285"/>
        </w:trPr>
        <w:tc>
          <w:tcPr>
            <w:tcW w:w="8640" w:type="dxa"/>
            <w:tcBorders>
              <w:top w:val="nil"/>
              <w:left w:val="nil"/>
              <w:bottom w:val="nil"/>
              <w:right w:val="nil"/>
            </w:tcBorders>
            <w:shd w:val="clear" w:color="auto" w:fill="auto"/>
            <w:noWrap/>
            <w:vAlign w:val="center"/>
            <w:hideMark/>
          </w:tcPr>
          <w:p w14:paraId="66CF792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0C74DA2D" w14:textId="77777777" w:rsidTr="00005F60">
        <w:trPr>
          <w:trHeight w:val="285"/>
        </w:trPr>
        <w:tc>
          <w:tcPr>
            <w:tcW w:w="8640" w:type="dxa"/>
            <w:tcBorders>
              <w:top w:val="nil"/>
              <w:left w:val="nil"/>
              <w:bottom w:val="nil"/>
              <w:right w:val="nil"/>
            </w:tcBorders>
            <w:shd w:val="clear" w:color="auto" w:fill="auto"/>
            <w:noWrap/>
            <w:vAlign w:val="center"/>
            <w:hideMark/>
          </w:tcPr>
          <w:p w14:paraId="78FC91DE"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10.</w:t>
            </w:r>
            <w:proofErr w:type="gramStart"/>
            <w:r w:rsidRPr="00005F60">
              <w:rPr>
                <w:rFonts w:ascii="等线" w:eastAsia="等线" w:hAnsi="等线" w:cs="宋体" w:hint="eastAsia"/>
                <w:color w:val="000000"/>
                <w:kern w:val="0"/>
                <w:sz w:val="24"/>
                <w:szCs w:val="24"/>
                <w14:ligatures w14:val="none"/>
              </w:rPr>
              <w:t>陆敏到</w:t>
            </w:r>
            <w:proofErr w:type="gramEnd"/>
            <w:r w:rsidRPr="00005F60">
              <w:rPr>
                <w:rFonts w:ascii="等线" w:eastAsia="等线" w:hAnsi="等线" w:cs="宋体" w:hint="eastAsia"/>
                <w:color w:val="000000"/>
                <w:kern w:val="0"/>
                <w:sz w:val="24"/>
                <w:szCs w:val="24"/>
                <w14:ligatures w14:val="none"/>
              </w:rPr>
              <w:t>另一家企业兼职取得收入不到2000元，不用缴纳个人所得税。</w:t>
            </w:r>
          </w:p>
        </w:tc>
      </w:tr>
      <w:tr w:rsidR="00005F60" w:rsidRPr="00005F60" w14:paraId="08F28D76" w14:textId="77777777" w:rsidTr="00005F60">
        <w:trPr>
          <w:trHeight w:val="285"/>
        </w:trPr>
        <w:tc>
          <w:tcPr>
            <w:tcW w:w="8640" w:type="dxa"/>
            <w:tcBorders>
              <w:top w:val="nil"/>
              <w:left w:val="nil"/>
              <w:bottom w:val="nil"/>
              <w:right w:val="nil"/>
            </w:tcBorders>
            <w:shd w:val="clear" w:color="auto" w:fill="auto"/>
            <w:noWrap/>
            <w:vAlign w:val="center"/>
            <w:hideMark/>
          </w:tcPr>
          <w:p w14:paraId="79E2B2CE"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B.否</w:t>
            </w:r>
          </w:p>
        </w:tc>
      </w:tr>
      <w:tr w:rsidR="00005F60" w:rsidRPr="00005F60" w14:paraId="4624AF04" w14:textId="77777777" w:rsidTr="00005F60">
        <w:trPr>
          <w:trHeight w:val="285"/>
        </w:trPr>
        <w:tc>
          <w:tcPr>
            <w:tcW w:w="8640" w:type="dxa"/>
            <w:tcBorders>
              <w:top w:val="nil"/>
              <w:left w:val="nil"/>
              <w:bottom w:val="nil"/>
              <w:right w:val="nil"/>
            </w:tcBorders>
            <w:shd w:val="clear" w:color="auto" w:fill="auto"/>
            <w:noWrap/>
            <w:vAlign w:val="center"/>
            <w:hideMark/>
          </w:tcPr>
          <w:p w14:paraId="5C29AED3"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二、单选题</w:t>
            </w:r>
          </w:p>
        </w:tc>
      </w:tr>
      <w:tr w:rsidR="00005F60" w:rsidRPr="00005F60" w14:paraId="2763790A" w14:textId="77777777" w:rsidTr="00005F60">
        <w:trPr>
          <w:trHeight w:val="540"/>
        </w:trPr>
        <w:tc>
          <w:tcPr>
            <w:tcW w:w="8640" w:type="dxa"/>
            <w:tcBorders>
              <w:top w:val="nil"/>
              <w:left w:val="nil"/>
              <w:bottom w:val="nil"/>
              <w:right w:val="nil"/>
            </w:tcBorders>
            <w:shd w:val="clear" w:color="auto" w:fill="auto"/>
            <w:noWrap/>
            <w:vAlign w:val="center"/>
            <w:hideMark/>
          </w:tcPr>
          <w:p w14:paraId="085B088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11.布雷顿森林体系确定了美元本位的世界货币体系，规定美元与黄金挂钩，1美元可以兑换（ ）盎司黄金。</w:t>
            </w:r>
          </w:p>
        </w:tc>
      </w:tr>
      <w:tr w:rsidR="00005F60" w:rsidRPr="00005F60" w14:paraId="33A15926" w14:textId="77777777" w:rsidTr="00005F60">
        <w:trPr>
          <w:trHeight w:val="285"/>
        </w:trPr>
        <w:tc>
          <w:tcPr>
            <w:tcW w:w="8640" w:type="dxa"/>
            <w:tcBorders>
              <w:top w:val="nil"/>
              <w:left w:val="nil"/>
              <w:bottom w:val="nil"/>
              <w:right w:val="nil"/>
            </w:tcBorders>
            <w:shd w:val="clear" w:color="auto" w:fill="auto"/>
            <w:noWrap/>
            <w:vAlign w:val="center"/>
            <w:hideMark/>
          </w:tcPr>
          <w:p w14:paraId="2E27457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D.1/35</w:t>
            </w:r>
          </w:p>
        </w:tc>
      </w:tr>
      <w:tr w:rsidR="00005F60" w:rsidRPr="00005F60" w14:paraId="4035B3A2" w14:textId="77777777" w:rsidTr="00005F60">
        <w:trPr>
          <w:trHeight w:val="285"/>
        </w:trPr>
        <w:tc>
          <w:tcPr>
            <w:tcW w:w="8640" w:type="dxa"/>
            <w:tcBorders>
              <w:top w:val="nil"/>
              <w:left w:val="nil"/>
              <w:bottom w:val="nil"/>
              <w:right w:val="nil"/>
            </w:tcBorders>
            <w:shd w:val="clear" w:color="auto" w:fill="auto"/>
            <w:noWrap/>
            <w:vAlign w:val="center"/>
            <w:hideMark/>
          </w:tcPr>
          <w:p w14:paraId="4FE5DBF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12.黄金期货的最低交易保证金是合约价值的（ ）</w:t>
            </w:r>
          </w:p>
        </w:tc>
      </w:tr>
      <w:tr w:rsidR="00005F60" w:rsidRPr="00005F60" w14:paraId="14AF1A41" w14:textId="77777777" w:rsidTr="00005F60">
        <w:trPr>
          <w:trHeight w:val="285"/>
        </w:trPr>
        <w:tc>
          <w:tcPr>
            <w:tcW w:w="8640" w:type="dxa"/>
            <w:tcBorders>
              <w:top w:val="nil"/>
              <w:left w:val="nil"/>
              <w:bottom w:val="nil"/>
              <w:right w:val="nil"/>
            </w:tcBorders>
            <w:shd w:val="clear" w:color="auto" w:fill="auto"/>
            <w:noWrap/>
            <w:vAlign w:val="center"/>
            <w:hideMark/>
          </w:tcPr>
          <w:p w14:paraId="67391A3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B.7%</w:t>
            </w:r>
          </w:p>
        </w:tc>
      </w:tr>
      <w:tr w:rsidR="00005F60" w:rsidRPr="00005F60" w14:paraId="3287E58F" w14:textId="77777777" w:rsidTr="00005F60">
        <w:trPr>
          <w:trHeight w:val="285"/>
        </w:trPr>
        <w:tc>
          <w:tcPr>
            <w:tcW w:w="8640" w:type="dxa"/>
            <w:tcBorders>
              <w:top w:val="nil"/>
              <w:left w:val="nil"/>
              <w:bottom w:val="nil"/>
              <w:right w:val="nil"/>
            </w:tcBorders>
            <w:shd w:val="clear" w:color="auto" w:fill="auto"/>
            <w:noWrap/>
            <w:vAlign w:val="center"/>
            <w:hideMark/>
          </w:tcPr>
          <w:p w14:paraId="1C8EEF8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13.黄金T+D现货延期交收业务每日涨跌停幅度是上一交易日结算价的（ ）</w:t>
            </w:r>
          </w:p>
        </w:tc>
      </w:tr>
      <w:tr w:rsidR="00005F60" w:rsidRPr="00005F60" w14:paraId="69D2A4B5" w14:textId="77777777" w:rsidTr="00005F60">
        <w:trPr>
          <w:trHeight w:val="285"/>
        </w:trPr>
        <w:tc>
          <w:tcPr>
            <w:tcW w:w="8640" w:type="dxa"/>
            <w:tcBorders>
              <w:top w:val="nil"/>
              <w:left w:val="nil"/>
              <w:bottom w:val="nil"/>
              <w:right w:val="nil"/>
            </w:tcBorders>
            <w:shd w:val="clear" w:color="auto" w:fill="auto"/>
            <w:noWrap/>
            <w:vAlign w:val="center"/>
            <w:hideMark/>
          </w:tcPr>
          <w:p w14:paraId="227E7EC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B.7%</w:t>
            </w:r>
          </w:p>
        </w:tc>
      </w:tr>
      <w:tr w:rsidR="00005F60" w:rsidRPr="00005F60" w14:paraId="5F5A77C4" w14:textId="77777777" w:rsidTr="00005F60">
        <w:trPr>
          <w:trHeight w:val="285"/>
        </w:trPr>
        <w:tc>
          <w:tcPr>
            <w:tcW w:w="8640" w:type="dxa"/>
            <w:tcBorders>
              <w:top w:val="nil"/>
              <w:left w:val="nil"/>
              <w:bottom w:val="nil"/>
              <w:right w:val="nil"/>
            </w:tcBorders>
            <w:shd w:val="clear" w:color="auto" w:fill="auto"/>
            <w:noWrap/>
            <w:vAlign w:val="center"/>
            <w:hideMark/>
          </w:tcPr>
          <w:p w14:paraId="51059CB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14.黄金期货的交易单位为1手等于（ ）</w:t>
            </w:r>
          </w:p>
        </w:tc>
      </w:tr>
      <w:tr w:rsidR="00005F60" w:rsidRPr="00005F60" w14:paraId="30670887" w14:textId="77777777" w:rsidTr="00005F60">
        <w:trPr>
          <w:trHeight w:val="285"/>
        </w:trPr>
        <w:tc>
          <w:tcPr>
            <w:tcW w:w="8640" w:type="dxa"/>
            <w:tcBorders>
              <w:top w:val="nil"/>
              <w:left w:val="nil"/>
              <w:bottom w:val="nil"/>
              <w:right w:val="nil"/>
            </w:tcBorders>
            <w:shd w:val="clear" w:color="auto" w:fill="auto"/>
            <w:noWrap/>
            <w:vAlign w:val="center"/>
            <w:hideMark/>
          </w:tcPr>
          <w:p w14:paraId="2CB17F2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D.1000克</w:t>
            </w:r>
          </w:p>
        </w:tc>
      </w:tr>
      <w:tr w:rsidR="00005F60" w:rsidRPr="00005F60" w14:paraId="697C75D2" w14:textId="77777777" w:rsidTr="00005F60">
        <w:trPr>
          <w:trHeight w:val="285"/>
        </w:trPr>
        <w:tc>
          <w:tcPr>
            <w:tcW w:w="8640" w:type="dxa"/>
            <w:tcBorders>
              <w:top w:val="nil"/>
              <w:left w:val="nil"/>
              <w:bottom w:val="nil"/>
              <w:right w:val="nil"/>
            </w:tcBorders>
            <w:shd w:val="clear" w:color="auto" w:fill="auto"/>
            <w:noWrap/>
            <w:vAlign w:val="center"/>
            <w:hideMark/>
          </w:tcPr>
          <w:p w14:paraId="7BBF0053"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15.信托关系当事人不包括（ ）。</w:t>
            </w:r>
          </w:p>
        </w:tc>
      </w:tr>
      <w:tr w:rsidR="00005F60" w:rsidRPr="00005F60" w14:paraId="14752558" w14:textId="77777777" w:rsidTr="00005F60">
        <w:trPr>
          <w:trHeight w:val="285"/>
        </w:trPr>
        <w:tc>
          <w:tcPr>
            <w:tcW w:w="8640" w:type="dxa"/>
            <w:tcBorders>
              <w:top w:val="nil"/>
              <w:left w:val="nil"/>
              <w:bottom w:val="nil"/>
              <w:right w:val="nil"/>
            </w:tcBorders>
            <w:shd w:val="clear" w:color="auto" w:fill="auto"/>
            <w:noWrap/>
            <w:vAlign w:val="center"/>
            <w:hideMark/>
          </w:tcPr>
          <w:p w14:paraId="66C0FB4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D.债务人</w:t>
            </w:r>
          </w:p>
        </w:tc>
      </w:tr>
      <w:tr w:rsidR="00005F60" w:rsidRPr="00005F60" w14:paraId="74DE0FED" w14:textId="77777777" w:rsidTr="00005F60">
        <w:trPr>
          <w:trHeight w:val="285"/>
        </w:trPr>
        <w:tc>
          <w:tcPr>
            <w:tcW w:w="8640" w:type="dxa"/>
            <w:tcBorders>
              <w:top w:val="nil"/>
              <w:left w:val="nil"/>
              <w:bottom w:val="nil"/>
              <w:right w:val="nil"/>
            </w:tcBorders>
            <w:shd w:val="clear" w:color="auto" w:fill="auto"/>
            <w:noWrap/>
            <w:vAlign w:val="center"/>
            <w:hideMark/>
          </w:tcPr>
          <w:p w14:paraId="6D26642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16.信托可以将财产的所有权与（ ）分离。</w:t>
            </w:r>
          </w:p>
        </w:tc>
      </w:tr>
      <w:tr w:rsidR="00005F60" w:rsidRPr="00005F60" w14:paraId="1075BC7C" w14:textId="77777777" w:rsidTr="00005F60">
        <w:trPr>
          <w:trHeight w:val="285"/>
        </w:trPr>
        <w:tc>
          <w:tcPr>
            <w:tcW w:w="8640" w:type="dxa"/>
            <w:tcBorders>
              <w:top w:val="nil"/>
              <w:left w:val="nil"/>
              <w:bottom w:val="nil"/>
              <w:right w:val="nil"/>
            </w:tcBorders>
            <w:shd w:val="clear" w:color="auto" w:fill="auto"/>
            <w:noWrap/>
            <w:vAlign w:val="center"/>
            <w:hideMark/>
          </w:tcPr>
          <w:p w14:paraId="0615E16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B.受益权</w:t>
            </w:r>
          </w:p>
        </w:tc>
      </w:tr>
      <w:tr w:rsidR="00005F60" w:rsidRPr="00005F60" w14:paraId="398126CA" w14:textId="77777777" w:rsidTr="00005F60">
        <w:trPr>
          <w:trHeight w:val="285"/>
        </w:trPr>
        <w:tc>
          <w:tcPr>
            <w:tcW w:w="8640" w:type="dxa"/>
            <w:tcBorders>
              <w:top w:val="nil"/>
              <w:left w:val="nil"/>
              <w:bottom w:val="nil"/>
              <w:right w:val="nil"/>
            </w:tcBorders>
            <w:shd w:val="clear" w:color="auto" w:fill="auto"/>
            <w:noWrap/>
            <w:vAlign w:val="center"/>
            <w:hideMark/>
          </w:tcPr>
          <w:p w14:paraId="0FCCA922"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17.7.按照规定，信托理财起点一般在（ ）以上。</w:t>
            </w:r>
          </w:p>
        </w:tc>
      </w:tr>
      <w:tr w:rsidR="00005F60" w:rsidRPr="00005F60" w14:paraId="36A0F9FB" w14:textId="77777777" w:rsidTr="00005F60">
        <w:trPr>
          <w:trHeight w:val="285"/>
        </w:trPr>
        <w:tc>
          <w:tcPr>
            <w:tcW w:w="8640" w:type="dxa"/>
            <w:tcBorders>
              <w:top w:val="nil"/>
              <w:left w:val="nil"/>
              <w:bottom w:val="nil"/>
              <w:right w:val="nil"/>
            </w:tcBorders>
            <w:shd w:val="clear" w:color="auto" w:fill="auto"/>
            <w:noWrap/>
            <w:vAlign w:val="center"/>
            <w:hideMark/>
          </w:tcPr>
          <w:p w14:paraId="2AB9D805"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C.5万元</w:t>
            </w:r>
          </w:p>
        </w:tc>
      </w:tr>
      <w:tr w:rsidR="00005F60" w:rsidRPr="00005F60" w14:paraId="79C1BC54" w14:textId="77777777" w:rsidTr="00005F60">
        <w:trPr>
          <w:trHeight w:val="285"/>
        </w:trPr>
        <w:tc>
          <w:tcPr>
            <w:tcW w:w="8640" w:type="dxa"/>
            <w:tcBorders>
              <w:top w:val="nil"/>
              <w:left w:val="nil"/>
              <w:bottom w:val="nil"/>
              <w:right w:val="nil"/>
            </w:tcBorders>
            <w:shd w:val="clear" w:color="auto" w:fill="auto"/>
            <w:noWrap/>
            <w:vAlign w:val="center"/>
            <w:hideMark/>
          </w:tcPr>
          <w:p w14:paraId="58A2D492"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18.2011年9月1日起，我国个税免征额上调至（ ）</w:t>
            </w:r>
          </w:p>
        </w:tc>
      </w:tr>
      <w:tr w:rsidR="00005F60" w:rsidRPr="00005F60" w14:paraId="22647841" w14:textId="77777777" w:rsidTr="00005F60">
        <w:trPr>
          <w:trHeight w:val="285"/>
        </w:trPr>
        <w:tc>
          <w:tcPr>
            <w:tcW w:w="8640" w:type="dxa"/>
            <w:tcBorders>
              <w:top w:val="nil"/>
              <w:left w:val="nil"/>
              <w:bottom w:val="nil"/>
              <w:right w:val="nil"/>
            </w:tcBorders>
            <w:shd w:val="clear" w:color="auto" w:fill="auto"/>
            <w:noWrap/>
            <w:vAlign w:val="center"/>
            <w:hideMark/>
          </w:tcPr>
          <w:p w14:paraId="1862D3C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C.3500元／月</w:t>
            </w:r>
          </w:p>
        </w:tc>
      </w:tr>
      <w:tr w:rsidR="00005F60" w:rsidRPr="00005F60" w14:paraId="7E9110D7" w14:textId="77777777" w:rsidTr="00005F60">
        <w:trPr>
          <w:trHeight w:val="285"/>
        </w:trPr>
        <w:tc>
          <w:tcPr>
            <w:tcW w:w="8640" w:type="dxa"/>
            <w:tcBorders>
              <w:top w:val="nil"/>
              <w:left w:val="nil"/>
              <w:bottom w:val="nil"/>
              <w:right w:val="nil"/>
            </w:tcBorders>
            <w:shd w:val="clear" w:color="auto" w:fill="auto"/>
            <w:noWrap/>
            <w:vAlign w:val="center"/>
            <w:hideMark/>
          </w:tcPr>
          <w:p w14:paraId="0366171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19.下列（ ）不是我国个人所得税的纳税人。</w:t>
            </w:r>
          </w:p>
        </w:tc>
      </w:tr>
      <w:tr w:rsidR="00005F60" w:rsidRPr="00005F60" w14:paraId="18F8F6F8" w14:textId="77777777" w:rsidTr="00005F60">
        <w:trPr>
          <w:trHeight w:val="540"/>
        </w:trPr>
        <w:tc>
          <w:tcPr>
            <w:tcW w:w="8640" w:type="dxa"/>
            <w:tcBorders>
              <w:top w:val="nil"/>
              <w:left w:val="nil"/>
              <w:bottom w:val="nil"/>
              <w:right w:val="nil"/>
            </w:tcBorders>
            <w:shd w:val="clear" w:color="auto" w:fill="auto"/>
            <w:noWrap/>
            <w:vAlign w:val="center"/>
            <w:hideMark/>
          </w:tcPr>
          <w:p w14:paraId="1E40047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C.中国境内无住所而在境内居住不满一年的个人从中国境外取得所得</w:t>
            </w:r>
          </w:p>
        </w:tc>
      </w:tr>
      <w:tr w:rsidR="00005F60" w:rsidRPr="00005F60" w14:paraId="58D422CD" w14:textId="77777777" w:rsidTr="00005F60">
        <w:trPr>
          <w:trHeight w:val="540"/>
        </w:trPr>
        <w:tc>
          <w:tcPr>
            <w:tcW w:w="8640" w:type="dxa"/>
            <w:tcBorders>
              <w:top w:val="nil"/>
              <w:left w:val="nil"/>
              <w:bottom w:val="nil"/>
              <w:right w:val="nil"/>
            </w:tcBorders>
            <w:shd w:val="clear" w:color="auto" w:fill="auto"/>
            <w:noWrap/>
            <w:vAlign w:val="center"/>
            <w:hideMark/>
          </w:tcPr>
          <w:p w14:paraId="22274D7B"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20.小李购买中国体育彩票中奖一次，收入9988元，应按税率（ ）交纳个人所得税。</w:t>
            </w:r>
          </w:p>
        </w:tc>
      </w:tr>
      <w:tr w:rsidR="00005F60" w:rsidRPr="00005F60" w14:paraId="2D1055EA" w14:textId="77777777" w:rsidTr="00005F60">
        <w:trPr>
          <w:trHeight w:val="285"/>
        </w:trPr>
        <w:tc>
          <w:tcPr>
            <w:tcW w:w="8640" w:type="dxa"/>
            <w:tcBorders>
              <w:top w:val="nil"/>
              <w:left w:val="nil"/>
              <w:bottom w:val="nil"/>
              <w:right w:val="nil"/>
            </w:tcBorders>
            <w:shd w:val="clear" w:color="auto" w:fill="auto"/>
            <w:noWrap/>
            <w:vAlign w:val="center"/>
            <w:hideMark/>
          </w:tcPr>
          <w:p w14:paraId="5D47F86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D.0</w:t>
            </w:r>
          </w:p>
        </w:tc>
      </w:tr>
      <w:tr w:rsidR="00005F60" w:rsidRPr="00005F60" w14:paraId="7221C9CE" w14:textId="77777777" w:rsidTr="00005F60">
        <w:trPr>
          <w:trHeight w:val="285"/>
        </w:trPr>
        <w:tc>
          <w:tcPr>
            <w:tcW w:w="8640" w:type="dxa"/>
            <w:tcBorders>
              <w:top w:val="nil"/>
              <w:left w:val="nil"/>
              <w:bottom w:val="nil"/>
              <w:right w:val="nil"/>
            </w:tcBorders>
            <w:shd w:val="clear" w:color="auto" w:fill="auto"/>
            <w:noWrap/>
            <w:vAlign w:val="center"/>
            <w:hideMark/>
          </w:tcPr>
          <w:p w14:paraId="66BCC015"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三、多选题</w:t>
            </w:r>
          </w:p>
        </w:tc>
      </w:tr>
      <w:tr w:rsidR="00005F60" w:rsidRPr="00005F60" w14:paraId="012C8F02" w14:textId="77777777" w:rsidTr="00005F60">
        <w:trPr>
          <w:trHeight w:val="285"/>
        </w:trPr>
        <w:tc>
          <w:tcPr>
            <w:tcW w:w="8640" w:type="dxa"/>
            <w:tcBorders>
              <w:top w:val="nil"/>
              <w:left w:val="nil"/>
              <w:bottom w:val="nil"/>
              <w:right w:val="nil"/>
            </w:tcBorders>
            <w:shd w:val="clear" w:color="auto" w:fill="auto"/>
            <w:noWrap/>
            <w:vAlign w:val="center"/>
            <w:hideMark/>
          </w:tcPr>
          <w:p w14:paraId="1547DE6C"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21.成色的高低，可</w:t>
            </w:r>
            <w:proofErr w:type="gramStart"/>
            <w:r w:rsidRPr="00005F60">
              <w:rPr>
                <w:rFonts w:ascii="等线" w:eastAsia="等线" w:hAnsi="等线" w:cs="宋体" w:hint="eastAsia"/>
                <w:color w:val="000000"/>
                <w:kern w:val="0"/>
                <w:sz w:val="24"/>
                <w:szCs w:val="24"/>
                <w14:ligatures w14:val="none"/>
              </w:rPr>
              <w:t>把熟金分为</w:t>
            </w:r>
            <w:proofErr w:type="gramEnd"/>
            <w:r w:rsidRPr="00005F60">
              <w:rPr>
                <w:rFonts w:ascii="等线" w:eastAsia="等线" w:hAnsi="等线" w:cs="宋体" w:hint="eastAsia"/>
                <w:color w:val="000000"/>
                <w:kern w:val="0"/>
                <w:sz w:val="24"/>
                <w:szCs w:val="24"/>
                <w14:ligatures w14:val="none"/>
              </w:rPr>
              <w:t>（ ）三种。</w:t>
            </w:r>
          </w:p>
        </w:tc>
      </w:tr>
      <w:tr w:rsidR="00005F60" w:rsidRPr="00005F60" w14:paraId="5F9F0096" w14:textId="77777777" w:rsidTr="00005F60">
        <w:trPr>
          <w:trHeight w:val="285"/>
        </w:trPr>
        <w:tc>
          <w:tcPr>
            <w:tcW w:w="8640" w:type="dxa"/>
            <w:tcBorders>
              <w:top w:val="nil"/>
              <w:left w:val="nil"/>
              <w:bottom w:val="nil"/>
              <w:right w:val="nil"/>
            </w:tcBorders>
            <w:shd w:val="clear" w:color="auto" w:fill="auto"/>
            <w:noWrap/>
            <w:vAlign w:val="center"/>
            <w:hideMark/>
          </w:tcPr>
          <w:p w14:paraId="2576F4E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A.纯金</w:t>
            </w:r>
          </w:p>
        </w:tc>
      </w:tr>
      <w:tr w:rsidR="00005F60" w:rsidRPr="00005F60" w14:paraId="30F10C64" w14:textId="77777777" w:rsidTr="00005F60">
        <w:trPr>
          <w:trHeight w:val="285"/>
        </w:trPr>
        <w:tc>
          <w:tcPr>
            <w:tcW w:w="8640" w:type="dxa"/>
            <w:tcBorders>
              <w:top w:val="nil"/>
              <w:left w:val="nil"/>
              <w:bottom w:val="nil"/>
              <w:right w:val="nil"/>
            </w:tcBorders>
            <w:shd w:val="clear" w:color="auto" w:fill="auto"/>
            <w:noWrap/>
            <w:vAlign w:val="center"/>
            <w:hideMark/>
          </w:tcPr>
          <w:p w14:paraId="71E673B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B.赤金</w:t>
            </w:r>
          </w:p>
        </w:tc>
      </w:tr>
      <w:tr w:rsidR="00005F60" w:rsidRPr="00005F60" w14:paraId="6CC1F0E9" w14:textId="77777777" w:rsidTr="00005F60">
        <w:trPr>
          <w:trHeight w:val="285"/>
        </w:trPr>
        <w:tc>
          <w:tcPr>
            <w:tcW w:w="8640" w:type="dxa"/>
            <w:tcBorders>
              <w:top w:val="nil"/>
              <w:left w:val="nil"/>
              <w:bottom w:val="nil"/>
              <w:right w:val="nil"/>
            </w:tcBorders>
            <w:shd w:val="clear" w:color="auto" w:fill="auto"/>
            <w:noWrap/>
            <w:vAlign w:val="center"/>
            <w:hideMark/>
          </w:tcPr>
          <w:p w14:paraId="2A75301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C.色金</w:t>
            </w:r>
          </w:p>
        </w:tc>
      </w:tr>
      <w:tr w:rsidR="00005F60" w:rsidRPr="00005F60" w14:paraId="3AC108D7" w14:textId="77777777" w:rsidTr="00005F60">
        <w:trPr>
          <w:trHeight w:val="285"/>
        </w:trPr>
        <w:tc>
          <w:tcPr>
            <w:tcW w:w="8640" w:type="dxa"/>
            <w:tcBorders>
              <w:top w:val="nil"/>
              <w:left w:val="nil"/>
              <w:bottom w:val="nil"/>
              <w:right w:val="nil"/>
            </w:tcBorders>
            <w:shd w:val="clear" w:color="auto" w:fill="auto"/>
            <w:noWrap/>
            <w:vAlign w:val="center"/>
            <w:hideMark/>
          </w:tcPr>
          <w:p w14:paraId="67441AB2"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22.黄金有三种基本价格：（ ）</w:t>
            </w:r>
          </w:p>
        </w:tc>
      </w:tr>
      <w:tr w:rsidR="00005F60" w:rsidRPr="00005F60" w14:paraId="44041353" w14:textId="77777777" w:rsidTr="00005F60">
        <w:trPr>
          <w:trHeight w:val="285"/>
        </w:trPr>
        <w:tc>
          <w:tcPr>
            <w:tcW w:w="8640" w:type="dxa"/>
            <w:tcBorders>
              <w:top w:val="nil"/>
              <w:left w:val="nil"/>
              <w:bottom w:val="nil"/>
              <w:right w:val="nil"/>
            </w:tcBorders>
            <w:shd w:val="clear" w:color="auto" w:fill="auto"/>
            <w:noWrap/>
            <w:vAlign w:val="center"/>
            <w:hideMark/>
          </w:tcPr>
          <w:p w14:paraId="1A7CE25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B.生产价格</w:t>
            </w:r>
          </w:p>
        </w:tc>
      </w:tr>
      <w:tr w:rsidR="00005F60" w:rsidRPr="00005F60" w14:paraId="49727D74" w14:textId="77777777" w:rsidTr="00005F60">
        <w:trPr>
          <w:trHeight w:val="285"/>
        </w:trPr>
        <w:tc>
          <w:tcPr>
            <w:tcW w:w="8640" w:type="dxa"/>
            <w:tcBorders>
              <w:top w:val="nil"/>
              <w:left w:val="nil"/>
              <w:bottom w:val="nil"/>
              <w:right w:val="nil"/>
            </w:tcBorders>
            <w:shd w:val="clear" w:color="auto" w:fill="auto"/>
            <w:noWrap/>
            <w:vAlign w:val="center"/>
            <w:hideMark/>
          </w:tcPr>
          <w:p w14:paraId="6B662A5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C.市场价格</w:t>
            </w:r>
          </w:p>
        </w:tc>
      </w:tr>
      <w:tr w:rsidR="00005F60" w:rsidRPr="00005F60" w14:paraId="69479E62" w14:textId="77777777" w:rsidTr="00005F60">
        <w:trPr>
          <w:trHeight w:val="285"/>
        </w:trPr>
        <w:tc>
          <w:tcPr>
            <w:tcW w:w="8640" w:type="dxa"/>
            <w:tcBorders>
              <w:top w:val="nil"/>
              <w:left w:val="nil"/>
              <w:bottom w:val="nil"/>
              <w:right w:val="nil"/>
            </w:tcBorders>
            <w:shd w:val="clear" w:color="auto" w:fill="auto"/>
            <w:noWrap/>
            <w:vAlign w:val="center"/>
            <w:hideMark/>
          </w:tcPr>
          <w:p w14:paraId="4843BA1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D.官方价格</w:t>
            </w:r>
          </w:p>
        </w:tc>
      </w:tr>
      <w:tr w:rsidR="00005F60" w:rsidRPr="00005F60" w14:paraId="7954E5AE" w14:textId="77777777" w:rsidTr="00005F60">
        <w:trPr>
          <w:trHeight w:val="285"/>
        </w:trPr>
        <w:tc>
          <w:tcPr>
            <w:tcW w:w="8640" w:type="dxa"/>
            <w:tcBorders>
              <w:top w:val="nil"/>
              <w:left w:val="nil"/>
              <w:bottom w:val="nil"/>
              <w:right w:val="nil"/>
            </w:tcBorders>
            <w:shd w:val="clear" w:color="auto" w:fill="auto"/>
            <w:noWrap/>
            <w:vAlign w:val="center"/>
            <w:hideMark/>
          </w:tcPr>
          <w:p w14:paraId="7B940A1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23.黄金T+D现货延期交收业务特点是（ ）</w:t>
            </w:r>
          </w:p>
        </w:tc>
      </w:tr>
      <w:tr w:rsidR="00005F60" w:rsidRPr="00005F60" w14:paraId="0F6978D0" w14:textId="77777777" w:rsidTr="00005F60">
        <w:trPr>
          <w:trHeight w:val="285"/>
        </w:trPr>
        <w:tc>
          <w:tcPr>
            <w:tcW w:w="8640" w:type="dxa"/>
            <w:tcBorders>
              <w:top w:val="nil"/>
              <w:left w:val="nil"/>
              <w:bottom w:val="nil"/>
              <w:right w:val="nil"/>
            </w:tcBorders>
            <w:shd w:val="clear" w:color="auto" w:fill="auto"/>
            <w:noWrap/>
            <w:vAlign w:val="center"/>
            <w:hideMark/>
          </w:tcPr>
          <w:p w14:paraId="48FC3AD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A.可双向交易</w:t>
            </w:r>
          </w:p>
        </w:tc>
      </w:tr>
      <w:tr w:rsidR="00005F60" w:rsidRPr="00005F60" w14:paraId="7C09B19B" w14:textId="77777777" w:rsidTr="00005F60">
        <w:trPr>
          <w:trHeight w:val="285"/>
        </w:trPr>
        <w:tc>
          <w:tcPr>
            <w:tcW w:w="8640" w:type="dxa"/>
            <w:tcBorders>
              <w:top w:val="nil"/>
              <w:left w:val="nil"/>
              <w:bottom w:val="nil"/>
              <w:right w:val="nil"/>
            </w:tcBorders>
            <w:shd w:val="clear" w:color="auto" w:fill="auto"/>
            <w:noWrap/>
            <w:vAlign w:val="center"/>
            <w:hideMark/>
          </w:tcPr>
          <w:p w14:paraId="5C4C73F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lastRenderedPageBreak/>
              <w:t>选项： C.保证金交易</w:t>
            </w:r>
          </w:p>
        </w:tc>
      </w:tr>
      <w:tr w:rsidR="00005F60" w:rsidRPr="00005F60" w14:paraId="6EB0867B" w14:textId="77777777" w:rsidTr="00005F60">
        <w:trPr>
          <w:trHeight w:val="285"/>
        </w:trPr>
        <w:tc>
          <w:tcPr>
            <w:tcW w:w="8640" w:type="dxa"/>
            <w:tcBorders>
              <w:top w:val="nil"/>
              <w:left w:val="nil"/>
              <w:bottom w:val="nil"/>
              <w:right w:val="nil"/>
            </w:tcBorders>
            <w:shd w:val="clear" w:color="auto" w:fill="auto"/>
            <w:noWrap/>
            <w:vAlign w:val="center"/>
            <w:hideMark/>
          </w:tcPr>
          <w:p w14:paraId="1AEF703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D.每日涨跌停幅度</w:t>
            </w:r>
          </w:p>
        </w:tc>
      </w:tr>
      <w:tr w:rsidR="00005F60" w:rsidRPr="00005F60" w14:paraId="51FCCA3F" w14:textId="77777777" w:rsidTr="00005F60">
        <w:trPr>
          <w:trHeight w:val="285"/>
        </w:trPr>
        <w:tc>
          <w:tcPr>
            <w:tcW w:w="8640" w:type="dxa"/>
            <w:tcBorders>
              <w:top w:val="nil"/>
              <w:left w:val="nil"/>
              <w:bottom w:val="nil"/>
              <w:right w:val="nil"/>
            </w:tcBorders>
            <w:shd w:val="clear" w:color="auto" w:fill="auto"/>
            <w:noWrap/>
            <w:vAlign w:val="center"/>
            <w:hideMark/>
          </w:tcPr>
          <w:p w14:paraId="052405B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24.黄金在个人理财中的优势表现在以下几个方面：（ ）</w:t>
            </w:r>
          </w:p>
        </w:tc>
      </w:tr>
      <w:tr w:rsidR="00005F60" w:rsidRPr="00005F60" w14:paraId="7AFC2928" w14:textId="77777777" w:rsidTr="00005F60">
        <w:trPr>
          <w:trHeight w:val="285"/>
        </w:trPr>
        <w:tc>
          <w:tcPr>
            <w:tcW w:w="8640" w:type="dxa"/>
            <w:tcBorders>
              <w:top w:val="nil"/>
              <w:left w:val="nil"/>
              <w:bottom w:val="nil"/>
              <w:right w:val="nil"/>
            </w:tcBorders>
            <w:shd w:val="clear" w:color="auto" w:fill="auto"/>
            <w:noWrap/>
            <w:vAlign w:val="center"/>
            <w:hideMark/>
          </w:tcPr>
          <w:p w14:paraId="69E7C1A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A.投资、收藏两相宜</w:t>
            </w:r>
          </w:p>
        </w:tc>
      </w:tr>
      <w:tr w:rsidR="00005F60" w:rsidRPr="00005F60" w14:paraId="141E53CF" w14:textId="77777777" w:rsidTr="00005F60">
        <w:trPr>
          <w:trHeight w:val="285"/>
        </w:trPr>
        <w:tc>
          <w:tcPr>
            <w:tcW w:w="8640" w:type="dxa"/>
            <w:tcBorders>
              <w:top w:val="nil"/>
              <w:left w:val="nil"/>
              <w:bottom w:val="nil"/>
              <w:right w:val="nil"/>
            </w:tcBorders>
            <w:shd w:val="clear" w:color="auto" w:fill="auto"/>
            <w:noWrap/>
            <w:vAlign w:val="center"/>
            <w:hideMark/>
          </w:tcPr>
          <w:p w14:paraId="36C3E46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B.套</w:t>
            </w:r>
            <w:proofErr w:type="gramStart"/>
            <w:r w:rsidRPr="00005F60">
              <w:rPr>
                <w:rFonts w:ascii="等线" w:eastAsia="等线" w:hAnsi="等线" w:cs="宋体" w:hint="eastAsia"/>
                <w:color w:val="FF0000"/>
                <w:kern w:val="0"/>
                <w:sz w:val="24"/>
                <w:szCs w:val="24"/>
                <w14:ligatures w14:val="none"/>
              </w:rPr>
              <w:t>现方便</w:t>
            </w:r>
            <w:proofErr w:type="gramEnd"/>
          </w:p>
        </w:tc>
      </w:tr>
      <w:tr w:rsidR="00005F60" w:rsidRPr="00005F60" w14:paraId="138E601A" w14:textId="77777777" w:rsidTr="00005F60">
        <w:trPr>
          <w:trHeight w:val="285"/>
        </w:trPr>
        <w:tc>
          <w:tcPr>
            <w:tcW w:w="8640" w:type="dxa"/>
            <w:tcBorders>
              <w:top w:val="nil"/>
              <w:left w:val="nil"/>
              <w:bottom w:val="nil"/>
              <w:right w:val="nil"/>
            </w:tcBorders>
            <w:shd w:val="clear" w:color="auto" w:fill="auto"/>
            <w:noWrap/>
            <w:vAlign w:val="center"/>
            <w:hideMark/>
          </w:tcPr>
          <w:p w14:paraId="6A81E07F"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C.抵御通货膨胀的负面影响</w:t>
            </w:r>
          </w:p>
        </w:tc>
      </w:tr>
      <w:tr w:rsidR="00005F60" w:rsidRPr="00005F60" w14:paraId="7D543435" w14:textId="77777777" w:rsidTr="00005F60">
        <w:trPr>
          <w:trHeight w:val="285"/>
        </w:trPr>
        <w:tc>
          <w:tcPr>
            <w:tcW w:w="8640" w:type="dxa"/>
            <w:tcBorders>
              <w:top w:val="nil"/>
              <w:left w:val="nil"/>
              <w:bottom w:val="nil"/>
              <w:right w:val="nil"/>
            </w:tcBorders>
            <w:shd w:val="clear" w:color="auto" w:fill="auto"/>
            <w:noWrap/>
            <w:vAlign w:val="center"/>
            <w:hideMark/>
          </w:tcPr>
          <w:p w14:paraId="58097181"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D.获得掌握财富的永久自由</w:t>
            </w:r>
          </w:p>
        </w:tc>
      </w:tr>
      <w:tr w:rsidR="00005F60" w:rsidRPr="00005F60" w14:paraId="68D5F449" w14:textId="77777777" w:rsidTr="00005F60">
        <w:trPr>
          <w:trHeight w:val="285"/>
        </w:trPr>
        <w:tc>
          <w:tcPr>
            <w:tcW w:w="8640" w:type="dxa"/>
            <w:tcBorders>
              <w:top w:val="nil"/>
              <w:left w:val="nil"/>
              <w:bottom w:val="nil"/>
              <w:right w:val="nil"/>
            </w:tcBorders>
            <w:shd w:val="clear" w:color="auto" w:fill="auto"/>
            <w:noWrap/>
            <w:vAlign w:val="center"/>
            <w:hideMark/>
          </w:tcPr>
          <w:p w14:paraId="2263C6FF"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25.信托理财的特点包括：（ ）</w:t>
            </w:r>
          </w:p>
        </w:tc>
      </w:tr>
      <w:tr w:rsidR="00005F60" w:rsidRPr="00005F60" w14:paraId="4C572B88" w14:textId="77777777" w:rsidTr="00005F60">
        <w:trPr>
          <w:trHeight w:val="285"/>
        </w:trPr>
        <w:tc>
          <w:tcPr>
            <w:tcW w:w="8640" w:type="dxa"/>
            <w:tcBorders>
              <w:top w:val="nil"/>
              <w:left w:val="nil"/>
              <w:bottom w:val="nil"/>
              <w:right w:val="nil"/>
            </w:tcBorders>
            <w:shd w:val="clear" w:color="auto" w:fill="auto"/>
            <w:noWrap/>
            <w:vAlign w:val="center"/>
            <w:hideMark/>
          </w:tcPr>
          <w:p w14:paraId="73097194"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B.受托人责任重大</w:t>
            </w:r>
          </w:p>
        </w:tc>
      </w:tr>
      <w:tr w:rsidR="00005F60" w:rsidRPr="00005F60" w14:paraId="473C9BFD" w14:textId="77777777" w:rsidTr="00005F60">
        <w:trPr>
          <w:trHeight w:val="285"/>
        </w:trPr>
        <w:tc>
          <w:tcPr>
            <w:tcW w:w="8640" w:type="dxa"/>
            <w:tcBorders>
              <w:top w:val="nil"/>
              <w:left w:val="nil"/>
              <w:bottom w:val="nil"/>
              <w:right w:val="nil"/>
            </w:tcBorders>
            <w:shd w:val="clear" w:color="auto" w:fill="auto"/>
            <w:noWrap/>
            <w:vAlign w:val="center"/>
            <w:hideMark/>
          </w:tcPr>
          <w:p w14:paraId="472DE87B"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C.信托财产的安全性强</w:t>
            </w:r>
          </w:p>
        </w:tc>
      </w:tr>
      <w:tr w:rsidR="00005F60" w:rsidRPr="00005F60" w14:paraId="55243D5B" w14:textId="77777777" w:rsidTr="00005F60">
        <w:trPr>
          <w:trHeight w:val="285"/>
        </w:trPr>
        <w:tc>
          <w:tcPr>
            <w:tcW w:w="8640" w:type="dxa"/>
            <w:tcBorders>
              <w:top w:val="nil"/>
              <w:left w:val="nil"/>
              <w:bottom w:val="nil"/>
              <w:right w:val="nil"/>
            </w:tcBorders>
            <w:shd w:val="clear" w:color="auto" w:fill="auto"/>
            <w:noWrap/>
            <w:vAlign w:val="center"/>
            <w:hideMark/>
          </w:tcPr>
          <w:p w14:paraId="7B39029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D.受托人管理信托财产更方便</w:t>
            </w:r>
          </w:p>
        </w:tc>
      </w:tr>
      <w:tr w:rsidR="00005F60" w:rsidRPr="00005F60" w14:paraId="00D2AD4C" w14:textId="77777777" w:rsidTr="00005F60">
        <w:trPr>
          <w:trHeight w:val="285"/>
        </w:trPr>
        <w:tc>
          <w:tcPr>
            <w:tcW w:w="8640" w:type="dxa"/>
            <w:tcBorders>
              <w:top w:val="nil"/>
              <w:left w:val="nil"/>
              <w:bottom w:val="nil"/>
              <w:right w:val="nil"/>
            </w:tcBorders>
            <w:shd w:val="clear" w:color="auto" w:fill="auto"/>
            <w:noWrap/>
            <w:vAlign w:val="center"/>
            <w:hideMark/>
          </w:tcPr>
          <w:p w14:paraId="6A52AD63"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26.信托的设立条件有（ ）</w:t>
            </w:r>
          </w:p>
        </w:tc>
      </w:tr>
      <w:tr w:rsidR="00005F60" w:rsidRPr="00005F60" w14:paraId="49C77D5F" w14:textId="77777777" w:rsidTr="00005F60">
        <w:trPr>
          <w:trHeight w:val="285"/>
        </w:trPr>
        <w:tc>
          <w:tcPr>
            <w:tcW w:w="8640" w:type="dxa"/>
            <w:tcBorders>
              <w:top w:val="nil"/>
              <w:left w:val="nil"/>
              <w:bottom w:val="nil"/>
              <w:right w:val="nil"/>
            </w:tcBorders>
            <w:shd w:val="clear" w:color="auto" w:fill="auto"/>
            <w:noWrap/>
            <w:vAlign w:val="center"/>
            <w:hideMark/>
          </w:tcPr>
          <w:p w14:paraId="2D4EF98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A.信任基础</w:t>
            </w:r>
          </w:p>
        </w:tc>
      </w:tr>
      <w:tr w:rsidR="00005F60" w:rsidRPr="00005F60" w14:paraId="6FB3D1C3" w14:textId="77777777" w:rsidTr="00005F60">
        <w:trPr>
          <w:trHeight w:val="285"/>
        </w:trPr>
        <w:tc>
          <w:tcPr>
            <w:tcW w:w="8640" w:type="dxa"/>
            <w:tcBorders>
              <w:top w:val="nil"/>
              <w:left w:val="nil"/>
              <w:bottom w:val="nil"/>
              <w:right w:val="nil"/>
            </w:tcBorders>
            <w:shd w:val="clear" w:color="auto" w:fill="auto"/>
            <w:noWrap/>
            <w:vAlign w:val="center"/>
            <w:hideMark/>
          </w:tcPr>
          <w:p w14:paraId="052175E0"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B.信托财产</w:t>
            </w:r>
          </w:p>
        </w:tc>
      </w:tr>
      <w:tr w:rsidR="00005F60" w:rsidRPr="00005F60" w14:paraId="206E9BBB" w14:textId="77777777" w:rsidTr="00005F60">
        <w:trPr>
          <w:trHeight w:val="285"/>
        </w:trPr>
        <w:tc>
          <w:tcPr>
            <w:tcW w:w="8640" w:type="dxa"/>
            <w:tcBorders>
              <w:top w:val="nil"/>
              <w:left w:val="nil"/>
              <w:bottom w:val="nil"/>
              <w:right w:val="nil"/>
            </w:tcBorders>
            <w:shd w:val="clear" w:color="auto" w:fill="auto"/>
            <w:noWrap/>
            <w:vAlign w:val="center"/>
            <w:hideMark/>
          </w:tcPr>
          <w:p w14:paraId="6083194D"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C.书面契约</w:t>
            </w:r>
          </w:p>
        </w:tc>
      </w:tr>
      <w:tr w:rsidR="00005F60" w:rsidRPr="00005F60" w14:paraId="4B1FB93C" w14:textId="77777777" w:rsidTr="00005F60">
        <w:trPr>
          <w:trHeight w:val="285"/>
        </w:trPr>
        <w:tc>
          <w:tcPr>
            <w:tcW w:w="8640" w:type="dxa"/>
            <w:tcBorders>
              <w:top w:val="nil"/>
              <w:left w:val="nil"/>
              <w:bottom w:val="nil"/>
              <w:right w:val="nil"/>
            </w:tcBorders>
            <w:shd w:val="clear" w:color="auto" w:fill="auto"/>
            <w:noWrap/>
            <w:vAlign w:val="center"/>
            <w:hideMark/>
          </w:tcPr>
          <w:p w14:paraId="4E5918F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D.特定目的</w:t>
            </w:r>
          </w:p>
        </w:tc>
      </w:tr>
      <w:tr w:rsidR="00005F60" w:rsidRPr="00005F60" w14:paraId="1FE8AA77" w14:textId="77777777" w:rsidTr="00005F60">
        <w:trPr>
          <w:trHeight w:val="285"/>
        </w:trPr>
        <w:tc>
          <w:tcPr>
            <w:tcW w:w="8640" w:type="dxa"/>
            <w:tcBorders>
              <w:top w:val="nil"/>
              <w:left w:val="nil"/>
              <w:bottom w:val="nil"/>
              <w:right w:val="nil"/>
            </w:tcBorders>
            <w:shd w:val="clear" w:color="auto" w:fill="auto"/>
            <w:noWrap/>
            <w:vAlign w:val="center"/>
            <w:hideMark/>
          </w:tcPr>
          <w:p w14:paraId="1B121628"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27.信托可以将财产的所有权与（ ）分离。</w:t>
            </w:r>
          </w:p>
        </w:tc>
      </w:tr>
      <w:tr w:rsidR="00005F60" w:rsidRPr="00005F60" w14:paraId="289B9C89" w14:textId="77777777" w:rsidTr="00005F60">
        <w:trPr>
          <w:trHeight w:val="285"/>
        </w:trPr>
        <w:tc>
          <w:tcPr>
            <w:tcW w:w="8640" w:type="dxa"/>
            <w:tcBorders>
              <w:top w:val="nil"/>
              <w:left w:val="nil"/>
              <w:bottom w:val="nil"/>
              <w:right w:val="nil"/>
            </w:tcBorders>
            <w:shd w:val="clear" w:color="auto" w:fill="auto"/>
            <w:noWrap/>
            <w:vAlign w:val="center"/>
            <w:hideMark/>
          </w:tcPr>
          <w:p w14:paraId="3BE057F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B.受益权</w:t>
            </w:r>
          </w:p>
        </w:tc>
      </w:tr>
      <w:tr w:rsidR="00005F60" w:rsidRPr="00005F60" w14:paraId="12DE8D07" w14:textId="77777777" w:rsidTr="00005F60">
        <w:trPr>
          <w:trHeight w:val="285"/>
        </w:trPr>
        <w:tc>
          <w:tcPr>
            <w:tcW w:w="8640" w:type="dxa"/>
            <w:tcBorders>
              <w:top w:val="nil"/>
              <w:left w:val="nil"/>
              <w:bottom w:val="nil"/>
              <w:right w:val="nil"/>
            </w:tcBorders>
            <w:shd w:val="clear" w:color="auto" w:fill="auto"/>
            <w:noWrap/>
            <w:vAlign w:val="center"/>
            <w:hideMark/>
          </w:tcPr>
          <w:p w14:paraId="74D10CA2"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C.管理权</w:t>
            </w:r>
          </w:p>
        </w:tc>
      </w:tr>
      <w:tr w:rsidR="00005F60" w:rsidRPr="00005F60" w14:paraId="4D9B2CE2" w14:textId="77777777" w:rsidTr="00005F60">
        <w:trPr>
          <w:trHeight w:val="285"/>
        </w:trPr>
        <w:tc>
          <w:tcPr>
            <w:tcW w:w="8640" w:type="dxa"/>
            <w:tcBorders>
              <w:top w:val="nil"/>
              <w:left w:val="nil"/>
              <w:bottom w:val="nil"/>
              <w:right w:val="nil"/>
            </w:tcBorders>
            <w:shd w:val="clear" w:color="auto" w:fill="auto"/>
            <w:noWrap/>
            <w:vAlign w:val="center"/>
            <w:hideMark/>
          </w:tcPr>
          <w:p w14:paraId="7ED507DA"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28.下列（ ）需就其来自全球范围的收入纳税。</w:t>
            </w:r>
          </w:p>
        </w:tc>
      </w:tr>
      <w:tr w:rsidR="00005F60" w:rsidRPr="00005F60" w14:paraId="3B0708D9" w14:textId="77777777" w:rsidTr="00005F60">
        <w:trPr>
          <w:trHeight w:val="285"/>
        </w:trPr>
        <w:tc>
          <w:tcPr>
            <w:tcW w:w="8640" w:type="dxa"/>
            <w:tcBorders>
              <w:top w:val="nil"/>
              <w:left w:val="nil"/>
              <w:bottom w:val="nil"/>
              <w:right w:val="nil"/>
            </w:tcBorders>
            <w:shd w:val="clear" w:color="auto" w:fill="auto"/>
            <w:noWrap/>
            <w:vAlign w:val="center"/>
            <w:hideMark/>
          </w:tcPr>
          <w:p w14:paraId="5515A926"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A.在中国境内定居的自然人</w:t>
            </w:r>
          </w:p>
        </w:tc>
      </w:tr>
      <w:tr w:rsidR="00005F60" w:rsidRPr="00005F60" w14:paraId="34E3EA1C" w14:textId="77777777" w:rsidTr="00005F60">
        <w:trPr>
          <w:trHeight w:val="285"/>
        </w:trPr>
        <w:tc>
          <w:tcPr>
            <w:tcW w:w="8640" w:type="dxa"/>
            <w:tcBorders>
              <w:top w:val="nil"/>
              <w:left w:val="nil"/>
              <w:bottom w:val="nil"/>
              <w:right w:val="nil"/>
            </w:tcBorders>
            <w:shd w:val="clear" w:color="auto" w:fill="auto"/>
            <w:noWrap/>
            <w:vAlign w:val="center"/>
            <w:hideMark/>
          </w:tcPr>
          <w:p w14:paraId="17EB31D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B.中国境内无住所而在中国境内连续居住满五年的非中国公民</w:t>
            </w:r>
          </w:p>
        </w:tc>
      </w:tr>
      <w:tr w:rsidR="00005F60" w:rsidRPr="00005F60" w14:paraId="57E0E497" w14:textId="77777777" w:rsidTr="00005F60">
        <w:trPr>
          <w:trHeight w:val="285"/>
        </w:trPr>
        <w:tc>
          <w:tcPr>
            <w:tcW w:w="8640" w:type="dxa"/>
            <w:tcBorders>
              <w:top w:val="nil"/>
              <w:left w:val="nil"/>
              <w:bottom w:val="nil"/>
              <w:right w:val="nil"/>
            </w:tcBorders>
            <w:shd w:val="clear" w:color="auto" w:fill="auto"/>
            <w:noWrap/>
            <w:vAlign w:val="center"/>
            <w:hideMark/>
          </w:tcPr>
          <w:p w14:paraId="26990851"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lastRenderedPageBreak/>
              <w:t>29.税收筹划的原则是（ ）</w:t>
            </w:r>
          </w:p>
        </w:tc>
      </w:tr>
      <w:tr w:rsidR="00005F60" w:rsidRPr="00005F60" w14:paraId="5FEE0A3F" w14:textId="77777777" w:rsidTr="00005F60">
        <w:trPr>
          <w:trHeight w:val="285"/>
        </w:trPr>
        <w:tc>
          <w:tcPr>
            <w:tcW w:w="8640" w:type="dxa"/>
            <w:tcBorders>
              <w:top w:val="nil"/>
              <w:left w:val="nil"/>
              <w:bottom w:val="nil"/>
              <w:right w:val="nil"/>
            </w:tcBorders>
            <w:shd w:val="clear" w:color="auto" w:fill="auto"/>
            <w:noWrap/>
            <w:vAlign w:val="center"/>
            <w:hideMark/>
          </w:tcPr>
          <w:p w14:paraId="69AE5489"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A.合法性</w:t>
            </w:r>
          </w:p>
        </w:tc>
      </w:tr>
      <w:tr w:rsidR="00005F60" w:rsidRPr="00005F60" w14:paraId="4A0644E4" w14:textId="77777777" w:rsidTr="00005F60">
        <w:trPr>
          <w:trHeight w:val="285"/>
        </w:trPr>
        <w:tc>
          <w:tcPr>
            <w:tcW w:w="8640" w:type="dxa"/>
            <w:tcBorders>
              <w:top w:val="nil"/>
              <w:left w:val="nil"/>
              <w:bottom w:val="nil"/>
              <w:right w:val="nil"/>
            </w:tcBorders>
            <w:shd w:val="clear" w:color="auto" w:fill="auto"/>
            <w:noWrap/>
            <w:vAlign w:val="center"/>
            <w:hideMark/>
          </w:tcPr>
          <w:p w14:paraId="4A0C041A"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B.综合性</w:t>
            </w:r>
          </w:p>
        </w:tc>
      </w:tr>
      <w:tr w:rsidR="00005F60" w:rsidRPr="00005F60" w14:paraId="73A9EA7E" w14:textId="77777777" w:rsidTr="00005F60">
        <w:trPr>
          <w:trHeight w:val="285"/>
        </w:trPr>
        <w:tc>
          <w:tcPr>
            <w:tcW w:w="8640" w:type="dxa"/>
            <w:tcBorders>
              <w:top w:val="nil"/>
              <w:left w:val="nil"/>
              <w:bottom w:val="nil"/>
              <w:right w:val="nil"/>
            </w:tcBorders>
            <w:shd w:val="clear" w:color="auto" w:fill="auto"/>
            <w:noWrap/>
            <w:vAlign w:val="center"/>
            <w:hideMark/>
          </w:tcPr>
          <w:p w14:paraId="6D8DCACC"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C.节</w:t>
            </w:r>
            <w:proofErr w:type="gramStart"/>
            <w:r w:rsidRPr="00005F60">
              <w:rPr>
                <w:rFonts w:ascii="等线" w:eastAsia="等线" w:hAnsi="等线" w:cs="宋体" w:hint="eastAsia"/>
                <w:color w:val="FF0000"/>
                <w:kern w:val="0"/>
                <w:sz w:val="24"/>
                <w:szCs w:val="24"/>
                <w14:ligatures w14:val="none"/>
              </w:rPr>
              <w:t>税效益</w:t>
            </w:r>
            <w:proofErr w:type="gramEnd"/>
            <w:r w:rsidRPr="00005F60">
              <w:rPr>
                <w:rFonts w:ascii="等线" w:eastAsia="等线" w:hAnsi="等线" w:cs="宋体" w:hint="eastAsia"/>
                <w:color w:val="FF0000"/>
                <w:kern w:val="0"/>
                <w:sz w:val="24"/>
                <w:szCs w:val="24"/>
                <w14:ligatures w14:val="none"/>
              </w:rPr>
              <w:t>最大化</w:t>
            </w:r>
          </w:p>
        </w:tc>
      </w:tr>
      <w:tr w:rsidR="00005F60" w:rsidRPr="00005F60" w14:paraId="094C4017" w14:textId="77777777" w:rsidTr="00005F60">
        <w:trPr>
          <w:trHeight w:val="285"/>
        </w:trPr>
        <w:tc>
          <w:tcPr>
            <w:tcW w:w="8640" w:type="dxa"/>
            <w:tcBorders>
              <w:top w:val="nil"/>
              <w:left w:val="nil"/>
              <w:bottom w:val="nil"/>
              <w:right w:val="nil"/>
            </w:tcBorders>
            <w:shd w:val="clear" w:color="auto" w:fill="auto"/>
            <w:noWrap/>
            <w:vAlign w:val="center"/>
            <w:hideMark/>
          </w:tcPr>
          <w:p w14:paraId="5895E3AD" w14:textId="77777777" w:rsidR="00005F60" w:rsidRPr="00005F60" w:rsidRDefault="00005F60" w:rsidP="00005F60">
            <w:pPr>
              <w:widowControl/>
              <w:rPr>
                <w:rFonts w:ascii="等线" w:eastAsia="等线" w:hAnsi="等线" w:cs="宋体" w:hint="eastAsia"/>
                <w:color w:val="000000"/>
                <w:kern w:val="0"/>
                <w:sz w:val="24"/>
                <w:szCs w:val="24"/>
                <w14:ligatures w14:val="none"/>
              </w:rPr>
            </w:pPr>
            <w:r w:rsidRPr="00005F60">
              <w:rPr>
                <w:rFonts w:ascii="等线" w:eastAsia="等线" w:hAnsi="等线" w:cs="宋体" w:hint="eastAsia"/>
                <w:color w:val="000000"/>
                <w:kern w:val="0"/>
                <w:sz w:val="24"/>
                <w:szCs w:val="24"/>
                <w14:ligatures w14:val="none"/>
              </w:rPr>
              <w:t>30.影响应纳税额通常有（ ）因素。</w:t>
            </w:r>
          </w:p>
        </w:tc>
      </w:tr>
      <w:tr w:rsidR="00005F60" w:rsidRPr="00005F60" w14:paraId="2B592890" w14:textId="77777777" w:rsidTr="00005F60">
        <w:trPr>
          <w:trHeight w:val="285"/>
        </w:trPr>
        <w:tc>
          <w:tcPr>
            <w:tcW w:w="8640" w:type="dxa"/>
            <w:tcBorders>
              <w:top w:val="nil"/>
              <w:left w:val="nil"/>
              <w:bottom w:val="nil"/>
              <w:right w:val="nil"/>
            </w:tcBorders>
            <w:shd w:val="clear" w:color="auto" w:fill="auto"/>
            <w:noWrap/>
            <w:vAlign w:val="center"/>
            <w:hideMark/>
          </w:tcPr>
          <w:p w14:paraId="4D435678"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B.计税依据</w:t>
            </w:r>
          </w:p>
        </w:tc>
      </w:tr>
      <w:tr w:rsidR="00005F60" w:rsidRPr="00005F60" w14:paraId="467F6731" w14:textId="77777777" w:rsidTr="00005F60">
        <w:trPr>
          <w:trHeight w:val="285"/>
        </w:trPr>
        <w:tc>
          <w:tcPr>
            <w:tcW w:w="8640" w:type="dxa"/>
            <w:tcBorders>
              <w:top w:val="nil"/>
              <w:left w:val="nil"/>
              <w:bottom w:val="nil"/>
              <w:right w:val="nil"/>
            </w:tcBorders>
            <w:shd w:val="clear" w:color="auto" w:fill="auto"/>
            <w:noWrap/>
            <w:vAlign w:val="center"/>
            <w:hideMark/>
          </w:tcPr>
          <w:p w14:paraId="1675F687"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C.税率</w:t>
            </w:r>
          </w:p>
        </w:tc>
      </w:tr>
      <w:tr w:rsidR="00005F60" w:rsidRPr="00005F60" w14:paraId="356C1360" w14:textId="77777777" w:rsidTr="00005F60">
        <w:trPr>
          <w:trHeight w:val="285"/>
        </w:trPr>
        <w:tc>
          <w:tcPr>
            <w:tcW w:w="8640" w:type="dxa"/>
            <w:tcBorders>
              <w:top w:val="nil"/>
              <w:left w:val="nil"/>
              <w:bottom w:val="nil"/>
              <w:right w:val="nil"/>
            </w:tcBorders>
            <w:shd w:val="clear" w:color="auto" w:fill="auto"/>
            <w:noWrap/>
            <w:vAlign w:val="center"/>
            <w:hideMark/>
          </w:tcPr>
          <w:p w14:paraId="20A6ADF3" w14:textId="77777777" w:rsidR="00005F60" w:rsidRPr="00005F60" w:rsidRDefault="00005F60" w:rsidP="00005F60">
            <w:pPr>
              <w:widowControl/>
              <w:rPr>
                <w:rFonts w:ascii="等线" w:eastAsia="等线" w:hAnsi="等线" w:cs="宋体" w:hint="eastAsia"/>
                <w:color w:val="FF0000"/>
                <w:kern w:val="0"/>
                <w:sz w:val="24"/>
                <w:szCs w:val="24"/>
                <w14:ligatures w14:val="none"/>
              </w:rPr>
            </w:pPr>
            <w:r w:rsidRPr="00005F60">
              <w:rPr>
                <w:rFonts w:ascii="等线" w:eastAsia="等线" w:hAnsi="等线" w:cs="宋体" w:hint="eastAsia"/>
                <w:color w:val="FF0000"/>
                <w:kern w:val="0"/>
                <w:sz w:val="24"/>
                <w:szCs w:val="24"/>
                <w14:ligatures w14:val="none"/>
              </w:rPr>
              <w:t>选项： D.速算扣除数</w:t>
            </w:r>
          </w:p>
        </w:tc>
      </w:tr>
    </w:tbl>
    <w:p w14:paraId="74E769CD" w14:textId="31616CCE" w:rsidR="00820145" w:rsidRPr="00005F60" w:rsidRDefault="00820145" w:rsidP="00005F60">
      <w:pPr>
        <w:rPr>
          <w:sz w:val="24"/>
          <w:szCs w:val="24"/>
        </w:rPr>
      </w:pPr>
    </w:p>
    <w:sectPr w:rsidR="00820145" w:rsidRPr="00005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B"/>
    <w:rsid w:val="00005F60"/>
    <w:rsid w:val="003E511C"/>
    <w:rsid w:val="00820145"/>
    <w:rsid w:val="00D27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F0796-1990-4E90-8221-03898A48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71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71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71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71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71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271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71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71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71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71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71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71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71BB"/>
    <w:rPr>
      <w:rFonts w:cstheme="majorBidi"/>
      <w:color w:val="0F4761" w:themeColor="accent1" w:themeShade="BF"/>
      <w:sz w:val="28"/>
      <w:szCs w:val="28"/>
    </w:rPr>
  </w:style>
  <w:style w:type="character" w:customStyle="1" w:styleId="50">
    <w:name w:val="标题 5 字符"/>
    <w:basedOn w:val="a0"/>
    <w:link w:val="5"/>
    <w:uiPriority w:val="9"/>
    <w:semiHidden/>
    <w:rsid w:val="00D271BB"/>
    <w:rPr>
      <w:rFonts w:cstheme="majorBidi"/>
      <w:color w:val="0F4761" w:themeColor="accent1" w:themeShade="BF"/>
      <w:sz w:val="24"/>
      <w:szCs w:val="24"/>
    </w:rPr>
  </w:style>
  <w:style w:type="character" w:customStyle="1" w:styleId="60">
    <w:name w:val="标题 6 字符"/>
    <w:basedOn w:val="a0"/>
    <w:link w:val="6"/>
    <w:uiPriority w:val="9"/>
    <w:semiHidden/>
    <w:rsid w:val="00D271BB"/>
    <w:rPr>
      <w:rFonts w:cstheme="majorBidi"/>
      <w:b/>
      <w:bCs/>
      <w:color w:val="0F4761" w:themeColor="accent1" w:themeShade="BF"/>
    </w:rPr>
  </w:style>
  <w:style w:type="character" w:customStyle="1" w:styleId="70">
    <w:name w:val="标题 7 字符"/>
    <w:basedOn w:val="a0"/>
    <w:link w:val="7"/>
    <w:uiPriority w:val="9"/>
    <w:semiHidden/>
    <w:rsid w:val="00D271BB"/>
    <w:rPr>
      <w:rFonts w:cstheme="majorBidi"/>
      <w:b/>
      <w:bCs/>
      <w:color w:val="595959" w:themeColor="text1" w:themeTint="A6"/>
    </w:rPr>
  </w:style>
  <w:style w:type="character" w:customStyle="1" w:styleId="80">
    <w:name w:val="标题 8 字符"/>
    <w:basedOn w:val="a0"/>
    <w:link w:val="8"/>
    <w:uiPriority w:val="9"/>
    <w:semiHidden/>
    <w:rsid w:val="00D271BB"/>
    <w:rPr>
      <w:rFonts w:cstheme="majorBidi"/>
      <w:color w:val="595959" w:themeColor="text1" w:themeTint="A6"/>
    </w:rPr>
  </w:style>
  <w:style w:type="character" w:customStyle="1" w:styleId="90">
    <w:name w:val="标题 9 字符"/>
    <w:basedOn w:val="a0"/>
    <w:link w:val="9"/>
    <w:uiPriority w:val="9"/>
    <w:semiHidden/>
    <w:rsid w:val="00D271BB"/>
    <w:rPr>
      <w:rFonts w:eastAsiaTheme="majorEastAsia" w:cstheme="majorBidi"/>
      <w:color w:val="595959" w:themeColor="text1" w:themeTint="A6"/>
    </w:rPr>
  </w:style>
  <w:style w:type="paragraph" w:styleId="a3">
    <w:name w:val="Title"/>
    <w:basedOn w:val="a"/>
    <w:next w:val="a"/>
    <w:link w:val="a4"/>
    <w:uiPriority w:val="10"/>
    <w:qFormat/>
    <w:rsid w:val="00D271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71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71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71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71BB"/>
    <w:pPr>
      <w:spacing w:before="160" w:after="160"/>
      <w:jc w:val="center"/>
    </w:pPr>
    <w:rPr>
      <w:i/>
      <w:iCs/>
      <w:color w:val="404040" w:themeColor="text1" w:themeTint="BF"/>
    </w:rPr>
  </w:style>
  <w:style w:type="character" w:customStyle="1" w:styleId="a8">
    <w:name w:val="引用 字符"/>
    <w:basedOn w:val="a0"/>
    <w:link w:val="a7"/>
    <w:uiPriority w:val="29"/>
    <w:rsid w:val="00D271BB"/>
    <w:rPr>
      <w:i/>
      <w:iCs/>
      <w:color w:val="404040" w:themeColor="text1" w:themeTint="BF"/>
    </w:rPr>
  </w:style>
  <w:style w:type="paragraph" w:styleId="a9">
    <w:name w:val="List Paragraph"/>
    <w:basedOn w:val="a"/>
    <w:uiPriority w:val="34"/>
    <w:qFormat/>
    <w:rsid w:val="00D271BB"/>
    <w:pPr>
      <w:ind w:left="720"/>
      <w:contextualSpacing/>
    </w:pPr>
  </w:style>
  <w:style w:type="character" w:styleId="aa">
    <w:name w:val="Intense Emphasis"/>
    <w:basedOn w:val="a0"/>
    <w:uiPriority w:val="21"/>
    <w:qFormat/>
    <w:rsid w:val="00D271BB"/>
    <w:rPr>
      <w:i/>
      <w:iCs/>
      <w:color w:val="0F4761" w:themeColor="accent1" w:themeShade="BF"/>
    </w:rPr>
  </w:style>
  <w:style w:type="paragraph" w:styleId="ab">
    <w:name w:val="Intense Quote"/>
    <w:basedOn w:val="a"/>
    <w:next w:val="a"/>
    <w:link w:val="ac"/>
    <w:uiPriority w:val="30"/>
    <w:qFormat/>
    <w:rsid w:val="00D27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71BB"/>
    <w:rPr>
      <w:i/>
      <w:iCs/>
      <w:color w:val="0F4761" w:themeColor="accent1" w:themeShade="BF"/>
    </w:rPr>
  </w:style>
  <w:style w:type="character" w:styleId="ad">
    <w:name w:val="Intense Reference"/>
    <w:basedOn w:val="a0"/>
    <w:uiPriority w:val="32"/>
    <w:qFormat/>
    <w:rsid w:val="00D27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0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2024-05-26T11:58:00Z</dcterms:created>
  <dcterms:modified xsi:type="dcterms:W3CDTF">2024-05-26T11:59:00Z</dcterms:modified>
</cp:coreProperties>
</file>