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09A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危险品运输车辆维修企业，必须具备一类汽车维修（大型货车维修）的经营资质条件。（）</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3573345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简述一般常见的汽车维修企业（不含销售汽车的企业）组成部门有哪些？</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主要由以下部门组成：管理部门、业务接待（前台）部、技术部、配件部、财务部、客服部、人力资源和行政部等。</w:t>
      </w:r>
    </w:p>
    <w:p w14:paraId="1FABE44B"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按《汽车维修业开业条件》（</w:t>
      </w:r>
      <w:r w:rsidRPr="00F019CA">
        <w:rPr>
          <w:rFonts w:ascii="Calibri" w:eastAsia="宋体" w:hAnsi="Calibri" w:cs="Calibri"/>
          <w:kern w:val="0"/>
          <w:sz w:val="24"/>
          <w14:ligatures w14:val="none"/>
        </w:rPr>
        <w:t>GB/T16739</w:t>
      </w:r>
      <w:r w:rsidRPr="00F019CA">
        <w:rPr>
          <w:rFonts w:ascii="宋体" w:eastAsia="宋体" w:hAnsi="宋体" w:cs="宋体" w:hint="eastAsia"/>
          <w:kern w:val="0"/>
          <w:sz w:val="24"/>
          <w14:ligatures w14:val="none"/>
        </w:rPr>
        <w:t>）的规定，将汽车维修企业分为：（下面所列的①②③④个选项，至少有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项是正确的。点击你认为正确的选项组合）①汽车维护企业②汽车整车维修企业③汽车综合小修业户④汽车专项维修业户。</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②③④</w:t>
      </w:r>
    </w:p>
    <w:p w14:paraId="2061E04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连锁经营模式有直营连锁和特许连锁经营。（）</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65E68F4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汽车维修企业中的发动机专修业户其主要的经营项目为（）。</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曲轴修磨</w:t>
      </w:r>
    </w:p>
    <w:p w14:paraId="5913CEE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对于一类、二类汽车维修企业的开业条件中，要求检验人员至少应配备（）。</w:t>
      </w:r>
      <w:r w:rsidRPr="00F019CA">
        <w:rPr>
          <w:rFonts w:ascii="宋体" w:eastAsia="宋体" w:hAnsi="宋体" w:cs="宋体" w:hint="eastAsia"/>
          <w:color w:val="FF0000"/>
          <w:kern w:val="0"/>
          <w:sz w:val="24"/>
          <w14:ligatures w14:val="none"/>
        </w:rPr>
        <w:t>答案：</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名</w:t>
      </w:r>
    </w:p>
    <w:p w14:paraId="67F4E5D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汽车维修企业对信息资源的需求日益强烈。信息综合管理、专家集体会诊、网上查询资料、网上解答疑难杂症、网上开展技术咨询、网上购买汽车维修资料已经成为维修行业基本特征。（）</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3921F086"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汽车维修企业作业过程中需要处理“三废”，不包括（）。</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废蓄电池</w:t>
      </w:r>
    </w:p>
    <w:p w14:paraId="66151DD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汽车维修一类企业的生产厂房面积不少于（）。</w:t>
      </w:r>
      <w:r w:rsidRPr="00F019CA">
        <w:rPr>
          <w:rFonts w:ascii="宋体" w:eastAsia="宋体" w:hAnsi="宋体" w:cs="宋体" w:hint="eastAsia"/>
          <w:color w:val="FF0000"/>
          <w:kern w:val="0"/>
          <w:sz w:val="24"/>
          <w14:ligatures w14:val="none"/>
        </w:rPr>
        <w:t>答案：</w:t>
      </w:r>
      <w:r w:rsidRPr="00F019CA">
        <w:rPr>
          <w:rFonts w:ascii="Calibri" w:eastAsia="宋体" w:hAnsi="Calibri" w:cs="Calibri"/>
          <w:kern w:val="0"/>
          <w:sz w:val="24"/>
          <w14:ligatures w14:val="none"/>
        </w:rPr>
        <w:t>800</w:t>
      </w:r>
      <w:r w:rsidRPr="00F019CA">
        <w:rPr>
          <w:rFonts w:ascii="宋体" w:eastAsia="宋体" w:hAnsi="宋体" w:cs="宋体" w:hint="eastAsia"/>
          <w:kern w:val="0"/>
          <w:sz w:val="24"/>
          <w14:ligatures w14:val="none"/>
        </w:rPr>
        <w:t>㎡</w:t>
      </w:r>
    </w:p>
    <w:p w14:paraId="5326C72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汽车维修企业的主要业务，根据作业项目可分为机电维修、钣金、喷漆、索赔和（）。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保险理赔</w:t>
      </w:r>
    </w:p>
    <w:p w14:paraId="11B2FB4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spacing w:val="8"/>
          <w:kern w:val="0"/>
          <w:sz w:val="24"/>
          <w14:ligatures w14:val="none"/>
        </w:rPr>
        <w:t>11</w:t>
      </w:r>
      <w:r w:rsidRPr="00F019CA">
        <w:rPr>
          <w:rFonts w:ascii="宋体" w:eastAsia="宋体" w:hAnsi="宋体" w:cs="Calibri" w:hint="eastAsia"/>
          <w:color w:val="FF0000"/>
          <w:spacing w:val="8"/>
          <w:kern w:val="0"/>
          <w:sz w:val="24"/>
          <w14:ligatures w14:val="none"/>
        </w:rPr>
        <w:t>．</w:t>
      </w:r>
      <w:r w:rsidRPr="00F019CA">
        <w:rPr>
          <w:rFonts w:ascii="宋体" w:eastAsia="宋体" w:hAnsi="宋体" w:cs="宋体" w:hint="eastAsia"/>
          <w:spacing w:val="8"/>
          <w:kern w:val="0"/>
          <w:sz w:val="24"/>
          <w14:ligatures w14:val="none"/>
        </w:rPr>
        <w:t>汽车维修企业的机电类的维护和检修项目主要有（下面所列的①②③④个选项，至少有</w:t>
      </w:r>
      <w:r w:rsidRPr="00F019CA">
        <w:rPr>
          <w:rFonts w:ascii="Calibri" w:eastAsia="宋体" w:hAnsi="Calibri" w:cs="Calibri"/>
          <w:spacing w:val="8"/>
          <w:kern w:val="0"/>
          <w:sz w:val="24"/>
          <w14:ligatures w14:val="none"/>
        </w:rPr>
        <w:t>2</w:t>
      </w:r>
      <w:r w:rsidRPr="00F019CA">
        <w:rPr>
          <w:rFonts w:ascii="宋体" w:eastAsia="宋体" w:hAnsi="宋体" w:cs="宋体" w:hint="eastAsia"/>
          <w:spacing w:val="8"/>
          <w:kern w:val="0"/>
          <w:sz w:val="24"/>
          <w14:ligatures w14:val="none"/>
        </w:rPr>
        <w:t>项是正确的。点击你认为正确的选项组合）①发动机系统②变速箱传动系统③底盘悬架系统④车身系统。</w:t>
      </w:r>
      <w:r w:rsidRPr="00F019CA">
        <w:rPr>
          <w:rFonts w:ascii="宋体" w:eastAsia="宋体" w:hAnsi="宋体" w:cs="宋体" w:hint="eastAsia"/>
          <w:color w:val="FF0000"/>
          <w:spacing w:val="8"/>
          <w:kern w:val="0"/>
          <w:sz w:val="24"/>
          <w14:ligatures w14:val="none"/>
        </w:rPr>
        <w:t>答案：</w:t>
      </w:r>
      <w:r w:rsidRPr="00F019CA">
        <w:rPr>
          <w:rFonts w:ascii="宋体" w:eastAsia="宋体" w:hAnsi="宋体" w:cs="宋体" w:hint="eastAsia"/>
          <w:spacing w:val="8"/>
          <w:kern w:val="0"/>
          <w:sz w:val="24"/>
          <w14:ligatures w14:val="none"/>
        </w:rPr>
        <w:t>①②③</w:t>
      </w:r>
    </w:p>
    <w:p w14:paraId="1A5EEA60"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简述汽车制动系统常见的维修项目有哪些？</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制动液的更换、制动助力系统的故障、制动盘</w:t>
      </w:r>
      <w:r w:rsidRPr="00F019CA">
        <w:rPr>
          <w:rFonts w:ascii="Calibri" w:eastAsia="宋体" w:hAnsi="Calibri" w:cs="Calibri"/>
          <w:kern w:val="0"/>
          <w:sz w:val="24"/>
          <w14:ligatures w14:val="none"/>
        </w:rPr>
        <w:t>/</w:t>
      </w:r>
      <w:r w:rsidRPr="00F019CA">
        <w:rPr>
          <w:rFonts w:ascii="宋体" w:eastAsia="宋体" w:hAnsi="宋体" w:cs="宋体" w:hint="eastAsia"/>
          <w:kern w:val="0"/>
          <w:sz w:val="24"/>
          <w14:ligatures w14:val="none"/>
        </w:rPr>
        <w:t>鼓的磨损、制动蹄片的磨损、制动异响、</w:t>
      </w:r>
      <w:r w:rsidRPr="00F019CA">
        <w:rPr>
          <w:rFonts w:ascii="Calibri" w:eastAsia="宋体" w:hAnsi="Calibri" w:cs="Calibri"/>
          <w:kern w:val="0"/>
          <w:sz w:val="24"/>
          <w14:ligatures w14:val="none"/>
        </w:rPr>
        <w:t>ABS</w:t>
      </w:r>
      <w:r w:rsidRPr="00F019CA">
        <w:rPr>
          <w:rFonts w:ascii="宋体" w:eastAsia="宋体" w:hAnsi="宋体" w:cs="宋体" w:hint="eastAsia"/>
          <w:kern w:val="0"/>
          <w:sz w:val="24"/>
          <w14:ligatures w14:val="none"/>
        </w:rPr>
        <w:t>系统故障、制动力不合格、制动跑偏、制动过热、制动管路漏油、更换制动分泵、制动总泵的更换等。</w:t>
      </w:r>
    </w:p>
    <w:p w14:paraId="465229F5"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汽车维修业务中涉及索赔业务，只是指向主机厂的索赔。（）</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592087F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按《家用汽车产品修理、更换、退货责任规定》，家用汽车产品包修期限不低于（）。</w:t>
      </w:r>
      <w:r w:rsidRPr="00F019CA">
        <w:rPr>
          <w:rFonts w:ascii="宋体" w:eastAsia="宋体" w:hAnsi="宋体" w:cs="宋体" w:hint="eastAsia"/>
          <w:color w:val="FF0000"/>
          <w:kern w:val="0"/>
          <w:sz w:val="24"/>
          <w14:ligatures w14:val="none"/>
        </w:rPr>
        <w:t>答案：</w:t>
      </w:r>
      <w:r w:rsidRPr="00F019CA">
        <w:rPr>
          <w:rFonts w:ascii="Calibri" w:eastAsia="宋体" w:hAnsi="Calibri" w:cs="Calibri"/>
          <w:kern w:val="0"/>
          <w:sz w:val="24"/>
          <w14:ligatures w14:val="none"/>
        </w:rPr>
        <w:t>3</w:t>
      </w:r>
      <w:r w:rsidRPr="00F019CA">
        <w:rPr>
          <w:rFonts w:ascii="宋体" w:eastAsia="宋体" w:hAnsi="宋体" w:cs="宋体" w:hint="eastAsia"/>
          <w:kern w:val="0"/>
          <w:sz w:val="24"/>
          <w14:ligatures w14:val="none"/>
        </w:rPr>
        <w:t>年或者行驶里程</w:t>
      </w:r>
      <w:r w:rsidRPr="00F019CA">
        <w:rPr>
          <w:rFonts w:ascii="Calibri" w:eastAsia="宋体" w:hAnsi="Calibri" w:cs="Calibri"/>
          <w:kern w:val="0"/>
          <w:sz w:val="24"/>
          <w14:ligatures w14:val="none"/>
        </w:rPr>
        <w:t>60000</w:t>
      </w:r>
      <w:r w:rsidRPr="00F019CA">
        <w:rPr>
          <w:rFonts w:ascii="宋体" w:eastAsia="宋体" w:hAnsi="宋体" w:cs="宋体" w:hint="eastAsia"/>
          <w:kern w:val="0"/>
          <w:sz w:val="24"/>
          <w14:ligatures w14:val="none"/>
        </w:rPr>
        <w:t>公里</w:t>
      </w:r>
    </w:p>
    <w:p w14:paraId="500D51D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属于机动车辆商业险中的基本险种是（）。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车辆损失险</w:t>
      </w:r>
    </w:p>
    <w:p w14:paraId="2A09A502"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车辆出险和报案这项工作由客户完成。（）</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4F0C19E3"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lastRenderedPageBreak/>
        <w:t>17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汽车保险的业务流程包括两个环节承保和（）。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理赔</w:t>
      </w:r>
    </w:p>
    <w:p w14:paraId="1E4A035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不属于机动车出险后的定损原则是（）。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损坏部件，能换不修</w:t>
      </w:r>
    </w:p>
    <w:p w14:paraId="186EED56"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一般客户主动同汽车维修企业联系是主动预约。（）</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7293AFB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在接车处理环节中最主要的两项工作是同客户签订任务委托书和（）。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填写接车检查单</w:t>
      </w:r>
    </w:p>
    <w:p w14:paraId="26C8F78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汽车维修作业时应当注意文明生产、文明维修。做到“三不落地”是指零件、油水和（）。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工具不落地</w:t>
      </w:r>
    </w:p>
    <w:p w14:paraId="06CC5C7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维修人员将车辆维修完毕后，需由业务接待员进行检验并填写质量检查记录。（）</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690529E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承修车辆的所有维修项目结束并经过检验合格之后，负责审查的人员是（）。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业务接待员</w:t>
      </w:r>
    </w:p>
    <w:p w14:paraId="06269FB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汽车维修服务流程中的最后一道环节（）。</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跟踪回访</w:t>
      </w:r>
    </w:p>
    <w:p w14:paraId="12C962C2"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汽车维修质量检验是指采用一定的检验测试手段和检查方法，测定汽车维修竣工后的质量特性，然后将测定的结果同规定的汽车维修质量标准相比较，从而对汽车维修质量做出合格或不合格的判断。（）</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52DE5FF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汽车维修中，不需要增项的事项是（）。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发现车辆轮胎的气压不一致时</w:t>
      </w:r>
    </w:p>
    <w:p w14:paraId="3813E550"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业务接待的准备工作主要有（下面所列的①②③④个选项，至少有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项是正确的。点击你认为正确的选项组合）①按规范要求检查仪容、仪表②环境维护及清洁③准备充足的备件④准备好必要的表单、工具、材料。</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①②④</w:t>
      </w:r>
    </w:p>
    <w:p w14:paraId="6E510773"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汽车维修合同是承修、托修双方当事人之间设立、变更、终止民事法律关系的协议，它属于加工承揽合同。（）。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3597BB5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29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承修、托修双方必须签订维修合同业务是（）。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汽车总成大修</w:t>
      </w:r>
    </w:p>
    <w:p w14:paraId="18FBD0E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30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汽车维修合同中的长期合同，其最长时限是（）。</w:t>
      </w:r>
      <w:r w:rsidRPr="00F019CA">
        <w:rPr>
          <w:rFonts w:ascii="宋体" w:eastAsia="宋体" w:hAnsi="宋体" w:cs="宋体" w:hint="eastAsia"/>
          <w:color w:val="FF0000"/>
          <w:kern w:val="0"/>
          <w:sz w:val="24"/>
          <w14:ligatures w14:val="none"/>
        </w:rPr>
        <w:t>答案：</w:t>
      </w:r>
      <w:r w:rsidRPr="00F019CA">
        <w:rPr>
          <w:rFonts w:ascii="Calibri" w:eastAsia="宋体" w:hAnsi="Calibri" w:cs="Calibri"/>
          <w:kern w:val="0"/>
          <w:sz w:val="24"/>
          <w14:ligatures w14:val="none"/>
        </w:rPr>
        <w:t>1</w:t>
      </w:r>
      <w:r w:rsidRPr="00F019CA">
        <w:rPr>
          <w:rFonts w:ascii="宋体" w:eastAsia="宋体" w:hAnsi="宋体" w:cs="宋体" w:hint="eastAsia"/>
          <w:kern w:val="0"/>
          <w:sz w:val="24"/>
          <w14:ligatures w14:val="none"/>
        </w:rPr>
        <w:t>年</w:t>
      </w:r>
    </w:p>
    <w:p w14:paraId="0F89F9E6"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31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汽车维修合同变更只能在没有履行之前，由双方当事人依照法律规定的条件和程序，对原合同条款进行修改或补充。（）</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3B44A713"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32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汽车维修合同的一般保存年限不少于（）。</w:t>
      </w:r>
      <w:r w:rsidRPr="00F019CA">
        <w:rPr>
          <w:rFonts w:ascii="宋体" w:eastAsia="宋体" w:hAnsi="宋体" w:cs="宋体" w:hint="eastAsia"/>
          <w:color w:val="FF0000"/>
          <w:kern w:val="0"/>
          <w:sz w:val="24"/>
          <w14:ligatures w14:val="none"/>
        </w:rPr>
        <w:t>答案：</w:t>
      </w:r>
      <w:r w:rsidRPr="00F019CA">
        <w:rPr>
          <w:rFonts w:ascii="Calibri" w:eastAsia="宋体" w:hAnsi="Calibri" w:cs="Calibri"/>
          <w:kern w:val="0"/>
          <w:sz w:val="24"/>
          <w14:ligatures w14:val="none"/>
        </w:rPr>
        <w:t>10</w:t>
      </w:r>
      <w:r w:rsidRPr="00F019CA">
        <w:rPr>
          <w:rFonts w:ascii="宋体" w:eastAsia="宋体" w:hAnsi="宋体" w:cs="宋体" w:hint="eastAsia"/>
          <w:kern w:val="0"/>
          <w:sz w:val="24"/>
          <w14:ligatures w14:val="none"/>
        </w:rPr>
        <w:t>年</w:t>
      </w:r>
    </w:p>
    <w:p w14:paraId="53CA586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33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简述汽车维修合同中承修方的义务有哪些？</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按合同规定的时间交付修竣车辆；按照有关汽车修理技术标准（条件）修理车辆，保证维修质量，向托修方提供竣工出厂合格证，在保证期内应尽保修义务；建立承修车辆维修技术档案，并向托修方提供维修车辆的有关资料及使用的注意事项；按规定向托修方提供相应的工时、材料明细表。</w:t>
      </w:r>
    </w:p>
    <w:p w14:paraId="14AEFCE1"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lastRenderedPageBreak/>
        <w:t>34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汽车维修企业接待客户的基本原则中包括“客户是我们业务的局外人，他们不是其中的一部分”。（）</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18280ED2"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35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实行汽车维修中的预约管理，主要的目的（）。</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提高生产效率</w:t>
      </w:r>
    </w:p>
    <w:p w14:paraId="53CD41E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36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回访的问题只有一个目的，是为了（）。</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拉近与客户的距离，找出他们的需求</w:t>
      </w:r>
    </w:p>
    <w:p w14:paraId="04668D9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37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对客户的抱怨尽量在第一时间处理，如果在第一时间无法处理，请告知客户处理的时间进度。（）</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6D53B78B"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38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汽车维修企业中最常见的投诉事项是（）。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超出合理范围的等候时间</w:t>
      </w:r>
    </w:p>
    <w:p w14:paraId="3FB544D6"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39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对于客户的投诉反馈处理的审查客户意见，可初步确定质量问题性质的人员是（）。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业务负责人</w:t>
      </w:r>
    </w:p>
    <w:p w14:paraId="281E8A9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价格决策与企业的营销目标相一致，企业在制定营销目标时应充分考虑价格因素的影响。（）</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36B80D03"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服务定价的依据概括起来有三个方面，即竞争、成本和（）。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需求</w:t>
      </w:r>
    </w:p>
    <w:p w14:paraId="4DD8087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成本因素的内容包括固定成本、变动成本和（）。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准变动成本</w:t>
      </w:r>
    </w:p>
    <w:p w14:paraId="73CA08B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现代企业实施客户满意的服务战略，其根本目标在于提高客户对企业生产经营活动的满意度。（）</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28BDFB06"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不属于遵循“客户导向”的经营理念是（）。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开展免费检测活动</w:t>
      </w:r>
    </w:p>
    <w:p w14:paraId="1B53F03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服务促销的手段有广告、服务人员推销和（）。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公共关系推销</w:t>
      </w:r>
    </w:p>
    <w:p w14:paraId="7E33626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政府采购活动中的采购主体包括各级国家机关、事业单位和团体组织。（）</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1453870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政府采购的主要采购方式是（）。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公开招标</w:t>
      </w:r>
    </w:p>
    <w:p w14:paraId="6370D20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政府采购的特点有（下面所列的①②③④个选项，至少有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项是正确的。点击你认为正确的选项组合）①政府采购资金来源的公共性②政府采购的强制性③政府采购的政策性④政府采购的经济性和非盈利性。</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①②③④</w:t>
      </w:r>
    </w:p>
    <w:p w14:paraId="7A35CA8D"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49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如果投标文件的密封或标记不规范会被拒绝接受投标。（）</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7CA88106"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50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服务投标文件一般由下列内容组成，投标函及投标函附录，法定代表人身份证明或授权委托书，联合体协议书，投标保证金，投标报价文件、资格审査资料（资格后审）或资格预审更新资料和（）。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技术建议书</w:t>
      </w:r>
    </w:p>
    <w:p w14:paraId="676AC27B"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51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不属于评标流程中的内容是（）。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授权人的资质</w:t>
      </w:r>
    </w:p>
    <w:p w14:paraId="05B3D9E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52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企业文化，就是企业职工在长期生产经营管理活动中逐步形成的文化共识，包括共同价值观念与公共行为规范等。（）</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5FBB3800"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lastRenderedPageBreak/>
        <w:t>53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简述企业文化建设的原则有哪些？</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共性和个性相统一的原则；继承与创新相统一的原则；先进性和群众性相统一的原则；宏观和微观相统一的原则；内聚性与竞争性相统一的原则。</w:t>
      </w:r>
    </w:p>
    <w:p w14:paraId="2C6043F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54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企业文化构成的要素有（下面所列的①②③④个选项，至少有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项是正确的。点击你认为正确的选项组合）①模范人物②企业价值观③企业环境④文化网络。</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①②③④</w:t>
      </w:r>
    </w:p>
    <w:p w14:paraId="041C777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55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汽车维修企业的客服部负责店内活动的沟通、协调和执行等工作。（）</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5320833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56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w:t>
      </w:r>
      <w:r w:rsidRPr="00F019CA">
        <w:rPr>
          <w:rFonts w:ascii="Calibri" w:eastAsia="宋体" w:hAnsi="Calibri" w:cs="Calibri"/>
          <w:kern w:val="0"/>
          <w:sz w:val="24"/>
          <w14:ligatures w14:val="none"/>
        </w:rPr>
        <w:t>4S</w:t>
      </w:r>
      <w:r w:rsidRPr="00F019CA">
        <w:rPr>
          <w:rFonts w:ascii="宋体" w:eastAsia="宋体" w:hAnsi="宋体" w:cs="宋体" w:hint="eastAsia"/>
          <w:kern w:val="0"/>
          <w:sz w:val="24"/>
          <w14:ligatures w14:val="none"/>
        </w:rPr>
        <w:t>店的最高管理者为（）。</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总经理</w:t>
      </w:r>
    </w:p>
    <w:p w14:paraId="2156FDD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57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汽车维修服务顾问（业务接待员）直接的上级管理者是（）。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服务经理</w:t>
      </w:r>
    </w:p>
    <w:p w14:paraId="21561786"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58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汽车维修技师的基本技能要求之一就是要会使用车身校证器。（）</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7ED13C6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59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负责员工绩效考核的主管部门是（）。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人力资源部</w:t>
      </w:r>
    </w:p>
    <w:p w14:paraId="3C073B9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60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w:t>
      </w:r>
      <w:r w:rsidRPr="00F019CA">
        <w:rPr>
          <w:rFonts w:ascii="Calibri" w:eastAsia="宋体" w:hAnsi="Calibri" w:cs="Calibri"/>
          <w:kern w:val="0"/>
          <w:sz w:val="24"/>
          <w14:ligatures w14:val="none"/>
        </w:rPr>
        <w:t>4S</w:t>
      </w:r>
      <w:r w:rsidRPr="00F019CA">
        <w:rPr>
          <w:rFonts w:ascii="宋体" w:eastAsia="宋体" w:hAnsi="宋体" w:cs="宋体" w:hint="eastAsia"/>
          <w:kern w:val="0"/>
          <w:sz w:val="24"/>
          <w14:ligatures w14:val="none"/>
        </w:rPr>
        <w:t>店中负责企业售后服务部的全面工作的人员是（）。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服务总监</w:t>
      </w:r>
    </w:p>
    <w:p w14:paraId="7C871481"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61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汽车维修企业的薪酬其构成可以分为经济性薪酬和直接薪酬。（）</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652A9F95"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62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汽车维修企业根据员工的职位、职称、级别、能力和工作表现等支付给员工相对比较稳定的报酬属于（）。</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基本薪酬</w:t>
      </w:r>
    </w:p>
    <w:p w14:paraId="2F3907B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63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汽车维修企业对员工绩效考核的基本内容包括（下面所列的①②③④个选项，至少有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项是正确的。点击你认为正确的选项组合）①工作态度②工作能力③工作方法④工作业绩。</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①②④</w:t>
      </w:r>
    </w:p>
    <w:p w14:paraId="39EB047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64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汽车维修企业的人力资源管理部门根据人力资源的供给与需求，结合工作分析结果，制订招聘计划。（）</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0816965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65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维修企业的招聘与录用的五大原则，要本着信息公开、公正公平、效率优先、双向选择和（）。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择适录用</w:t>
      </w:r>
    </w:p>
    <w:p w14:paraId="6592EE15"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66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按照国家劳动法的相关规定，一般情况下汽车维修企业应该为员工缴纳（下面所列的①②③④个选项，至少有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项是正确的。点击你认为正确的选项组合）①养老保险②医疗保险③失业保险④工伤保险。</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①②③④</w:t>
      </w:r>
    </w:p>
    <w:p w14:paraId="50C4915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67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入职培训一般包括汽车维修企业基本情况培训与部门培训两项内容。（）</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20089E2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68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对新员工的培训项目属于部门培训的是（）。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熟悉工作流程</w:t>
      </w:r>
    </w:p>
    <w:p w14:paraId="05A83F6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lastRenderedPageBreak/>
        <w:t>69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汽车维修企业通过培训可以帮助员工和企业实现的目标有（下面所列的①②③④个选项，至少有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项是正确的。点击你认为正确的选项组合）①更新知识②发展能力③转变观念④交流信息。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①②③④</w:t>
      </w:r>
    </w:p>
    <w:p w14:paraId="2295D260"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部门人员结构配置是指汽车维修企业可根据各部门对企业的出勤率来配置员工。（）</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68B472E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汽车维修企业的人员结构的确定需根据企业战略目标、企业规模、人力资源目标和（）。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内外环境</w:t>
      </w:r>
    </w:p>
    <w:p w14:paraId="6DAA0E4B"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简述汽车维修企业人员的配置原则。</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汽车维修企业在进行人员配置时，需遵循经济效益原则、任人唯贤原则、因岗择人原则、量才使用原则和程序化、规范化原则。</w:t>
      </w:r>
    </w:p>
    <w:p w14:paraId="2FF33A6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简述汽车维修企业中对整体维修技师的基本要求有哪些？</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汽车维修人员要具有良好的职业道德；要对汽车知识具有自主学习的能力；要有规范化操作的观念；要具有较强的逻辑推理能力；要求机电液工种的一体化能力；要掌握一定的计算机知识和互联网应用能力。</w:t>
      </w:r>
    </w:p>
    <w:p w14:paraId="21151FB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不属于汽车维修工位布置时应考虑的因素是（）。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员工的技能能力</w:t>
      </w:r>
    </w:p>
    <w:p w14:paraId="426EB18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汽车维修企业的维修过程的管理也是生产技术的管理，是企业通过各种技术手段对维修业务的运作过程进行管理，以达到合理、准确、及时、有序、安全和有效的目的。（）</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2B9E7B0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汽车喷漆作业中，对车辆进行保温烘干时，将温度调节器设定在</w:t>
      </w:r>
      <w:r w:rsidRPr="00F019CA">
        <w:rPr>
          <w:rFonts w:ascii="Calibri" w:eastAsia="宋体" w:hAnsi="Calibri" w:cs="Calibri"/>
          <w:kern w:val="0"/>
          <w:sz w:val="24"/>
          <w14:ligatures w14:val="none"/>
        </w:rPr>
        <w:t>85</w:t>
      </w:r>
      <w:r w:rsidRPr="00F019CA">
        <w:rPr>
          <w:rFonts w:ascii="宋体" w:eastAsia="宋体" w:hAnsi="宋体" w:cs="宋体" w:hint="eastAsia"/>
          <w:kern w:val="0"/>
          <w:sz w:val="24"/>
          <w14:ligatures w14:val="none"/>
        </w:rPr>
        <w:t>℃。（）</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79E2078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汽车维修企业所采用的生产调度方式通常有以下两种形式：《派工单》传票制度和（）。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公示制度</w:t>
      </w:r>
    </w:p>
    <w:p w14:paraId="6F483716"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在汽车维修企业内部的地面指挥车辆行驶、移位时，要注意周围障碍物，不得站在车辆的（）。</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正前方与后方</w:t>
      </w:r>
    </w:p>
    <w:p w14:paraId="40762DD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79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汽车维修中对汽车的举升过程中严禁车下和车内有人。（）</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10CA86A0"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80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汽车维修中，属于主修人领料过程要注意的事项有（）。</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根据维修项目确认需要更换的部件</w:t>
      </w:r>
    </w:p>
    <w:p w14:paraId="449B6DF5"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spacing w:val="8"/>
          <w:kern w:val="0"/>
          <w:sz w:val="24"/>
          <w14:ligatures w14:val="none"/>
        </w:rPr>
        <w:t>81</w:t>
      </w:r>
      <w:r w:rsidRPr="00F019CA">
        <w:rPr>
          <w:rFonts w:ascii="宋体" w:eastAsia="宋体" w:hAnsi="宋体" w:cs="Calibri" w:hint="eastAsia"/>
          <w:color w:val="FF0000"/>
          <w:spacing w:val="8"/>
          <w:kern w:val="0"/>
          <w:sz w:val="24"/>
          <w14:ligatures w14:val="none"/>
        </w:rPr>
        <w:t>．</w:t>
      </w:r>
      <w:r w:rsidRPr="00F019CA">
        <w:rPr>
          <w:rFonts w:ascii="宋体" w:eastAsia="宋体" w:hAnsi="宋体" w:cs="宋体" w:hint="eastAsia"/>
          <w:spacing w:val="8"/>
          <w:kern w:val="0"/>
          <w:sz w:val="24"/>
          <w14:ligatures w14:val="none"/>
        </w:rPr>
        <w:t>汽车维修过程检验内容为汽车或总成解体检验、清洗过程中的检验、主要零部件的检验、各总成组装检验和（）。</w:t>
      </w:r>
      <w:r w:rsidRPr="00F019CA">
        <w:rPr>
          <w:rFonts w:ascii="宋体" w:eastAsia="宋体" w:hAnsi="宋体" w:cs="宋体" w:hint="eastAsia"/>
          <w:color w:val="FF0000"/>
          <w:spacing w:val="8"/>
          <w:kern w:val="0"/>
          <w:sz w:val="24"/>
          <w14:ligatures w14:val="none"/>
        </w:rPr>
        <w:t>答案：</w:t>
      </w:r>
      <w:r w:rsidRPr="00F019CA">
        <w:rPr>
          <w:rFonts w:ascii="宋体" w:eastAsia="宋体" w:hAnsi="宋体" w:cs="宋体" w:hint="eastAsia"/>
          <w:spacing w:val="8"/>
          <w:kern w:val="0"/>
          <w:sz w:val="24"/>
          <w14:ligatures w14:val="none"/>
        </w:rPr>
        <w:t>调试检验</w:t>
      </w:r>
    </w:p>
    <w:p w14:paraId="19D634E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82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工时定额是在一定生产技术条件下进行维修作业所消耗的劳动时间标准，即具有标准熟练程度的维修人员在标准的维修作业条件下完成某一车型的某一维修项目所需要的工作时间，一般用小时数来表示。（）</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49B98200"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lastRenderedPageBreak/>
        <w:t>83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在汽车维修工时制订中，采用技术测定法时，需要分析的因素有维修工艺分析、设备分析、维修组织结构分析和（）。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维修人员技术水平分析</w:t>
      </w:r>
    </w:p>
    <w:p w14:paraId="6CBD174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84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汽车维修中的实际维修时间与维修工时定额理想的比值在（）。</w:t>
      </w:r>
      <w:r w:rsidRPr="00F019CA">
        <w:rPr>
          <w:rFonts w:ascii="宋体" w:eastAsia="宋体" w:hAnsi="宋体" w:cs="宋体" w:hint="eastAsia"/>
          <w:color w:val="FF0000"/>
          <w:kern w:val="0"/>
          <w:sz w:val="24"/>
          <w14:ligatures w14:val="none"/>
        </w:rPr>
        <w:t>答案：</w:t>
      </w:r>
      <w:r w:rsidRPr="00F019CA">
        <w:rPr>
          <w:rFonts w:ascii="Calibri" w:eastAsia="宋体" w:hAnsi="Calibri" w:cs="Calibri"/>
          <w:kern w:val="0"/>
          <w:sz w:val="24"/>
          <w14:ligatures w14:val="none"/>
        </w:rPr>
        <w:t>0.9</w:t>
      </w:r>
      <w:r w:rsidRPr="00F019CA">
        <w:rPr>
          <w:rFonts w:ascii="宋体" w:eastAsia="宋体" w:hAnsi="宋体" w:cs="宋体" w:hint="eastAsia"/>
          <w:kern w:val="0"/>
          <w:sz w:val="24"/>
          <w14:ligatures w14:val="none"/>
        </w:rPr>
        <w:t>～</w:t>
      </w:r>
      <w:r w:rsidRPr="00F019CA">
        <w:rPr>
          <w:rFonts w:ascii="Calibri" w:eastAsia="宋体" w:hAnsi="Calibri" w:cs="Calibri"/>
          <w:kern w:val="0"/>
          <w:sz w:val="24"/>
          <w14:ligatures w14:val="none"/>
        </w:rPr>
        <w:t>1.05</w:t>
      </w:r>
    </w:p>
    <w:p w14:paraId="2D332AD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85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汽车维修企业选购设备的基本程序一般可分为预选、细选、决策三步。（）</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1EFEE2A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86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属于汽车维修企业的检测设备是（）。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制动检测台</w:t>
      </w:r>
    </w:p>
    <w:p w14:paraId="334A0021"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87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可以申请报废汽车维修设备的情况有（下面所列的①②③④个选项，至少有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已超过使用年限，其主要结构和主要部件损坏无法修复或经济上不宜修复的。②型号过于老旧，性能达不到最低使用要求，又失去修理与改造价值的。③因灾害和意外事故，设备受到严重损坏，已无法修复和改造的。④严重污染环境，已超过法定标准而又无法改造治理的。</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①②③④</w:t>
      </w:r>
    </w:p>
    <w:p w14:paraId="38F3B533"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88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汽车维修中的安全生产，只是要保障日常生产经营管理活动中的职工人身安全，保证企业生产过程的正常进行，防止出现人身事故或设备事故，避免财产损失。（）</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787B3CB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89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简述汽车维修企业中的班组的安全教育主要方法。</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现场考问；技术问答；技术讲课；召开事故分析会；事故预防和事故模拟演习；仿真培训；技术技能竞赛。</w:t>
      </w:r>
    </w:p>
    <w:p w14:paraId="2AD62F5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90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汽车维修企业要制定和实施各工种、各工序、各机具设备的安全技术操作规程包括（下面所列的①②③④个选项，至少有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项是正确的。点击你认为正确的选项组合）①安全规程②技术规程③操作规程④维护规程。</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w:t>
      </w:r>
    </w:p>
    <w:p w14:paraId="75E3399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91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一般汽车维修企业的文件管理主要包括文件的制定、审核签发、领用和保管等。（）</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2924D136"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92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汽车维修企业中实行的“</w:t>
      </w:r>
      <w:r w:rsidRPr="00F019CA">
        <w:rPr>
          <w:rFonts w:ascii="Calibri" w:eastAsia="宋体" w:hAnsi="Calibri" w:cs="Calibri"/>
          <w:kern w:val="0"/>
          <w:sz w:val="24"/>
          <w14:ligatures w14:val="none"/>
        </w:rPr>
        <w:t>5S</w:t>
      </w:r>
      <w:r w:rsidRPr="00F019CA">
        <w:rPr>
          <w:rFonts w:ascii="宋体" w:eastAsia="宋体" w:hAnsi="宋体" w:cs="宋体" w:hint="eastAsia"/>
          <w:kern w:val="0"/>
          <w:sz w:val="24"/>
          <w14:ligatures w14:val="none"/>
        </w:rPr>
        <w:t>”管理中，其中最为重要的管理项是（）。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素养</w:t>
      </w:r>
    </w:p>
    <w:p w14:paraId="047AD492"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93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下列制度属于汽车维修企业管理类的是（）。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财务管理制度</w:t>
      </w:r>
    </w:p>
    <w:p w14:paraId="7739913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94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由数个零件、数个分总成或它们之间的任意组合而构成一定装配级别或某一功能形式的组合体，具有装配分解特性的部分就是总成。（）</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7685FE2B"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95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根据《</w:t>
      </w:r>
      <w:r w:rsidRPr="00F019CA">
        <w:rPr>
          <w:rFonts w:ascii="Calibri" w:eastAsia="宋体" w:hAnsi="Calibri" w:cs="Calibri"/>
          <w:kern w:val="0"/>
          <w:sz w:val="24"/>
          <w14:ligatures w14:val="none"/>
        </w:rPr>
        <w:t>QC/T265</w:t>
      </w:r>
      <w:r w:rsidRPr="00F019CA">
        <w:rPr>
          <w:rFonts w:ascii="宋体" w:eastAsia="宋体" w:hAnsi="宋体" w:cs="宋体" w:hint="eastAsia"/>
          <w:kern w:val="0"/>
          <w:sz w:val="24"/>
          <w14:ligatures w14:val="none"/>
        </w:rPr>
        <w:t>汽车零部件编号规则》，零部件包括总成、分总成、子总成、零件和（）。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单元体</w:t>
      </w:r>
    </w:p>
    <w:p w14:paraId="0D74A133"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96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属于汽车电气设备及仪表的易耗件是（）。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蓄电池</w:t>
      </w:r>
    </w:p>
    <w:p w14:paraId="4E58D27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lastRenderedPageBreak/>
        <w:t>97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质量相当配件，是指获得相关认证、质量不低于汽车初装零部件的售后配件，有时也称同质配件，包括原厂配件。（）</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408E9D6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98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汽车维修企业对配件的加价率，一般会采用（）。</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进价高的商品加价率低，进价低的商品加价率高。</w:t>
      </w:r>
    </w:p>
    <w:p w14:paraId="3A3A7761"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99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汽车维修企业配件的定价目标有（下面所列的①②③④个选项，至少有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项是正确的。点击你认为正确的选项组合）①维持生存②当期利润最大化③当期利润最大化④产品质量最优化。</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①②③④</w:t>
      </w:r>
    </w:p>
    <w:p w14:paraId="700285B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汽车维修配件的库存警戒线是为了保证商品库存不低于下限，当配件在使用过程中数量降低到一定限度时就要进行补货采购的限度。（）</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2BD100F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按照</w:t>
      </w:r>
      <w:r w:rsidRPr="00F019CA">
        <w:rPr>
          <w:rFonts w:ascii="Calibri" w:eastAsia="宋体" w:hAnsi="Calibri" w:cs="Calibri"/>
          <w:kern w:val="0"/>
          <w:sz w:val="24"/>
          <w14:ligatures w14:val="none"/>
        </w:rPr>
        <w:t>ABC</w:t>
      </w:r>
      <w:r w:rsidRPr="00F019CA">
        <w:rPr>
          <w:rFonts w:ascii="宋体" w:eastAsia="宋体" w:hAnsi="宋体" w:cs="宋体" w:hint="eastAsia"/>
          <w:kern w:val="0"/>
          <w:sz w:val="24"/>
          <w14:ligatures w14:val="none"/>
        </w:rPr>
        <w:t>配件分类原理制订订货计划时，首先应先考虑订货是（）。</w:t>
      </w:r>
      <w:r w:rsidRPr="00F019CA">
        <w:rPr>
          <w:rFonts w:ascii="宋体" w:eastAsia="宋体" w:hAnsi="宋体" w:cs="宋体" w:hint="eastAsia"/>
          <w:color w:val="FF0000"/>
          <w:kern w:val="0"/>
          <w:sz w:val="24"/>
          <w14:ligatures w14:val="none"/>
        </w:rPr>
        <w:t>答案：</w:t>
      </w:r>
      <w:r w:rsidRPr="00F019CA">
        <w:rPr>
          <w:rFonts w:ascii="Calibri" w:eastAsia="宋体" w:hAnsi="Calibri" w:cs="Calibri"/>
          <w:kern w:val="0"/>
          <w:sz w:val="24"/>
          <w14:ligatures w14:val="none"/>
        </w:rPr>
        <w:t>C</w:t>
      </w:r>
      <w:r w:rsidRPr="00F019CA">
        <w:rPr>
          <w:rFonts w:ascii="宋体" w:eastAsia="宋体" w:hAnsi="宋体" w:cs="宋体" w:hint="eastAsia"/>
          <w:kern w:val="0"/>
          <w:sz w:val="24"/>
          <w14:ligatures w14:val="none"/>
        </w:rPr>
        <w:t>类配件</w:t>
      </w:r>
    </w:p>
    <w:p w14:paraId="0C1F0031"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汽车维修企业的配件采购程序包括（下面所列的①②③④个选项，至少有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项是正确的。点击你认为正确的选项组合）①深入市场，了解供货行情②货比三家，动态定点③分散进货④汇总审批。</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①②④</w:t>
      </w:r>
    </w:p>
    <w:p w14:paraId="1C56FFF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对于汽车维修企业合作后的供货商，每月或每周都需要进行评估是否为合格供方。（）</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50A667F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简述汽车维修企业对配件供货商的选择方法。</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对提供资料的审查评价；现场考察评价；产品样品评价；对比类似供应商产品；对比以往及其他使用者的使用经验。</w:t>
      </w:r>
    </w:p>
    <w:p w14:paraId="1AF05D22"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可用简单技术手段鉴别汽车配件的方法有（下面所列的①②③④个选项，至少有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项是正确的。点击你认为正确的选项组合）①目视法②测试法③敲击法④比较法。</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①③④</w:t>
      </w:r>
    </w:p>
    <w:p w14:paraId="12319D5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汽车维修配件的存放中要求一个零件一个货位。（）</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146F0BF3"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汽车配件的入库物卡一般直接挂在货位上，应记录库存配件的名称、规格、型号、级别、储备定额和（）。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实存数量</w:t>
      </w:r>
    </w:p>
    <w:p w14:paraId="032A12D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简述汽车维修企业的配件仓库管理工作的基本要求。</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采用科学方法，根据配件不同性质进行妥善的维护保管，确保配件的安全；配件存放应科学合理，整齐划一，有条不紊，便于收发查点、检查和验收，并保持库容整洁；定期清仓、盘点，掌握配件变动情况，避免挤压浪费和丢失，保持账、卡、物相符；不断提高管理和业务水平，使验收、分类、堆放、发送、记账等手续简便、迅速和及时；做好旧配件和废旧物资的回收利用。</w:t>
      </w:r>
    </w:p>
    <w:p w14:paraId="00227AD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109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为保证汽车维修配件出库的及时、准确，应使出库工作尽量多次完成。（）</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45D003D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lastRenderedPageBreak/>
        <w:t>110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汽车维修企业的配件库房盘点主要形式有永续盘点、定期盘点、重点盘点和（）。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循环盘点</w:t>
      </w:r>
    </w:p>
    <w:p w14:paraId="58304F9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111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对于汽车维修企业中配件盘点后得到的汇总表，重点应分析以下几个方面的内容（下面所列的①②③④个选项，至少有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项是正确的。点击你认为正确的选项组合）①数据的差异②存在问题的分析③整改措施④供货商的管理。</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w:t>
      </w:r>
    </w:p>
    <w:p w14:paraId="506AA43B"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112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技术管理不仅是汽车维修中的技术资料的管理，涉及的方面应是汽车维修的全部过程的各个环节有关操作规程、技术标准、技术培训、技术资料的管理、质量管控、疑难故障的处理的全方位的综合体。（）</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262B4AB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113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汽车维修企业技术管理负责人是（）。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总工程师</w:t>
      </w:r>
    </w:p>
    <w:p w14:paraId="65DF36A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114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下列属于汽车维修企业技术管理的主要任务有（下面所列的①②③④个选项，至少有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项是正确的。点击你认为正确的选项组合）①建立技术管理组织机构。②建立技术管理制度及技术责任制度。③坚持技术为生产服务的原则。④搞好技术教育和技术培训。</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①②③④</w:t>
      </w:r>
    </w:p>
    <w:p w14:paraId="3F40D0DB"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115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汽车维修技术资料的使用是汽车维修企业正常经营过程中可有可无的一个环节。（）</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349924C5"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116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不属于汽车维修中使用的工艺类文件是（）。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汽车电路图。</w:t>
      </w:r>
    </w:p>
    <w:p w14:paraId="722470C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117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属于汽车维修中的技术资料有（下面所列的①②③④个选项，至少有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项是正确的。点击你认为正确的选项组合）①维修手册②电路图③车辆使用说明书④《机动车运行安全技术条件》（</w:t>
      </w:r>
      <w:r w:rsidRPr="00F019CA">
        <w:rPr>
          <w:rFonts w:ascii="Calibri" w:eastAsia="宋体" w:hAnsi="Calibri" w:cs="Calibri"/>
          <w:kern w:val="0"/>
          <w:sz w:val="24"/>
          <w14:ligatures w14:val="none"/>
        </w:rPr>
        <w:t>GB7258</w:t>
      </w:r>
      <w:r w:rsidRPr="00F019CA">
        <w:rPr>
          <w:rFonts w:ascii="宋体" w:eastAsia="宋体" w:hAnsi="宋体" w:cs="宋体" w:hint="eastAsia"/>
          <w:kern w:val="0"/>
          <w:sz w:val="24"/>
          <w14:ligatures w14:val="none"/>
        </w:rPr>
        <w:t>）。</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①②③④</w:t>
      </w:r>
    </w:p>
    <w:p w14:paraId="7B0792F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118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汽车维修工艺是指在一定的人员素质和工艺装备条件下，汽车维修过程所必须遵守的工艺纪律、工艺规程、工艺规范与技术标准的总称。（）</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6C9E776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119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汽车维修的工艺技术标准，包括质量验收规程、质量验收技术标准及（）。</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基础性技术标准</w:t>
      </w:r>
    </w:p>
    <w:p w14:paraId="1658A57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120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汽车修理中做零件分类检验，分为可用类、可修类和（）。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可换类</w:t>
      </w:r>
    </w:p>
    <w:p w14:paraId="61D13686"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121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汽车维修工艺文件的管理一般主要由行政管理部门负责工艺文件的制定和管理。（）</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3225A08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122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汽车修理的工艺方法包括两种：就车修理法和（）。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总成互换修理法</w:t>
      </w:r>
    </w:p>
    <w:p w14:paraId="688C1975"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123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一般负责汽车维修工艺文件的制定和管理的部门是（）。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技术管理部门</w:t>
      </w:r>
    </w:p>
    <w:p w14:paraId="61B9831B"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lastRenderedPageBreak/>
        <w:t>124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在用汽车的故障检测大多是在解体情况下进行，多属于间接检测方法。（）</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24E7885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125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汽车检测分类为故障检测、综合性能检测及（）。</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安全环保检测</w:t>
      </w:r>
    </w:p>
    <w:p w14:paraId="616629CD"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126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汽车故障诊断的方法有人工经验诊断法和（）。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仪器设备诊断法</w:t>
      </w:r>
    </w:p>
    <w:p w14:paraId="275E802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127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汽车维修中出现的纠纷首选的处理方法是调解。（）</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6F673A7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128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简述汽车维修企业对技术责任事故的处理原则。</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凡发生技术责任事故，无论事故大小、责任主次或情节轻重，事故者应首先保护现场，救死扶伤，并及时如实地报告，采取有效应急措施，做好善后工作，听候处理。技术事故处理必须坚持的原则包括事故原因不查清不放过，事故责任者未得到处理不放过，事故整改措施不落实不放过，事故教训未吸取不放过。</w:t>
      </w:r>
    </w:p>
    <w:p w14:paraId="663B19C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129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汽车维修企业运营过程中，发生的技术责任事故包括（下面所列的①②③④个选项，至少有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项是正确的。点击你认为正确的选项组合）①延时交付事故②行车交通事故③机电设备事故④工伤事故。</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②③④</w:t>
      </w:r>
    </w:p>
    <w:p w14:paraId="0459082B"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汽车维修企业是具有汽车维修作业与汽车和检测两种行业特点的企业。（）</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669B0C6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不属于产品的内在质量特性是（）。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产品包装</w:t>
      </w:r>
    </w:p>
    <w:p w14:paraId="65386AE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质量管理的发展进程经历三个阶段了质量检验、统计质量控制和（）。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全面质量管理</w:t>
      </w:r>
    </w:p>
    <w:p w14:paraId="406A917D"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开展质量管理思想教育的目的就是要教育企业员工增强质量意识，树立“为企业服务、质量第一”的思想。（）</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535C3343"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质量信息能反映汽车维修企业的质量管理效果，包括质量管理信息、工作质量信息和（）。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产品质量信息</w:t>
      </w:r>
    </w:p>
    <w:p w14:paraId="13277CC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汽车维修企业全面质量管理的基础工作包括（下面所列的①②③④个选项，至少有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项是正确的。点击你认为正确的选项组合）①质量教育②企业标准化③业务例会④</w:t>
      </w:r>
      <w:r w:rsidRPr="00F019CA">
        <w:rPr>
          <w:rFonts w:ascii="Calibri" w:eastAsia="宋体" w:hAnsi="Calibri" w:cs="Calibri"/>
          <w:kern w:val="0"/>
          <w:sz w:val="24"/>
          <w14:ligatures w14:val="none"/>
        </w:rPr>
        <w:t>.</w:t>
      </w:r>
      <w:r w:rsidRPr="00F019CA">
        <w:rPr>
          <w:rFonts w:ascii="宋体" w:eastAsia="宋体" w:hAnsi="宋体" w:cs="宋体" w:hint="eastAsia"/>
          <w:kern w:val="0"/>
          <w:sz w:val="24"/>
          <w14:ligatures w14:val="none"/>
        </w:rPr>
        <w:t>质量责任制。</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①②③④</w:t>
      </w:r>
    </w:p>
    <w:p w14:paraId="6CEB16FD"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一次检验合格率是考核汽车维修企业工作质量的综合性指标。（）</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11DDDE4D"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常见的汽车维修质量检验通常按检验工艺过程分类，分为三级检验分别为汽车进厂检验（初检）、汽车维修过程检验和（）。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汽车维修竣工出厂检验</w:t>
      </w:r>
    </w:p>
    <w:p w14:paraId="07A5E32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简述汽车维修质量检验过程一般包括的工作步骤。</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明确汽车维修质量要求：根据汽车维修技术标准和考核汽车技术状态的指标，明确检验的项目和各项质量标准。测试，用一定的方法和手段测试维修汽车或总成有关技术性</w:t>
      </w:r>
      <w:r w:rsidRPr="00F019CA">
        <w:rPr>
          <w:rFonts w:ascii="宋体" w:eastAsia="宋体" w:hAnsi="宋体" w:cs="宋体" w:hint="eastAsia"/>
          <w:kern w:val="0"/>
          <w:sz w:val="24"/>
          <w14:ligatures w14:val="none"/>
        </w:rPr>
        <w:lastRenderedPageBreak/>
        <w:t>能参数，得到质量特性值。比较，将测试得到的反映质量特性值的数据同质量标准要求作比较，确定是否符合汽车维修质量要求。判定，根据比较的结果判定汽车或总成维修质量是否合格。处理；对维修质量合格的汽车发放汽车维修竣工出厂合格证。</w:t>
      </w:r>
    </w:p>
    <w:p w14:paraId="020804F8"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139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汽车维修企业的资金管理是财务管理的主要核心任务之一，主要涉及收入、费用、利润、资产、负债、所有者权益等会计要素的核算。（）</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08B3619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企业资本金按投资者主体可分为国家资本金、个人资本金、外商资本金和（）。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法人资本金</w:t>
      </w:r>
    </w:p>
    <w:p w14:paraId="64B4440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下列属于流动资产的是（）。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短期投资</w:t>
      </w:r>
    </w:p>
    <w:p w14:paraId="72A2FE1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企业的资产是负债加上（）。</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所有者权益</w:t>
      </w:r>
    </w:p>
    <w:p w14:paraId="71FB0B20"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如果企业已资不抵债，其资产负债率大于（）。</w:t>
      </w:r>
      <w:r w:rsidRPr="00F019CA">
        <w:rPr>
          <w:rFonts w:ascii="宋体" w:eastAsia="宋体" w:hAnsi="宋体" w:cs="宋体" w:hint="eastAsia"/>
          <w:color w:val="FF0000"/>
          <w:kern w:val="0"/>
          <w:sz w:val="24"/>
          <w14:ligatures w14:val="none"/>
        </w:rPr>
        <w:t>答案：</w:t>
      </w:r>
      <w:r w:rsidRPr="00F019CA">
        <w:rPr>
          <w:rFonts w:ascii="Calibri" w:eastAsia="宋体" w:hAnsi="Calibri" w:cs="Calibri"/>
          <w:kern w:val="0"/>
          <w:sz w:val="24"/>
          <w14:ligatures w14:val="none"/>
        </w:rPr>
        <w:t>100%</w:t>
      </w:r>
    </w:p>
    <w:p w14:paraId="46E6C92E"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反映企业偿还债务安全性及偿债能力的指标有（下面所列的①②③④个选项，至少有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项是正确的。点击你认为正确的选项组合）①资产负债率②速动比率③固定资产比率④流动比率。</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①②④</w:t>
      </w:r>
    </w:p>
    <w:p w14:paraId="1EC0BB9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汽车维修企业财务管理的总体原则，以企业的生产经营管理为中心，以提高企业利税为前提，增产节约、增收节支、提高企业济效益。（）</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62EA179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财务管理的基本环节包括财务预测、财务分析与考核、财务决策和（）。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财务预算</w:t>
      </w:r>
    </w:p>
    <w:p w14:paraId="4998572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147</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简述企业财务管理的基本任务。</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建立机构，健全管理制度；筹集资金、保证生产；控制耗费、提高企业经济效益；依法缴纳税金，合理分配利润；维护财政纪律，实行财务监督。</w:t>
      </w:r>
    </w:p>
    <w:p w14:paraId="7454FFDC"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148</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总营业收入由主营业收入和副营业收入两部分构成，且各项中都包含有产品成本、税金与利润。（）</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7BE882B2"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149</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汽车维修材料费是指在汽车维修过程中所消耗的汽车配件费，包括外购配件费、自制配件费、所消耗的汽车维修辅助材料费和（）。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修旧配件费</w:t>
      </w:r>
    </w:p>
    <w:p w14:paraId="21EAD68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150</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能够扩大汽车维修企业销售款收入的途径有（下面所列的①②③④个选项，至少有</w:t>
      </w:r>
      <w:r w:rsidRPr="00F019CA">
        <w:rPr>
          <w:rFonts w:ascii="Calibri" w:eastAsia="宋体" w:hAnsi="Calibri" w:cs="Calibri"/>
          <w:kern w:val="0"/>
          <w:sz w:val="24"/>
          <w14:ligatures w14:val="none"/>
        </w:rPr>
        <w:t>2</w:t>
      </w:r>
      <w:r w:rsidRPr="00F019CA">
        <w:rPr>
          <w:rFonts w:ascii="宋体" w:eastAsia="宋体" w:hAnsi="宋体" w:cs="宋体" w:hint="eastAsia"/>
          <w:kern w:val="0"/>
          <w:sz w:val="24"/>
          <w14:ligatures w14:val="none"/>
        </w:rPr>
        <w:t>项是正确的。点击你认为正确的选项组合）①掌握市场信息，了解最新市场状况，走访调查等与客户取得广泛联系。②制定适当考核与奖罚政策，并实施工资与其业务挂钩考核。③搞好和配套厂关系，从而获得最优惠政策。④</w:t>
      </w:r>
      <w:r w:rsidRPr="00F019CA">
        <w:rPr>
          <w:rFonts w:ascii="Calibri" w:eastAsia="宋体" w:hAnsi="Calibri" w:cs="Calibri"/>
          <w:kern w:val="0"/>
          <w:sz w:val="24"/>
          <w14:ligatures w14:val="none"/>
        </w:rPr>
        <w:t>.</w:t>
      </w:r>
      <w:r w:rsidRPr="00F019CA">
        <w:rPr>
          <w:rFonts w:ascii="宋体" w:eastAsia="宋体" w:hAnsi="宋体" w:cs="宋体" w:hint="eastAsia"/>
          <w:kern w:val="0"/>
          <w:sz w:val="24"/>
          <w14:ligatures w14:val="none"/>
        </w:rPr>
        <w:t>制定符合于现时市场需求的营销政策吸引客户。</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①②③④</w:t>
      </w:r>
    </w:p>
    <w:p w14:paraId="49350097"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151</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影响维修成本的因素有很多，既有存在于企业内部的因素，又有存在于企业外部的因素。（）</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对</w:t>
      </w:r>
    </w:p>
    <w:p w14:paraId="11646AE3"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152</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汽车维修企业的运营成本主要包括经营成本和（）。</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期间费用</w:t>
      </w:r>
    </w:p>
    <w:p w14:paraId="54654B9F"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lastRenderedPageBreak/>
        <w:t>153</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属于汽车维修企业运营中的直接成本是（）。</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直接从事汽车维修的工人的工资</w:t>
      </w:r>
    </w:p>
    <w:p w14:paraId="4D1305B4"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154</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汽车维修企业的财务管理的核心内容是成本管理与利润管理。（）</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错</w:t>
      </w:r>
    </w:p>
    <w:p w14:paraId="6DCE964A"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155</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汽车维修业务及其他业务所取得的税后总利润是指扣除（）。</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汽车维修的企业经营费用以后的利润</w:t>
      </w:r>
    </w:p>
    <w:p w14:paraId="29689529" w14:textId="77777777" w:rsidR="00F019CA" w:rsidRPr="00F019CA" w:rsidRDefault="00F019CA" w:rsidP="00F019CA">
      <w:pPr>
        <w:widowControl/>
        <w:spacing w:after="0" w:line="420" w:lineRule="atLeast"/>
        <w:rPr>
          <w:rFonts w:ascii="宋体" w:eastAsia="宋体" w:hAnsi="宋体" w:cs="宋体"/>
          <w:kern w:val="0"/>
          <w:sz w:val="24"/>
          <w14:ligatures w14:val="none"/>
        </w:rPr>
      </w:pPr>
      <w:r w:rsidRPr="00F019CA">
        <w:rPr>
          <w:rFonts w:ascii="Calibri" w:eastAsia="宋体" w:hAnsi="Calibri" w:cs="Calibri"/>
          <w:color w:val="FF0000"/>
          <w:kern w:val="0"/>
          <w:sz w:val="24"/>
          <w14:ligatures w14:val="none"/>
        </w:rPr>
        <w:t>156</w:t>
      </w:r>
      <w:r w:rsidRPr="00F019CA">
        <w:rPr>
          <w:rFonts w:ascii="宋体" w:eastAsia="宋体" w:hAnsi="宋体" w:cs="Calibri" w:hint="eastAsia"/>
          <w:color w:val="FF0000"/>
          <w:kern w:val="0"/>
          <w:sz w:val="24"/>
          <w14:ligatures w14:val="none"/>
        </w:rPr>
        <w:t>．</w:t>
      </w:r>
      <w:r w:rsidRPr="00F019CA">
        <w:rPr>
          <w:rFonts w:ascii="宋体" w:eastAsia="宋体" w:hAnsi="宋体" w:cs="宋体" w:hint="eastAsia"/>
          <w:kern w:val="0"/>
          <w:sz w:val="24"/>
          <w14:ligatures w14:val="none"/>
        </w:rPr>
        <w:t>简述在税后的利润分配中的次序及原则。</w:t>
      </w:r>
      <w:r w:rsidRPr="00F019CA">
        <w:rPr>
          <w:rFonts w:ascii="宋体" w:eastAsia="宋体" w:hAnsi="宋体" w:cs="宋体" w:hint="eastAsia"/>
          <w:color w:val="FF0000"/>
          <w:kern w:val="0"/>
          <w:sz w:val="24"/>
          <w14:ligatures w14:val="none"/>
        </w:rPr>
        <w:t>答案：</w:t>
      </w:r>
      <w:r w:rsidRPr="00F019CA">
        <w:rPr>
          <w:rFonts w:ascii="宋体" w:eastAsia="宋体" w:hAnsi="宋体" w:cs="宋体" w:hint="eastAsia"/>
          <w:kern w:val="0"/>
          <w:sz w:val="24"/>
          <w14:ligatures w14:val="none"/>
        </w:rPr>
        <w:t>支付被没收财产损失，支付滞纳金和罚款。弥补企业以前亏损。提取法定公积金和法定公益金。向投资者分配利润。</w:t>
      </w:r>
    </w:p>
    <w:p w14:paraId="6D8D3C38" w14:textId="77777777" w:rsidR="00FD64C6" w:rsidRDefault="00FD64C6">
      <w:pPr>
        <w:rPr>
          <w:rFonts w:hint="eastAsia"/>
        </w:rPr>
      </w:pPr>
    </w:p>
    <w:sectPr w:rsidR="00FD64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8CA"/>
    <w:rsid w:val="004B28CA"/>
    <w:rsid w:val="00A3697B"/>
    <w:rsid w:val="00F019CA"/>
    <w:rsid w:val="00F300EE"/>
    <w:rsid w:val="00FD6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EE4F54-660B-4E19-9B80-03C9C1FD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28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B28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B28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28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28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B28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28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28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28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28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B28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B28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28CA"/>
    <w:rPr>
      <w:rFonts w:cstheme="majorBidi"/>
      <w:color w:val="0F4761" w:themeColor="accent1" w:themeShade="BF"/>
      <w:sz w:val="28"/>
      <w:szCs w:val="28"/>
    </w:rPr>
  </w:style>
  <w:style w:type="character" w:customStyle="1" w:styleId="50">
    <w:name w:val="标题 5 字符"/>
    <w:basedOn w:val="a0"/>
    <w:link w:val="5"/>
    <w:uiPriority w:val="9"/>
    <w:semiHidden/>
    <w:rsid w:val="004B28CA"/>
    <w:rPr>
      <w:rFonts w:cstheme="majorBidi"/>
      <w:color w:val="0F4761" w:themeColor="accent1" w:themeShade="BF"/>
      <w:sz w:val="24"/>
    </w:rPr>
  </w:style>
  <w:style w:type="character" w:customStyle="1" w:styleId="60">
    <w:name w:val="标题 6 字符"/>
    <w:basedOn w:val="a0"/>
    <w:link w:val="6"/>
    <w:uiPriority w:val="9"/>
    <w:semiHidden/>
    <w:rsid w:val="004B28CA"/>
    <w:rPr>
      <w:rFonts w:cstheme="majorBidi"/>
      <w:b/>
      <w:bCs/>
      <w:color w:val="0F4761" w:themeColor="accent1" w:themeShade="BF"/>
    </w:rPr>
  </w:style>
  <w:style w:type="character" w:customStyle="1" w:styleId="70">
    <w:name w:val="标题 7 字符"/>
    <w:basedOn w:val="a0"/>
    <w:link w:val="7"/>
    <w:uiPriority w:val="9"/>
    <w:semiHidden/>
    <w:rsid w:val="004B28CA"/>
    <w:rPr>
      <w:rFonts w:cstheme="majorBidi"/>
      <w:b/>
      <w:bCs/>
      <w:color w:val="595959" w:themeColor="text1" w:themeTint="A6"/>
    </w:rPr>
  </w:style>
  <w:style w:type="character" w:customStyle="1" w:styleId="80">
    <w:name w:val="标题 8 字符"/>
    <w:basedOn w:val="a0"/>
    <w:link w:val="8"/>
    <w:uiPriority w:val="9"/>
    <w:semiHidden/>
    <w:rsid w:val="004B28CA"/>
    <w:rPr>
      <w:rFonts w:cstheme="majorBidi"/>
      <w:color w:val="595959" w:themeColor="text1" w:themeTint="A6"/>
    </w:rPr>
  </w:style>
  <w:style w:type="character" w:customStyle="1" w:styleId="90">
    <w:name w:val="标题 9 字符"/>
    <w:basedOn w:val="a0"/>
    <w:link w:val="9"/>
    <w:uiPriority w:val="9"/>
    <w:semiHidden/>
    <w:rsid w:val="004B28CA"/>
    <w:rPr>
      <w:rFonts w:eastAsiaTheme="majorEastAsia" w:cstheme="majorBidi"/>
      <w:color w:val="595959" w:themeColor="text1" w:themeTint="A6"/>
    </w:rPr>
  </w:style>
  <w:style w:type="paragraph" w:styleId="a3">
    <w:name w:val="Title"/>
    <w:basedOn w:val="a"/>
    <w:next w:val="a"/>
    <w:link w:val="a4"/>
    <w:uiPriority w:val="10"/>
    <w:qFormat/>
    <w:rsid w:val="004B28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28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28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28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28CA"/>
    <w:pPr>
      <w:spacing w:before="160"/>
      <w:jc w:val="center"/>
    </w:pPr>
    <w:rPr>
      <w:i/>
      <w:iCs/>
      <w:color w:val="404040" w:themeColor="text1" w:themeTint="BF"/>
    </w:rPr>
  </w:style>
  <w:style w:type="character" w:customStyle="1" w:styleId="a8">
    <w:name w:val="引用 字符"/>
    <w:basedOn w:val="a0"/>
    <w:link w:val="a7"/>
    <w:uiPriority w:val="29"/>
    <w:rsid w:val="004B28CA"/>
    <w:rPr>
      <w:i/>
      <w:iCs/>
      <w:color w:val="404040" w:themeColor="text1" w:themeTint="BF"/>
    </w:rPr>
  </w:style>
  <w:style w:type="paragraph" w:styleId="a9">
    <w:name w:val="List Paragraph"/>
    <w:basedOn w:val="a"/>
    <w:uiPriority w:val="34"/>
    <w:qFormat/>
    <w:rsid w:val="004B28CA"/>
    <w:pPr>
      <w:ind w:left="720"/>
      <w:contextualSpacing/>
    </w:pPr>
  </w:style>
  <w:style w:type="character" w:styleId="aa">
    <w:name w:val="Intense Emphasis"/>
    <w:basedOn w:val="a0"/>
    <w:uiPriority w:val="21"/>
    <w:qFormat/>
    <w:rsid w:val="004B28CA"/>
    <w:rPr>
      <w:i/>
      <w:iCs/>
      <w:color w:val="0F4761" w:themeColor="accent1" w:themeShade="BF"/>
    </w:rPr>
  </w:style>
  <w:style w:type="paragraph" w:styleId="ab">
    <w:name w:val="Intense Quote"/>
    <w:basedOn w:val="a"/>
    <w:next w:val="a"/>
    <w:link w:val="ac"/>
    <w:uiPriority w:val="30"/>
    <w:qFormat/>
    <w:rsid w:val="004B2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28CA"/>
    <w:rPr>
      <w:i/>
      <w:iCs/>
      <w:color w:val="0F4761" w:themeColor="accent1" w:themeShade="BF"/>
    </w:rPr>
  </w:style>
  <w:style w:type="character" w:styleId="ad">
    <w:name w:val="Intense Reference"/>
    <w:basedOn w:val="a0"/>
    <w:uiPriority w:val="32"/>
    <w:qFormat/>
    <w:rsid w:val="004B28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05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1394</Words>
  <Characters>7946</Characters>
  <Application>Microsoft Office Word</Application>
  <DocSecurity>0</DocSecurity>
  <Lines>66</Lines>
  <Paragraphs>18</Paragraphs>
  <ScaleCrop>false</ScaleCrop>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2025-05-30T01:43:00Z</dcterms:created>
  <dcterms:modified xsi:type="dcterms:W3CDTF">2025-05-30T01:43:00Z</dcterms:modified>
</cp:coreProperties>
</file>