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5FA9" w14:textId="63C9E370" w:rsidR="003B558A" w:rsidRDefault="003B558A" w:rsidP="00733DE1">
      <w:pPr>
        <w:spacing w:line="400" w:lineRule="exact"/>
        <w:jc w:val="left"/>
        <w:rPr>
          <w:rFonts w:ascii="微软雅黑" w:eastAsia="微软雅黑" w:hAnsi="微软雅黑"/>
          <w:b/>
          <w:bCs/>
          <w:color w:val="000000"/>
          <w:sz w:val="36"/>
          <w:szCs w:val="36"/>
          <w:shd w:val="clear" w:color="auto" w:fill="FFFFFF"/>
        </w:rPr>
      </w:pPr>
      <w:r>
        <w:rPr>
          <w:rFonts w:ascii="微软雅黑" w:eastAsia="微软雅黑" w:hAnsi="微软雅黑" w:hint="eastAsia"/>
          <w:b/>
          <w:bCs/>
          <w:color w:val="000000"/>
          <w:sz w:val="36"/>
          <w:szCs w:val="36"/>
          <w:shd w:val="clear" w:color="auto" w:fill="FFFFFF"/>
        </w:rPr>
        <w:t>答案在题干后面</w:t>
      </w:r>
    </w:p>
    <w:p w14:paraId="55557F44" w14:textId="77777777" w:rsidR="003B558A" w:rsidRDefault="003B558A" w:rsidP="00733DE1">
      <w:pPr>
        <w:spacing w:line="400" w:lineRule="exact"/>
        <w:jc w:val="left"/>
        <w:rPr>
          <w:rFonts w:ascii="微软雅黑" w:eastAsia="微软雅黑" w:hAnsi="微软雅黑" w:hint="eastAsia"/>
          <w:b/>
          <w:bCs/>
          <w:color w:val="000000"/>
          <w:sz w:val="36"/>
          <w:szCs w:val="36"/>
          <w:shd w:val="clear" w:color="auto" w:fill="FFFFFF"/>
        </w:rPr>
      </w:pPr>
    </w:p>
    <w:p w14:paraId="145128AB" w14:textId="69804A2C" w:rsidR="007C3F03" w:rsidRDefault="007C3F03" w:rsidP="00733DE1">
      <w:pPr>
        <w:spacing w:line="400" w:lineRule="exact"/>
        <w:jc w:val="left"/>
        <w:rPr>
          <w:rFonts w:ascii="微软雅黑" w:eastAsia="微软雅黑" w:hAnsi="微软雅黑" w:hint="eastAsia"/>
          <w:b/>
          <w:bCs/>
          <w:color w:val="000000"/>
          <w:sz w:val="36"/>
          <w:szCs w:val="36"/>
          <w:shd w:val="clear" w:color="auto" w:fill="FFFFFF"/>
        </w:rPr>
      </w:pPr>
      <w:r>
        <w:rPr>
          <w:rFonts w:ascii="微软雅黑" w:eastAsia="微软雅黑" w:hAnsi="微软雅黑" w:hint="eastAsia"/>
          <w:b/>
          <w:bCs/>
          <w:color w:val="000000"/>
          <w:sz w:val="36"/>
          <w:szCs w:val="36"/>
          <w:shd w:val="clear" w:color="auto" w:fill="FFFFFF"/>
        </w:rPr>
        <w:t>西方经济学(本) -0001</w:t>
      </w:r>
    </w:p>
    <w:p w14:paraId="0891DE7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单选题（共20题，共40分）</w:t>
      </w:r>
    </w:p>
    <w:p w14:paraId="5F0F895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假如生产某种商品所需原材料的价格上升，则这种商品（ ）供给曲线向左方移动</w:t>
      </w:r>
    </w:p>
    <w:p w14:paraId="7214A4D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预算线上的表明（ ）预算支出条件下的最大可能数量组合</w:t>
      </w:r>
    </w:p>
    <w:p w14:paraId="1D04F54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假定某企业全部成本函数为TC=30000+5Q-Q</w:t>
      </w:r>
      <w:r>
        <w:rPr>
          <w:rFonts w:ascii="微软雅黑" w:eastAsia="微软雅黑" w:hAnsi="微软雅黑" w:cs="宋体" w:hint="eastAsia"/>
          <w:color w:val="000000"/>
          <w:kern w:val="0"/>
          <w:sz w:val="20"/>
          <w:szCs w:val="20"/>
          <w:vertAlign w:val="superscript"/>
        </w:rPr>
        <w:t>2</w:t>
      </w:r>
      <w:r>
        <w:rPr>
          <w:rFonts w:ascii="微软雅黑" w:eastAsia="微软雅黑" w:hAnsi="微软雅黑" w:cs="宋体" w:hint="eastAsia"/>
          <w:color w:val="000000"/>
          <w:kern w:val="0"/>
          <w:sz w:val="20"/>
          <w:szCs w:val="20"/>
        </w:rPr>
        <w:t>，Q为产出数量。那么TVC为（   ）。 5Q-Q</w:t>
      </w:r>
      <w:r>
        <w:rPr>
          <w:rFonts w:ascii="微软雅黑" w:eastAsia="微软雅黑" w:hAnsi="微软雅黑" w:cs="宋体" w:hint="eastAsia"/>
          <w:color w:val="000000"/>
          <w:kern w:val="0"/>
          <w:sz w:val="20"/>
          <w:szCs w:val="20"/>
          <w:vertAlign w:val="superscript"/>
        </w:rPr>
        <w:t>2</w:t>
      </w:r>
    </w:p>
    <w:p w14:paraId="62431DC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当边际产量大于平均产量时，（     ）。 平均产量增加</w:t>
      </w:r>
    </w:p>
    <w:p w14:paraId="43DA4BD6"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某企业生产的商品价格为6元，平均成本为11元，平均可变成本为8元，则该企业在短期内（ ）停止生产且亏损</w:t>
      </w:r>
    </w:p>
    <w:p w14:paraId="289C23D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寡头垄断市场和完全垄断市场的主要区别是（ ）企业数目不同</w:t>
      </w:r>
    </w:p>
    <w:p w14:paraId="0917B37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在完全竞争市场上，土地的需求曲线与供给曲线分别是（ ） 向右下方倾斜，垂直于数量轴</w:t>
      </w:r>
    </w:p>
    <w:p w14:paraId="6D4BC2B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厂商每增加一单位生产要素投入所增加的生产力，是（ ）边际生产力</w:t>
      </w:r>
    </w:p>
    <w:p w14:paraId="0E79464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9. 如果上游工厂污染了下游居民的饮水，按照科斯定理，（ ）问题可妥善解决    只要产权明确，且交易成本为零</w:t>
      </w:r>
    </w:p>
    <w:p w14:paraId="5D894E4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若不征税时的边际消费倾向为0.8，开征10%税，乘数为（ ）3.6</w:t>
      </w:r>
    </w:p>
    <w:p w14:paraId="778D071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11. 在国民收入决定模型中，政府支出是指（ ）  政府购买各种产品和劳务的支出</w:t>
      </w:r>
    </w:p>
    <w:p w14:paraId="785686A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12. 利率越低（ ）实际货币需求量越多，而货币流通速度越慢</w:t>
      </w:r>
    </w:p>
    <w:p w14:paraId="2A797C0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13. 称为狭义货币的是（ ）M1</w:t>
      </w:r>
    </w:p>
    <w:p w14:paraId="1198090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14. 下列哪一种情况会引起总需求曲线向左平行移动（ ）  投资减少</w:t>
      </w:r>
    </w:p>
    <w:p w14:paraId="109E843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15. 总需求曲线是表明（ ）的曲线     产品市场与货币市场同时达到均衡时，总需求与价格水平之间的关系</w:t>
      </w:r>
    </w:p>
    <w:p w14:paraId="2C4320CD"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 xml:space="preserve">16. </w:t>
      </w:r>
      <w:proofErr w:type="gramStart"/>
      <w:r>
        <w:rPr>
          <w:rFonts w:ascii="微软雅黑" w:eastAsia="微软雅黑" w:hAnsi="微软雅黑" w:cs="宋体" w:hint="eastAsia"/>
          <w:color w:val="000000"/>
          <w:kern w:val="0"/>
          <w:sz w:val="20"/>
          <w:szCs w:val="20"/>
        </w:rPr>
        <w:t>奥肯定理</w:t>
      </w:r>
      <w:proofErr w:type="gramEnd"/>
      <w:r>
        <w:rPr>
          <w:rFonts w:ascii="微软雅黑" w:eastAsia="微软雅黑" w:hAnsi="微软雅黑" w:cs="宋体" w:hint="eastAsia"/>
          <w:color w:val="000000"/>
          <w:kern w:val="0"/>
          <w:sz w:val="20"/>
          <w:szCs w:val="20"/>
        </w:rPr>
        <w:t>说明了（ ）失业率和总产</w:t>
      </w:r>
      <w:proofErr w:type="gramStart"/>
      <w:r>
        <w:rPr>
          <w:rFonts w:ascii="微软雅黑" w:eastAsia="微软雅黑" w:hAnsi="微软雅黑" w:cs="宋体" w:hint="eastAsia"/>
          <w:color w:val="000000"/>
          <w:kern w:val="0"/>
          <w:sz w:val="20"/>
          <w:szCs w:val="20"/>
        </w:rPr>
        <w:t>出之间</w:t>
      </w:r>
      <w:proofErr w:type="gramEnd"/>
      <w:r>
        <w:rPr>
          <w:rFonts w:ascii="微软雅黑" w:eastAsia="微软雅黑" w:hAnsi="微软雅黑" w:cs="宋体" w:hint="eastAsia"/>
          <w:color w:val="000000"/>
          <w:kern w:val="0"/>
          <w:sz w:val="20"/>
          <w:szCs w:val="20"/>
        </w:rPr>
        <w:t>高度负相关的关系</w:t>
      </w:r>
    </w:p>
    <w:p w14:paraId="264E24C0"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17. 菲利普斯曲线的基本含义是（ ） 失业率上升，通货膨胀率下降</w:t>
      </w:r>
    </w:p>
    <w:p w14:paraId="1EE4B02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18. 公开市场业务是指（ ）  中央银行买卖政府债券的活动</w:t>
      </w:r>
    </w:p>
    <w:p w14:paraId="46463F7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19. 财政政策挤出效应存在的最重要原因就是政府支出增加引起（ ）利率上升</w:t>
      </w:r>
    </w:p>
    <w:p w14:paraId="0FFE027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20. 开放条件下国民收入均衡的条件是（ ）  I+G+X=S+T+M</w:t>
      </w:r>
    </w:p>
    <w:p w14:paraId="1EB14C3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多选题（共5题，共20分）</w:t>
      </w:r>
    </w:p>
    <w:p w14:paraId="12C5FB0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已知Q=6750-50P，总成本函数为TC=12000+0.025Q</w:t>
      </w:r>
      <w:r>
        <w:rPr>
          <w:rFonts w:ascii="微软雅黑" w:eastAsia="微软雅黑" w:hAnsi="微软雅黑" w:cs="宋体" w:hint="eastAsia"/>
          <w:color w:val="000000"/>
          <w:kern w:val="0"/>
          <w:sz w:val="20"/>
          <w:szCs w:val="20"/>
          <w:vertAlign w:val="superscript"/>
        </w:rPr>
        <w:t>2</w:t>
      </w:r>
      <w:r>
        <w:rPr>
          <w:rFonts w:ascii="微软雅黑" w:eastAsia="微软雅黑" w:hAnsi="微软雅黑" w:cs="宋体" w:hint="eastAsia"/>
          <w:color w:val="000000"/>
          <w:kern w:val="0"/>
          <w:sz w:val="20"/>
          <w:szCs w:val="20"/>
        </w:rPr>
        <w:t>，利润最大的产量和价格分别是（     ）。Q=1500；P=105</w:t>
      </w:r>
    </w:p>
    <w:p w14:paraId="503B161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形成市场失灵的主要原因有（ ） 垄断；不完全信息； 外部性；公共物品</w:t>
      </w:r>
    </w:p>
    <w:p w14:paraId="05CBBAE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三部门国民收入决定的一般规律是（ ）全</w:t>
      </w:r>
    </w:p>
    <w:p w14:paraId="73CD6F5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短期总供给曲线是一条向右上方倾斜的曲线（ ） 表明价格水平越高，国民收入水平越高；表明价格与国民收入同方向变动</w:t>
      </w:r>
    </w:p>
    <w:p w14:paraId="2B34D3B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通货膨胀形成的原因有（ ）全</w:t>
      </w:r>
    </w:p>
    <w:p w14:paraId="24A9EF9D"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判断题（共10题，共20分）</w:t>
      </w:r>
    </w:p>
    <w:p w14:paraId="265A2A5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已知</w:t>
      </w:r>
      <w:proofErr w:type="gramStart"/>
      <w:r>
        <w:rPr>
          <w:rFonts w:ascii="微软雅黑" w:eastAsia="微软雅黑" w:hAnsi="微软雅黑" w:cs="宋体" w:hint="eastAsia"/>
          <w:color w:val="000000"/>
          <w:kern w:val="0"/>
          <w:sz w:val="20"/>
          <w:szCs w:val="20"/>
        </w:rPr>
        <w:t>某两种</w:t>
      </w:r>
      <w:proofErr w:type="gramEnd"/>
      <w:r>
        <w:rPr>
          <w:rFonts w:ascii="微软雅黑" w:eastAsia="微软雅黑" w:hAnsi="微软雅黑" w:cs="宋体" w:hint="eastAsia"/>
          <w:color w:val="000000"/>
          <w:kern w:val="0"/>
          <w:sz w:val="20"/>
          <w:szCs w:val="20"/>
        </w:rPr>
        <w:t>商品的交叉弹性小于零，则这两种商品是独立品。 ×</w:t>
      </w:r>
    </w:p>
    <w:p w14:paraId="6C17DA7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边际技术替代率是负的，并且呈递减趋势。√</w:t>
      </w:r>
    </w:p>
    <w:p w14:paraId="6A251FA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在完全垄断市场上，一家厂商就是一个行业。√</w:t>
      </w:r>
    </w:p>
    <w:p w14:paraId="2D3B7560"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劳动的市场需求曲线就是劳动的市场边际产品价值曲线。  ×</w:t>
      </w:r>
    </w:p>
    <w:p w14:paraId="5D12B07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公共物品的生产决策与私人物品的生产决策一样由市场经济的运行规则决定。  ×</w:t>
      </w:r>
    </w:p>
    <w:p w14:paraId="31081E0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西方经济学家在消费理论中，是从不同角度研究收入和消费的关系。√</w:t>
      </w:r>
    </w:p>
    <w:p w14:paraId="1F7565E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利率越低，用于投机的货币则越少。 ×</w:t>
      </w:r>
    </w:p>
    <w:p w14:paraId="75D3744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需求不变时，短期总供给的增加会引起国民收入增加，价格水平下降。（ ） √</w:t>
      </w:r>
    </w:p>
    <w:p w14:paraId="4C20E9C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lastRenderedPageBreak/>
        <w:t>9. 自然失业率是指摩擦性失业和结构性失业造成的失业率。（ ）  √</w:t>
      </w:r>
    </w:p>
    <w:p w14:paraId="25B5B92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货币政策和财政政策都是由政府制定，以调节经济。 ×</w:t>
      </w:r>
    </w:p>
    <w:p w14:paraId="478C238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sidRPr="00255740">
        <w:rPr>
          <w:rFonts w:ascii="微软雅黑" w:eastAsia="微软雅黑" w:hAnsi="微软雅黑" w:cs="宋体" w:hint="eastAsia"/>
          <w:color w:val="000000"/>
          <w:kern w:val="0"/>
          <w:sz w:val="20"/>
          <w:szCs w:val="20"/>
        </w:rPr>
        <w:t>配伍题（共2题，共20分）</w:t>
      </w:r>
    </w:p>
    <w:p w14:paraId="663B7ACF" w14:textId="77777777" w:rsidR="007C3F03" w:rsidRPr="00255740"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w:t>
      </w:r>
      <w:r w:rsidRPr="00255740">
        <w:rPr>
          <w:rFonts w:ascii="微软雅黑" w:eastAsia="微软雅黑" w:hAnsi="微软雅黑" w:cs="宋体"/>
          <w:color w:val="000000"/>
          <w:kern w:val="0"/>
          <w:sz w:val="20"/>
          <w:szCs w:val="20"/>
        </w:rPr>
        <w:t>1.</w:t>
      </w:r>
      <w:r w:rsidRPr="00255740">
        <w:rPr>
          <w:rFonts w:ascii="微软雅黑" w:eastAsia="微软雅黑" w:hAnsi="微软雅黑" w:cs="宋体" w:hint="eastAsia"/>
          <w:color w:val="000000"/>
          <w:kern w:val="0"/>
          <w:sz w:val="20"/>
          <w:szCs w:val="20"/>
        </w:rPr>
        <w:t>外部经济：</w:t>
      </w:r>
      <w:r w:rsidRPr="00255740">
        <w:rPr>
          <w:rFonts w:ascii="微软雅黑" w:eastAsia="微软雅黑" w:hAnsi="微软雅黑" w:cs="宋体"/>
          <w:color w:val="000000"/>
          <w:kern w:val="0"/>
          <w:sz w:val="20"/>
          <w:szCs w:val="20"/>
        </w:rPr>
        <w:t>( ) </w:t>
      </w:r>
      <w:r w:rsidRPr="00255740">
        <w:rPr>
          <w:rFonts w:ascii="微软雅黑" w:eastAsia="微软雅黑" w:hAnsi="微软雅黑" w:cs="宋体" w:hint="eastAsia"/>
          <w:color w:val="000000"/>
          <w:kern w:val="0"/>
          <w:sz w:val="20"/>
          <w:szCs w:val="20"/>
        </w:rPr>
        <w:t>是指某个家庭或厂商的一项经济活动给其他家庭或厂商无偿地带来好处，显然，这项经济活动的私人利益小于社会利益。</w:t>
      </w:r>
      <w:r w:rsidRPr="00255740">
        <w:rPr>
          <w:rFonts w:ascii="微软雅黑" w:eastAsia="微软雅黑" w:hAnsi="微软雅黑" w:cs="宋体"/>
          <w:color w:val="000000"/>
          <w:kern w:val="0"/>
          <w:sz w:val="20"/>
          <w:szCs w:val="20"/>
        </w:rPr>
        <w:br/>
        <w:t>2.</w:t>
      </w:r>
      <w:r w:rsidRPr="00255740">
        <w:rPr>
          <w:rFonts w:ascii="微软雅黑" w:eastAsia="微软雅黑" w:hAnsi="微软雅黑" w:cs="宋体" w:hint="eastAsia"/>
          <w:color w:val="000000"/>
          <w:kern w:val="0"/>
          <w:sz w:val="20"/>
          <w:szCs w:val="20"/>
        </w:rPr>
        <w:t>外部不经济：</w:t>
      </w:r>
      <w:r w:rsidRPr="00255740">
        <w:rPr>
          <w:rFonts w:ascii="微软雅黑" w:eastAsia="微软雅黑" w:hAnsi="微软雅黑" w:cs="宋体"/>
          <w:color w:val="000000"/>
          <w:kern w:val="0"/>
          <w:sz w:val="20"/>
          <w:szCs w:val="20"/>
        </w:rPr>
        <w:t>( ) </w:t>
      </w:r>
      <w:r w:rsidRPr="00255740">
        <w:rPr>
          <w:rFonts w:ascii="微软雅黑" w:eastAsia="微软雅黑" w:hAnsi="微软雅黑" w:cs="宋体" w:hint="eastAsia"/>
          <w:color w:val="000000"/>
          <w:kern w:val="0"/>
          <w:sz w:val="20"/>
          <w:szCs w:val="20"/>
        </w:rPr>
        <w:t>指某个家庭或厂商的一项经济活动能给其他家庭或厂商带来无法补偿的危害，显然，这项经济活动的私人利益大于社会利益。</w:t>
      </w:r>
      <w:r w:rsidRPr="00255740">
        <w:rPr>
          <w:rFonts w:ascii="微软雅黑" w:eastAsia="微软雅黑" w:hAnsi="微软雅黑" w:cs="宋体"/>
          <w:color w:val="000000"/>
          <w:kern w:val="0"/>
          <w:sz w:val="20"/>
          <w:szCs w:val="20"/>
        </w:rPr>
        <w:br/>
        <w:t>3.</w:t>
      </w:r>
      <w:r w:rsidRPr="00255740">
        <w:rPr>
          <w:rFonts w:ascii="微软雅黑" w:eastAsia="微软雅黑" w:hAnsi="微软雅黑" w:cs="宋体" w:hint="eastAsia"/>
          <w:color w:val="000000"/>
          <w:kern w:val="0"/>
          <w:sz w:val="20"/>
          <w:szCs w:val="20"/>
        </w:rPr>
        <w:t>结构性失业：</w:t>
      </w:r>
      <w:r w:rsidRPr="00255740">
        <w:rPr>
          <w:rFonts w:ascii="微软雅黑" w:eastAsia="微软雅黑" w:hAnsi="微软雅黑" w:cs="宋体"/>
          <w:color w:val="000000"/>
          <w:kern w:val="0"/>
          <w:sz w:val="20"/>
          <w:szCs w:val="20"/>
        </w:rPr>
        <w:t>( ) </w:t>
      </w:r>
      <w:r w:rsidRPr="00255740">
        <w:rPr>
          <w:rFonts w:ascii="微软雅黑" w:eastAsia="微软雅黑" w:hAnsi="微软雅黑" w:cs="宋体" w:hint="eastAsia"/>
          <w:color w:val="000000"/>
          <w:kern w:val="0"/>
          <w:sz w:val="20"/>
          <w:szCs w:val="20"/>
        </w:rPr>
        <w:t>是指由于经济结构的变化，劳动力的供给和需求在职业、技能、产业、地区分布等方面的不协调所引起的失业。</w:t>
      </w:r>
      <w:r w:rsidRPr="00255740">
        <w:rPr>
          <w:rFonts w:ascii="微软雅黑" w:eastAsia="微软雅黑" w:hAnsi="微软雅黑" w:cs="宋体"/>
          <w:color w:val="000000"/>
          <w:kern w:val="0"/>
          <w:sz w:val="20"/>
          <w:szCs w:val="20"/>
        </w:rPr>
        <w:br/>
        <w:t>4.</w:t>
      </w:r>
      <w:r w:rsidRPr="00255740">
        <w:rPr>
          <w:rFonts w:ascii="微软雅黑" w:eastAsia="微软雅黑" w:hAnsi="微软雅黑" w:cs="宋体" w:hint="eastAsia"/>
          <w:color w:val="000000"/>
          <w:kern w:val="0"/>
          <w:sz w:val="20"/>
          <w:szCs w:val="20"/>
        </w:rPr>
        <w:t>周期性失业：</w:t>
      </w:r>
      <w:r w:rsidRPr="00255740">
        <w:rPr>
          <w:rFonts w:ascii="微软雅黑" w:eastAsia="微软雅黑" w:hAnsi="微软雅黑" w:cs="宋体"/>
          <w:color w:val="000000"/>
          <w:kern w:val="0"/>
          <w:sz w:val="20"/>
          <w:szCs w:val="20"/>
        </w:rPr>
        <w:t>( ) </w:t>
      </w:r>
      <w:r w:rsidRPr="00255740">
        <w:rPr>
          <w:rFonts w:ascii="微软雅黑" w:eastAsia="微软雅黑" w:hAnsi="微软雅黑" w:cs="宋体" w:hint="eastAsia"/>
          <w:color w:val="000000"/>
          <w:kern w:val="0"/>
          <w:sz w:val="20"/>
          <w:szCs w:val="20"/>
        </w:rPr>
        <w:t>是指因劳动力总需求不足所引起的失业。</w:t>
      </w:r>
      <w:r w:rsidRPr="00255740">
        <w:rPr>
          <w:rFonts w:ascii="微软雅黑" w:eastAsia="微软雅黑" w:hAnsi="微软雅黑" w:cs="宋体" w:hint="eastAsia"/>
          <w:color w:val="000000"/>
          <w:kern w:val="0"/>
          <w:sz w:val="20"/>
          <w:szCs w:val="20"/>
        </w:rPr>
        <w:br/>
      </w:r>
      <w:r w:rsidRPr="00255740">
        <w:rPr>
          <w:rFonts w:ascii="微软雅黑" w:eastAsia="微软雅黑" w:hAnsi="微软雅黑" w:cs="宋体"/>
          <w:color w:val="000000"/>
          <w:kern w:val="0"/>
          <w:sz w:val="20"/>
          <w:szCs w:val="20"/>
        </w:rPr>
        <w:t>5.</w:t>
      </w:r>
      <w:r w:rsidRPr="00255740">
        <w:rPr>
          <w:rFonts w:ascii="微软雅黑" w:eastAsia="微软雅黑" w:hAnsi="微软雅黑" w:cs="宋体" w:hint="eastAsia"/>
          <w:color w:val="000000"/>
          <w:kern w:val="0"/>
          <w:sz w:val="20"/>
          <w:szCs w:val="20"/>
        </w:rPr>
        <w:t>自然失业率：</w:t>
      </w:r>
      <w:proofErr w:type="gramStart"/>
      <w:r w:rsidRPr="00255740">
        <w:rPr>
          <w:rFonts w:ascii="微软雅黑" w:eastAsia="微软雅黑" w:hAnsi="微软雅黑" w:cs="宋体"/>
          <w:color w:val="000000"/>
          <w:kern w:val="0"/>
          <w:sz w:val="20"/>
          <w:szCs w:val="20"/>
        </w:rPr>
        <w:t>( )</w:t>
      </w:r>
      <w:proofErr w:type="gramEnd"/>
    </w:p>
    <w:p w14:paraId="12E33AB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p>
    <w:p w14:paraId="324FED9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sidRPr="00255740">
        <w:rPr>
          <w:rFonts w:ascii="微软雅黑" w:eastAsia="微软雅黑" w:hAnsi="微软雅黑" w:cs="宋体"/>
          <w:color w:val="000000"/>
          <w:kern w:val="0"/>
          <w:sz w:val="20"/>
          <w:szCs w:val="20"/>
        </w:rPr>
        <w:t>1.</w:t>
      </w:r>
      <w:r w:rsidRPr="00255740">
        <w:rPr>
          <w:rFonts w:ascii="微软雅黑" w:eastAsia="微软雅黑" w:hAnsi="微软雅黑" w:cs="宋体" w:hint="eastAsia"/>
          <w:color w:val="000000"/>
          <w:kern w:val="0"/>
          <w:sz w:val="20"/>
          <w:szCs w:val="20"/>
        </w:rPr>
        <w:t>一级价格歧视：</w:t>
      </w:r>
      <w:r w:rsidRPr="00255740">
        <w:rPr>
          <w:rFonts w:ascii="微软雅黑" w:eastAsia="微软雅黑" w:hAnsi="微软雅黑" w:cs="宋体"/>
          <w:color w:val="000000"/>
          <w:kern w:val="0"/>
          <w:sz w:val="20"/>
          <w:szCs w:val="20"/>
        </w:rPr>
        <w:t>( ) </w:t>
      </w:r>
      <w:r w:rsidRPr="00255740">
        <w:rPr>
          <w:rFonts w:ascii="微软雅黑" w:eastAsia="微软雅黑" w:hAnsi="微软雅黑" w:cs="宋体" w:hint="eastAsia"/>
          <w:color w:val="000000"/>
          <w:kern w:val="0"/>
          <w:sz w:val="20"/>
          <w:szCs w:val="20"/>
        </w:rPr>
        <w:t>也称完全价格歧视，是指厂商按每一单位产品消费者愿意支付的最高价格，确定单位产品的价格。</w:t>
      </w:r>
      <w:r w:rsidRPr="00255740">
        <w:rPr>
          <w:rFonts w:ascii="微软雅黑" w:eastAsia="微软雅黑" w:hAnsi="微软雅黑" w:cs="宋体"/>
          <w:color w:val="000000"/>
          <w:kern w:val="0"/>
          <w:sz w:val="20"/>
          <w:szCs w:val="20"/>
        </w:rPr>
        <w:br/>
        <w:t>2.</w:t>
      </w:r>
      <w:r w:rsidRPr="00255740">
        <w:rPr>
          <w:rFonts w:ascii="微软雅黑" w:eastAsia="微软雅黑" w:hAnsi="微软雅黑" w:cs="宋体" w:hint="eastAsia"/>
          <w:color w:val="000000"/>
          <w:kern w:val="0"/>
          <w:sz w:val="20"/>
          <w:szCs w:val="20"/>
        </w:rPr>
        <w:t>利率：</w:t>
      </w:r>
      <w:r w:rsidRPr="00255740">
        <w:rPr>
          <w:rFonts w:ascii="微软雅黑" w:eastAsia="微软雅黑" w:hAnsi="微软雅黑" w:cs="宋体"/>
          <w:color w:val="000000"/>
          <w:kern w:val="0"/>
          <w:sz w:val="20"/>
          <w:szCs w:val="20"/>
        </w:rPr>
        <w:t>( )</w:t>
      </w:r>
      <w:r w:rsidRPr="00255740">
        <w:rPr>
          <w:rFonts w:ascii="微软雅黑" w:eastAsia="微软雅黑" w:hAnsi="微软雅黑" w:cs="宋体" w:hint="eastAsia"/>
          <w:color w:val="000000"/>
          <w:kern w:val="0"/>
          <w:sz w:val="20"/>
          <w:szCs w:val="20"/>
        </w:rPr>
        <w:t>又称利息率，是指利息占借贷资本的比率</w:t>
      </w:r>
      <w:r w:rsidRPr="00255740">
        <w:rPr>
          <w:rFonts w:ascii="微软雅黑" w:eastAsia="微软雅黑" w:hAnsi="微软雅黑" w:cs="宋体"/>
          <w:color w:val="000000"/>
          <w:kern w:val="0"/>
          <w:sz w:val="20"/>
          <w:szCs w:val="20"/>
        </w:rPr>
        <w:br/>
        <w:t>3.</w:t>
      </w:r>
      <w:r w:rsidRPr="00255740">
        <w:rPr>
          <w:rFonts w:ascii="微软雅黑" w:eastAsia="微软雅黑" w:hAnsi="微软雅黑" w:cs="宋体" w:hint="eastAsia"/>
          <w:color w:val="000000"/>
          <w:kern w:val="0"/>
          <w:sz w:val="20"/>
          <w:szCs w:val="20"/>
        </w:rPr>
        <w:t>公债：</w:t>
      </w:r>
      <w:r w:rsidRPr="00255740">
        <w:rPr>
          <w:rFonts w:ascii="微软雅黑" w:eastAsia="微软雅黑" w:hAnsi="微软雅黑" w:cs="宋体"/>
          <w:color w:val="000000"/>
          <w:kern w:val="0"/>
          <w:sz w:val="20"/>
          <w:szCs w:val="20"/>
        </w:rPr>
        <w:t>( )</w:t>
      </w:r>
      <w:r>
        <w:rPr>
          <w:rFonts w:ascii="微软雅黑" w:eastAsia="微软雅黑" w:hAnsi="微软雅黑" w:cs="宋体" w:hint="eastAsia"/>
          <w:color w:val="000000"/>
          <w:kern w:val="0"/>
          <w:sz w:val="20"/>
          <w:szCs w:val="20"/>
        </w:rPr>
        <w:t> </w:t>
      </w:r>
      <w:r w:rsidRPr="00255740">
        <w:rPr>
          <w:rFonts w:ascii="微软雅黑" w:eastAsia="微软雅黑" w:hAnsi="微软雅黑" w:cs="宋体" w:hint="eastAsia"/>
          <w:color w:val="000000"/>
          <w:kern w:val="0"/>
          <w:sz w:val="20"/>
          <w:szCs w:val="20"/>
        </w:rPr>
        <w:t>是政府对公众的债务，或公众对政府的债权。</w:t>
      </w:r>
      <w:r w:rsidRPr="00255740">
        <w:rPr>
          <w:rFonts w:ascii="微软雅黑" w:eastAsia="微软雅黑" w:hAnsi="微软雅黑" w:cs="宋体"/>
          <w:color w:val="000000"/>
          <w:kern w:val="0"/>
          <w:sz w:val="20"/>
          <w:szCs w:val="20"/>
        </w:rPr>
        <w:br/>
        <w:t>4.</w:t>
      </w:r>
      <w:r w:rsidRPr="00255740">
        <w:rPr>
          <w:rFonts w:ascii="微软雅黑" w:eastAsia="微软雅黑" w:hAnsi="微软雅黑" w:cs="宋体" w:hint="eastAsia"/>
          <w:color w:val="000000"/>
          <w:kern w:val="0"/>
          <w:sz w:val="20"/>
          <w:szCs w:val="20"/>
        </w:rPr>
        <w:t>货币需求：</w:t>
      </w:r>
      <w:r w:rsidRPr="00255740">
        <w:rPr>
          <w:rFonts w:ascii="微软雅黑" w:eastAsia="微软雅黑" w:hAnsi="微软雅黑" w:cs="宋体"/>
          <w:color w:val="000000"/>
          <w:kern w:val="0"/>
          <w:sz w:val="20"/>
          <w:szCs w:val="20"/>
        </w:rPr>
        <w:t>( )</w:t>
      </w:r>
      <w:r w:rsidRPr="00255740">
        <w:rPr>
          <w:rFonts w:ascii="微软雅黑" w:eastAsia="微软雅黑" w:hAnsi="微软雅黑" w:cs="宋体" w:hint="eastAsia"/>
          <w:color w:val="000000"/>
          <w:kern w:val="0"/>
          <w:sz w:val="20"/>
          <w:szCs w:val="20"/>
        </w:rPr>
        <w:t>是指人们在不同条件下，出于各种考虑对持有货币的需要。</w:t>
      </w:r>
      <w:r w:rsidRPr="00255740">
        <w:rPr>
          <w:rFonts w:ascii="微软雅黑" w:eastAsia="微软雅黑" w:hAnsi="微软雅黑" w:cs="宋体"/>
          <w:color w:val="000000"/>
          <w:kern w:val="0"/>
          <w:sz w:val="20"/>
          <w:szCs w:val="20"/>
        </w:rPr>
        <w:br/>
        <w:t>5.</w:t>
      </w:r>
      <w:r w:rsidRPr="00255740">
        <w:rPr>
          <w:rFonts w:ascii="微软雅黑" w:eastAsia="微软雅黑" w:hAnsi="微软雅黑" w:cs="宋体" w:hint="eastAsia"/>
          <w:color w:val="000000"/>
          <w:kern w:val="0"/>
          <w:sz w:val="20"/>
          <w:szCs w:val="20"/>
        </w:rPr>
        <w:t>对外贸易乘数：</w:t>
      </w:r>
      <w:r w:rsidRPr="00255740">
        <w:rPr>
          <w:rFonts w:ascii="微软雅黑" w:eastAsia="微软雅黑" w:hAnsi="微软雅黑" w:cs="宋体"/>
          <w:color w:val="000000"/>
          <w:kern w:val="0"/>
          <w:sz w:val="20"/>
          <w:szCs w:val="20"/>
        </w:rPr>
        <w:t>( )</w:t>
      </w:r>
      <w:r w:rsidRPr="00255740">
        <w:rPr>
          <w:rFonts w:ascii="微软雅黑" w:eastAsia="微软雅黑" w:hAnsi="微软雅黑" w:cs="宋体" w:hint="eastAsia"/>
          <w:color w:val="000000"/>
          <w:kern w:val="0"/>
          <w:sz w:val="20"/>
          <w:szCs w:val="20"/>
        </w:rPr>
        <w:t>是指国民收入变化量与引起这种变化量的最初出口变化量的倍数关系。</w:t>
      </w:r>
    </w:p>
    <w:p w14:paraId="3F5BCB9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p>
    <w:p w14:paraId="3F9F6AF4" w14:textId="77777777" w:rsidR="007C3F03" w:rsidRDefault="007C3F03" w:rsidP="00733DE1">
      <w:pPr>
        <w:spacing w:line="400" w:lineRule="exact"/>
        <w:jc w:val="left"/>
        <w:rPr>
          <w:rFonts w:ascii="微软雅黑" w:eastAsia="微软雅黑" w:hAnsi="微软雅黑" w:hint="eastAsia"/>
          <w:b/>
          <w:bCs/>
          <w:color w:val="000000"/>
          <w:sz w:val="36"/>
          <w:szCs w:val="36"/>
          <w:shd w:val="clear" w:color="auto" w:fill="FFFFFF"/>
        </w:rPr>
      </w:pPr>
      <w:r>
        <w:rPr>
          <w:rFonts w:ascii="微软雅黑" w:eastAsia="微软雅黑" w:hAnsi="微软雅黑" w:hint="eastAsia"/>
          <w:b/>
          <w:bCs/>
          <w:color w:val="000000"/>
          <w:sz w:val="36"/>
          <w:szCs w:val="36"/>
          <w:shd w:val="clear" w:color="auto" w:fill="FFFFFF"/>
        </w:rPr>
        <w:t>0990西方经济学(本) -0002</w:t>
      </w:r>
    </w:p>
    <w:p w14:paraId="61D6E476"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单选题（共20题，共40分）</w:t>
      </w:r>
    </w:p>
    <w:p w14:paraId="0C076A3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关于均衡价格的正确说法是（ ） 供给曲线与需求曲线交点上的价格</w:t>
      </w:r>
    </w:p>
    <w:p w14:paraId="1381C626"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对于一个不吃猪肉的人来说，猪肉的需求量和牛肉价格之间的交叉弹性是（ ）0</w:t>
      </w:r>
    </w:p>
    <w:p w14:paraId="749B6C4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生产要素的最佳组合点，一定是（     ）。等产量曲线与等成本曲线的切点</w:t>
      </w:r>
    </w:p>
    <w:p w14:paraId="0996D7A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产量为4时，总收益为100；当产量为5时，总收益为120，此时边际收益为（ ）。20</w:t>
      </w:r>
    </w:p>
    <w:p w14:paraId="7ADB3FE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假如一家完全竞争企业的边际收益、边际成本和平均变动成本分别为15元、15元和12元，企业就应当（ ）继续生产</w:t>
      </w:r>
    </w:p>
    <w:p w14:paraId="482EBFB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形成垄断竞争市场最基本的条件是（ ） 产品差异</w:t>
      </w:r>
    </w:p>
    <w:p w14:paraId="447E41E0"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土地的供给曲线是一条（ ）与横轴垂直的线</w:t>
      </w:r>
    </w:p>
    <w:p w14:paraId="3AB1F92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如果收入是平均分配的，则</w:t>
      </w:r>
      <w:proofErr w:type="gramStart"/>
      <w:r>
        <w:rPr>
          <w:rFonts w:ascii="微软雅黑" w:eastAsia="微软雅黑" w:hAnsi="微软雅黑" w:cs="宋体" w:hint="eastAsia"/>
          <w:color w:val="000000"/>
          <w:kern w:val="0"/>
          <w:sz w:val="20"/>
          <w:szCs w:val="20"/>
        </w:rPr>
        <w:t>洛</w:t>
      </w:r>
      <w:proofErr w:type="gramEnd"/>
      <w:r>
        <w:rPr>
          <w:rFonts w:ascii="微软雅黑" w:eastAsia="微软雅黑" w:hAnsi="微软雅黑" w:cs="宋体" w:hint="eastAsia"/>
          <w:color w:val="000000"/>
          <w:kern w:val="0"/>
          <w:sz w:val="20"/>
          <w:szCs w:val="20"/>
        </w:rPr>
        <w:t>伦兹曲线将会（ ）与45°线重合</w:t>
      </w:r>
    </w:p>
    <w:p w14:paraId="58B031A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9. 公共产品的产权是属于社会，而不属于任何个人是指它的（ ） 非排他性</w:t>
      </w:r>
    </w:p>
    <w:p w14:paraId="7A6D770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根据消费函数，引致消费增加的因素是（ ）收入水平增加</w:t>
      </w:r>
    </w:p>
    <w:p w14:paraId="547C63E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11. 三部门的均衡条件是（ ） I+G=S+T</w:t>
      </w:r>
    </w:p>
    <w:p w14:paraId="43120B8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12. 下列（ ）是M2的一个组成部分，但不是M1的一个组成部分      定期存款</w:t>
      </w:r>
    </w:p>
    <w:p w14:paraId="26504B9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13. 利率越低（ ） 实际货币需求量越多，而货币流通速度越慢</w:t>
      </w:r>
    </w:p>
    <w:p w14:paraId="7171107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14. 公式I+G+X ＞ S+T+M说明（ ）总需求大于总供给</w:t>
      </w:r>
    </w:p>
    <w:p w14:paraId="19915D9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15. 在总需求——总供给模型中，若总需求的变动只引起价格水平的变动，不会引起收入的变动，那么这时的总供给曲线是（ ）长期总供给曲线</w:t>
      </w:r>
    </w:p>
    <w:p w14:paraId="78BFC10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16. 今年的物价指数是180，通货膨胀率为20％，去年的物价指数是（ ）  150</w:t>
      </w:r>
    </w:p>
    <w:p w14:paraId="6F5CB6E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 xml:space="preserve">17. 可以称为温和的通货膨胀的情况是指（　　</w:t>
      </w:r>
      <w:proofErr w:type="gramStart"/>
      <w:r>
        <w:rPr>
          <w:rFonts w:ascii="微软雅黑" w:eastAsia="微软雅黑" w:hAnsi="微软雅黑" w:cs="宋体" w:hint="eastAsia"/>
          <w:color w:val="000000"/>
          <w:kern w:val="0"/>
          <w:sz w:val="20"/>
          <w:szCs w:val="20"/>
        </w:rPr>
        <w:t xml:space="preserve">　　</w:t>
      </w:r>
      <w:proofErr w:type="gramEnd"/>
      <w:r>
        <w:rPr>
          <w:rFonts w:ascii="微软雅黑" w:eastAsia="微软雅黑" w:hAnsi="微软雅黑" w:cs="宋体" w:hint="eastAsia"/>
          <w:color w:val="000000"/>
          <w:kern w:val="0"/>
          <w:sz w:val="20"/>
          <w:szCs w:val="20"/>
        </w:rPr>
        <w:t>） 在数年之内，通货膨胀率一直保持在２％－３％水平</w:t>
      </w:r>
    </w:p>
    <w:p w14:paraId="52E0BC7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18. 在LM曲线不变的情况下，IS曲线的弹性小，则（ ）财政政策效果</w:t>
      </w:r>
    </w:p>
    <w:p w14:paraId="12AAFC4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lastRenderedPageBreak/>
        <w:t>19. 在哪种情况下，中央银行应该停止实行收缩货币供给量的政策（ ）  经济出现衰退的迹象</w:t>
      </w:r>
      <w:r>
        <w:rPr>
          <w:rFonts w:ascii="微软雅黑" w:eastAsia="微软雅黑" w:hAnsi="微软雅黑" w:cs="宋体" w:hint="eastAsia"/>
          <w:color w:val="000000"/>
          <w:kern w:val="0"/>
          <w:sz w:val="20"/>
          <w:szCs w:val="20"/>
        </w:rPr>
        <w:br/>
        <w:t> 20. 与对外贸易乘数无关的因素是（ ）边际效率倾向</w:t>
      </w:r>
    </w:p>
    <w:p w14:paraId="449CB12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多选题（共5题，共20分）</w:t>
      </w:r>
    </w:p>
    <w:p w14:paraId="4A44964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以下关于需求价格弹性大小与销售收入的论述中，正确的是（ ）如果商品富有弹性，则降价可以扩大销售收入；如果商品为单位弹性，则价格对销售收入没有影响</w:t>
      </w:r>
    </w:p>
    <w:p w14:paraId="4445363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在亏损状态下，厂商继续生产的条件是（ ） P &gt; SAVC；P = SAVC</w:t>
      </w:r>
    </w:p>
    <w:p w14:paraId="2E3CFC4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居民边际消费倾向递减说明（ ） 随着人们的收入增加消费的绝对数量也会增加； 消费增加的数量小于国民收入的增加量；消费在收入中的比例将随着国民收入的上升而下降；  消费和收入之间的差额随收入的增加而越来越大</w:t>
      </w:r>
    </w:p>
    <w:p w14:paraId="74A7CB2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 ）将引起总需求曲线向右上方移动       政府采取措施允许分期付款购买住房；  政府决定增加开支，增加政府购买；货币供给增加</w:t>
      </w:r>
    </w:p>
    <w:p w14:paraId="642A2F7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在经济衰退时期，依靠发行公债扩大政府支出的扩张性财政政策对经济有下述影响（ ）缓和经济萧条；  增加政府债务</w:t>
      </w:r>
    </w:p>
    <w:p w14:paraId="416C22B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判断题（共10题，共20分）</w:t>
      </w:r>
    </w:p>
    <w:p w14:paraId="6C7D176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生产者预期某商品未来价格要下降，就会减少该商品当前的供给。  ×</w:t>
      </w:r>
    </w:p>
    <w:p w14:paraId="15F6CDF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平均变动成本随着产量的增加越来越少。 ×</w:t>
      </w:r>
    </w:p>
    <w:p w14:paraId="38483B9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完全竞争条件下，厂商所面临的需求曲线是一条水平线。√</w:t>
      </w:r>
      <w:r>
        <w:rPr>
          <w:rFonts w:ascii="微软雅黑" w:eastAsia="微软雅黑" w:hAnsi="微软雅黑" w:cs="宋体" w:hint="eastAsia"/>
          <w:color w:val="000000"/>
          <w:kern w:val="0"/>
          <w:sz w:val="20"/>
          <w:szCs w:val="20"/>
        </w:rPr>
        <w:br/>
        <w:t> 4. 生产要素市场的需求是一种直接需求。  ×</w:t>
      </w:r>
    </w:p>
    <w:p w14:paraId="46231F4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外部经济有利于资源配置。 ×</w:t>
      </w:r>
    </w:p>
    <w:p w14:paraId="4C7366D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假定某部门增加100万的投资，国民收入就增加100万。×</w:t>
      </w:r>
    </w:p>
    <w:p w14:paraId="023E3376"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支票和信用卡实际上都不是严格意义上的货币。 √</w:t>
      </w:r>
    </w:p>
    <w:p w14:paraId="2748DD0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当其它因素不变时，投资增加会引起总需求曲线向右平行移动。（ ）√</w:t>
      </w:r>
    </w:p>
    <w:p w14:paraId="31553BD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9. 摩擦性失业与劳动力供求状态相关，与市场制度本身无关。  ×</w:t>
      </w:r>
    </w:p>
    <w:p w14:paraId="2DE5FBE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在LM曲线不变的情况下，IS曲线的弹性小，</w:t>
      </w:r>
      <w:proofErr w:type="gramStart"/>
      <w:r>
        <w:rPr>
          <w:rFonts w:ascii="微软雅黑" w:eastAsia="微软雅黑" w:hAnsi="微软雅黑" w:cs="宋体" w:hint="eastAsia"/>
          <w:color w:val="000000"/>
          <w:kern w:val="0"/>
          <w:sz w:val="20"/>
          <w:szCs w:val="20"/>
        </w:rPr>
        <w:t>则财政</w:t>
      </w:r>
      <w:proofErr w:type="gramEnd"/>
      <w:r>
        <w:rPr>
          <w:rFonts w:ascii="微软雅黑" w:eastAsia="微软雅黑" w:hAnsi="微软雅黑" w:cs="宋体" w:hint="eastAsia"/>
          <w:color w:val="000000"/>
          <w:kern w:val="0"/>
          <w:sz w:val="20"/>
          <w:szCs w:val="20"/>
        </w:rPr>
        <w:t>政策的效果好。  ×</w:t>
      </w:r>
    </w:p>
    <w:p w14:paraId="6AFDA15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配伍题（共2题，共20分）</w:t>
      </w:r>
    </w:p>
    <w:p w14:paraId="1F243B76" w14:textId="77777777" w:rsidR="007C3F03" w:rsidRDefault="007C3F03" w:rsidP="00733DE1">
      <w:pPr>
        <w:widowControl/>
        <w:shd w:val="clear" w:color="auto" w:fill="FFFFFF"/>
        <w:spacing w:line="400" w:lineRule="exact"/>
        <w:jc w:val="left"/>
        <w:rPr>
          <w:rFonts w:ascii="Arial" w:eastAsia="微软雅黑" w:hAnsi="Arial" w:cs="Arial"/>
          <w:color w:val="000000"/>
          <w:kern w:val="0"/>
          <w:sz w:val="24"/>
          <w:szCs w:val="24"/>
        </w:rPr>
      </w:pPr>
      <w:r>
        <w:rPr>
          <w:rFonts w:ascii="Arial" w:eastAsia="微软雅黑" w:hAnsi="Arial" w:cs="Arial"/>
          <w:color w:val="000000"/>
          <w:kern w:val="0"/>
          <w:sz w:val="24"/>
          <w:szCs w:val="24"/>
        </w:rPr>
        <w:t>1.</w:t>
      </w:r>
      <w:r>
        <w:rPr>
          <w:rFonts w:ascii="宋体" w:eastAsia="宋体" w:hAnsi="宋体" w:cs="宋体" w:hint="eastAsia"/>
          <w:color w:val="000000"/>
          <w:kern w:val="0"/>
          <w:sz w:val="24"/>
          <w:szCs w:val="24"/>
        </w:rPr>
        <w:t>总效用：</w:t>
      </w:r>
      <w:r>
        <w:rPr>
          <w:rFonts w:ascii="Arial" w:eastAsia="微软雅黑" w:hAnsi="Arial" w:cs="Arial"/>
          <w:color w:val="000000"/>
          <w:kern w:val="0"/>
          <w:sz w:val="24"/>
          <w:szCs w:val="24"/>
        </w:rPr>
        <w:t>( )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是指消费者在一定时间内，消费一种或几种商品所获得的效用总和。</w:t>
      </w:r>
      <w:r>
        <w:rPr>
          <w:rFonts w:ascii="Arial" w:eastAsia="微软雅黑" w:hAnsi="Arial" w:cs="Arial"/>
          <w:color w:val="000000"/>
          <w:kern w:val="0"/>
          <w:sz w:val="24"/>
          <w:szCs w:val="24"/>
        </w:rPr>
        <w:br/>
        <w:t>2.</w:t>
      </w:r>
      <w:r>
        <w:rPr>
          <w:rFonts w:ascii="宋体" w:eastAsia="宋体" w:hAnsi="宋体" w:cs="宋体" w:hint="eastAsia"/>
          <w:color w:val="000000"/>
          <w:kern w:val="0"/>
          <w:sz w:val="24"/>
          <w:szCs w:val="24"/>
        </w:rPr>
        <w:t>边际效用：</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是指消费者在一定时间内增加单位商品消费所引起的总效用增加量。</w:t>
      </w:r>
      <w:r>
        <w:rPr>
          <w:rFonts w:ascii="Arial" w:eastAsia="微软雅黑" w:hAnsi="Arial" w:cs="Arial"/>
          <w:color w:val="000000"/>
          <w:kern w:val="0"/>
          <w:sz w:val="24"/>
          <w:szCs w:val="24"/>
        </w:rPr>
        <w:br/>
        <w:t>3.</w:t>
      </w:r>
      <w:r>
        <w:rPr>
          <w:rFonts w:ascii="宋体" w:eastAsia="宋体" w:hAnsi="宋体" w:cs="宋体" w:hint="eastAsia"/>
          <w:color w:val="000000"/>
          <w:kern w:val="0"/>
          <w:sz w:val="24"/>
          <w:szCs w:val="24"/>
        </w:rPr>
        <w:t>总需求曲线：</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是一条向右下方倾斜的曲线。</w:t>
      </w:r>
      <w:r>
        <w:rPr>
          <w:rFonts w:ascii="Arial" w:eastAsia="微软雅黑" w:hAnsi="Arial" w:cs="Arial"/>
          <w:color w:val="000000"/>
          <w:kern w:val="0"/>
          <w:sz w:val="24"/>
          <w:szCs w:val="24"/>
        </w:rPr>
        <w:br/>
        <w:t>4.</w:t>
      </w:r>
      <w:r>
        <w:rPr>
          <w:rFonts w:ascii="宋体" w:eastAsia="宋体" w:hAnsi="宋体" w:cs="宋体" w:hint="eastAsia"/>
          <w:color w:val="000000"/>
          <w:kern w:val="0"/>
          <w:sz w:val="24"/>
          <w:szCs w:val="24"/>
        </w:rPr>
        <w:t>总供给曲线：</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是一条先平行于横轴、后向右上方倾斜、最后垂直于横轴的曲线。</w:t>
      </w:r>
      <w:r>
        <w:rPr>
          <w:rFonts w:ascii="Arial" w:eastAsia="微软雅黑" w:hAnsi="Arial" w:cs="Arial"/>
          <w:color w:val="000000"/>
          <w:kern w:val="0"/>
          <w:sz w:val="24"/>
          <w:szCs w:val="24"/>
        </w:rPr>
        <w:br/>
        <w:t>5.</w:t>
      </w:r>
      <w:r>
        <w:rPr>
          <w:rFonts w:ascii="宋体" w:eastAsia="宋体" w:hAnsi="宋体" w:cs="宋体" w:hint="eastAsia"/>
          <w:color w:val="000000"/>
          <w:kern w:val="0"/>
          <w:sz w:val="24"/>
          <w:szCs w:val="24"/>
        </w:rPr>
        <w:t>公开市场业务：</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是指中央银行在公开市场上购买或售卖政府债券，以增加或减少商业银行准备金，从而影响利率和货币供给量达到既定目标的一种政策措施。</w:t>
      </w:r>
      <w:r>
        <w:rPr>
          <w:rFonts w:ascii="微软雅黑" w:eastAsia="微软雅黑" w:hAnsi="微软雅黑" w:cs="宋体" w:hint="eastAsia"/>
          <w:color w:val="008000"/>
          <w:kern w:val="0"/>
          <w:sz w:val="20"/>
          <w:szCs w:val="20"/>
        </w:rPr>
        <w:br/>
      </w:r>
    </w:p>
    <w:p w14:paraId="4C09ED3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Arial" w:eastAsia="微软雅黑" w:hAnsi="Arial" w:cs="Arial"/>
          <w:color w:val="000000"/>
          <w:kern w:val="0"/>
          <w:sz w:val="24"/>
          <w:szCs w:val="24"/>
        </w:rPr>
        <w:t>1.</w:t>
      </w:r>
      <w:r>
        <w:rPr>
          <w:rFonts w:ascii="宋体" w:eastAsia="宋体" w:hAnsi="宋体" w:cs="宋体" w:hint="eastAsia"/>
          <w:color w:val="000000"/>
          <w:kern w:val="0"/>
          <w:sz w:val="24"/>
          <w:szCs w:val="24"/>
        </w:rPr>
        <w:t>需求：</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是指个人或所有消费者在一定时间内，在一定价格条件下，对某一商品愿意并且有能力购买的数量。</w:t>
      </w:r>
      <w:r>
        <w:rPr>
          <w:rFonts w:ascii="Arial" w:eastAsia="微软雅黑" w:hAnsi="Arial" w:cs="Arial"/>
          <w:color w:val="000000"/>
          <w:kern w:val="0"/>
          <w:sz w:val="24"/>
          <w:szCs w:val="24"/>
        </w:rPr>
        <w:br/>
        <w:t>2.</w:t>
      </w:r>
      <w:r>
        <w:rPr>
          <w:rFonts w:ascii="宋体" w:eastAsia="宋体" w:hAnsi="宋体" w:cs="宋体" w:hint="eastAsia"/>
          <w:color w:val="000000"/>
          <w:kern w:val="0"/>
          <w:sz w:val="24"/>
          <w:szCs w:val="24"/>
        </w:rPr>
        <w:t>限制价格：</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亦</w:t>
      </w:r>
      <w:proofErr w:type="gramStart"/>
      <w:r>
        <w:rPr>
          <w:rFonts w:ascii="宋体" w:eastAsia="宋体" w:hAnsi="宋体" w:cs="宋体" w:hint="eastAsia"/>
          <w:color w:val="000000"/>
          <w:kern w:val="0"/>
          <w:sz w:val="24"/>
          <w:szCs w:val="24"/>
        </w:rPr>
        <w:t>称最高</w:t>
      </w:r>
      <w:proofErr w:type="gramEnd"/>
      <w:r>
        <w:rPr>
          <w:rFonts w:ascii="宋体" w:eastAsia="宋体" w:hAnsi="宋体" w:cs="宋体" w:hint="eastAsia"/>
          <w:color w:val="000000"/>
          <w:kern w:val="0"/>
          <w:sz w:val="24"/>
          <w:szCs w:val="24"/>
        </w:rPr>
        <w:t>价格，是指政府对某些商品规定最高上限，防止价格过高，控制通货膨胀。</w:t>
      </w:r>
      <w:r>
        <w:rPr>
          <w:rFonts w:ascii="Arial" w:eastAsia="微软雅黑" w:hAnsi="Arial" w:cs="Arial"/>
          <w:color w:val="000000"/>
          <w:kern w:val="0"/>
          <w:sz w:val="24"/>
          <w:szCs w:val="24"/>
        </w:rPr>
        <w:br/>
        <w:t>3.</w:t>
      </w:r>
      <w:r>
        <w:rPr>
          <w:rFonts w:ascii="宋体" w:eastAsia="宋体" w:hAnsi="宋体" w:cs="宋体" w:hint="eastAsia"/>
          <w:color w:val="000000"/>
          <w:kern w:val="0"/>
          <w:sz w:val="24"/>
          <w:szCs w:val="24"/>
        </w:rPr>
        <w:t>边际储蓄倾向：</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是指增加的储蓄</w:t>
      </w:r>
      <w:proofErr w:type="gramStart"/>
      <w:r>
        <w:rPr>
          <w:rFonts w:ascii="宋体" w:eastAsia="宋体" w:hAnsi="宋体" w:cs="宋体" w:hint="eastAsia"/>
          <w:color w:val="000000"/>
          <w:kern w:val="0"/>
          <w:sz w:val="24"/>
          <w:szCs w:val="24"/>
        </w:rPr>
        <w:t>占增加</w:t>
      </w:r>
      <w:proofErr w:type="gramEnd"/>
      <w:r>
        <w:rPr>
          <w:rFonts w:ascii="宋体" w:eastAsia="宋体" w:hAnsi="宋体" w:cs="宋体" w:hint="eastAsia"/>
          <w:color w:val="000000"/>
          <w:kern w:val="0"/>
          <w:sz w:val="24"/>
          <w:szCs w:val="24"/>
        </w:rPr>
        <w:t>的收入的比例。</w:t>
      </w:r>
      <w:r>
        <w:rPr>
          <w:rFonts w:ascii="Arial" w:eastAsia="微软雅黑" w:hAnsi="Arial" w:cs="Arial"/>
          <w:color w:val="000000"/>
          <w:kern w:val="0"/>
          <w:sz w:val="24"/>
          <w:szCs w:val="24"/>
        </w:rPr>
        <w:br/>
        <w:t>4.</w:t>
      </w:r>
      <w:r>
        <w:rPr>
          <w:rFonts w:ascii="宋体" w:eastAsia="宋体" w:hAnsi="宋体" w:cs="宋体" w:hint="eastAsia"/>
          <w:color w:val="000000"/>
          <w:kern w:val="0"/>
          <w:sz w:val="24"/>
          <w:szCs w:val="24"/>
        </w:rPr>
        <w:t>摩擦性失业：</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是指劳动者正常流动过程产生的失业。</w:t>
      </w:r>
      <w:r>
        <w:rPr>
          <w:rFonts w:ascii="Arial" w:eastAsia="微软雅黑" w:hAnsi="Arial" w:cs="Arial"/>
          <w:color w:val="000000"/>
          <w:kern w:val="0"/>
          <w:sz w:val="24"/>
          <w:szCs w:val="24"/>
        </w:rPr>
        <w:br/>
        <w:t>5.</w:t>
      </w:r>
      <w:r>
        <w:rPr>
          <w:rFonts w:ascii="宋体" w:eastAsia="宋体" w:hAnsi="宋体" w:cs="宋体" w:hint="eastAsia"/>
          <w:color w:val="000000"/>
          <w:kern w:val="0"/>
          <w:sz w:val="24"/>
          <w:szCs w:val="24"/>
        </w:rPr>
        <w:t>机会成本：</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是指生产者为了生产一定数量的产品所放弃的使用相同的生产要素在其他生产用途中所能得到的最高收入。</w:t>
      </w:r>
      <w:r>
        <w:rPr>
          <w:rFonts w:ascii="微软雅黑" w:eastAsia="微软雅黑" w:hAnsi="微软雅黑" w:cs="宋体" w:hint="eastAsia"/>
          <w:color w:val="000000"/>
          <w:kern w:val="0"/>
          <w:sz w:val="20"/>
          <w:szCs w:val="20"/>
        </w:rPr>
        <w:br/>
      </w:r>
    </w:p>
    <w:p w14:paraId="33DE3E88" w14:textId="77777777" w:rsidR="007C3F03" w:rsidRDefault="007C3F03" w:rsidP="00733DE1">
      <w:pPr>
        <w:spacing w:line="400" w:lineRule="exact"/>
        <w:jc w:val="left"/>
        <w:rPr>
          <w:rFonts w:ascii="微软雅黑" w:eastAsia="微软雅黑" w:hAnsi="微软雅黑" w:hint="eastAsia"/>
          <w:b/>
          <w:bCs/>
          <w:color w:val="000000"/>
          <w:sz w:val="36"/>
          <w:szCs w:val="36"/>
          <w:shd w:val="clear" w:color="auto" w:fill="FFFFFF"/>
        </w:rPr>
      </w:pPr>
      <w:r>
        <w:rPr>
          <w:rFonts w:ascii="微软雅黑" w:eastAsia="微软雅黑" w:hAnsi="微软雅黑" w:hint="eastAsia"/>
          <w:b/>
          <w:bCs/>
          <w:color w:val="000000"/>
          <w:sz w:val="36"/>
          <w:szCs w:val="36"/>
          <w:shd w:val="clear" w:color="auto" w:fill="FFFFFF"/>
        </w:rPr>
        <w:t>0990西方经济学(本) -0003</w:t>
      </w:r>
    </w:p>
    <w:p w14:paraId="7011C24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lastRenderedPageBreak/>
        <w:t>单选题（共20题，共40分）</w:t>
      </w:r>
    </w:p>
    <w:p w14:paraId="74579DB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当供求原理发生作用时，粮食减产在市场上的作用是（ ）粮食价格上升</w:t>
      </w:r>
    </w:p>
    <w:p w14:paraId="604B94C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如果价格下降20%能使买者总支出增加2%，则该商品的需求量对价格（ ）具有单位弹性</w:t>
      </w:r>
      <w:r>
        <w:rPr>
          <w:rFonts w:ascii="微软雅黑" w:eastAsia="微软雅黑" w:hAnsi="微软雅黑" w:cs="宋体" w:hint="eastAsia"/>
          <w:color w:val="000000"/>
          <w:kern w:val="0"/>
          <w:sz w:val="20"/>
          <w:szCs w:val="20"/>
        </w:rPr>
        <w:br/>
        <w:t>     3. 假定某企业全部成本函数为TC=30000+5Q-Q</w:t>
      </w:r>
      <w:r>
        <w:rPr>
          <w:rFonts w:ascii="微软雅黑" w:eastAsia="微软雅黑" w:hAnsi="微软雅黑" w:cs="宋体" w:hint="eastAsia"/>
          <w:color w:val="000000"/>
          <w:kern w:val="0"/>
          <w:sz w:val="20"/>
          <w:szCs w:val="20"/>
          <w:vertAlign w:val="superscript"/>
        </w:rPr>
        <w:t>2</w:t>
      </w:r>
      <w:r>
        <w:rPr>
          <w:rFonts w:ascii="微软雅黑" w:eastAsia="微软雅黑" w:hAnsi="微软雅黑" w:cs="宋体" w:hint="eastAsia"/>
          <w:color w:val="000000"/>
          <w:kern w:val="0"/>
          <w:sz w:val="20"/>
          <w:szCs w:val="20"/>
        </w:rPr>
        <w:t>，Q为产出数量。那么TVC为（   ）。5Q-Q</w:t>
      </w:r>
      <w:r>
        <w:rPr>
          <w:rFonts w:ascii="微软雅黑" w:eastAsia="微软雅黑" w:hAnsi="微软雅黑" w:cs="宋体" w:hint="eastAsia"/>
          <w:color w:val="000000"/>
          <w:kern w:val="0"/>
          <w:sz w:val="20"/>
          <w:szCs w:val="20"/>
          <w:vertAlign w:val="superscript"/>
        </w:rPr>
        <w:t>2</w:t>
      </w:r>
      <w:r>
        <w:rPr>
          <w:rFonts w:ascii="微软雅黑" w:eastAsia="微软雅黑" w:hAnsi="微软雅黑" w:cs="宋体" w:hint="eastAsia"/>
          <w:color w:val="000000"/>
          <w:kern w:val="0"/>
          <w:sz w:val="20"/>
          <w:szCs w:val="20"/>
        </w:rPr>
        <w:br/>
        <w:t>     4. 当劳动的边际产量为负时，生产处于（     ）。劳动投入的第III阶段</w:t>
      </w:r>
      <w:r>
        <w:rPr>
          <w:rFonts w:ascii="微软雅黑" w:eastAsia="微软雅黑" w:hAnsi="微软雅黑" w:cs="宋体" w:hint="eastAsia"/>
          <w:color w:val="000000"/>
          <w:kern w:val="0"/>
          <w:sz w:val="20"/>
          <w:szCs w:val="20"/>
        </w:rPr>
        <w:br/>
        <w:t>     5. 寡头垄断市场和完全垄断市场的主要区别是（ ）企业数目不同</w:t>
      </w:r>
      <w:r>
        <w:rPr>
          <w:rFonts w:ascii="微软雅黑" w:eastAsia="微软雅黑" w:hAnsi="微软雅黑" w:cs="宋体" w:hint="eastAsia"/>
          <w:color w:val="000000"/>
          <w:kern w:val="0"/>
          <w:sz w:val="20"/>
          <w:szCs w:val="20"/>
        </w:rPr>
        <w:br/>
        <w:t>     6. 下列行业中哪一个行业最接近于完全竞争模式（ ）种植业</w:t>
      </w:r>
      <w:r>
        <w:rPr>
          <w:rFonts w:ascii="微软雅黑" w:eastAsia="微软雅黑" w:hAnsi="微软雅黑" w:cs="宋体" w:hint="eastAsia"/>
          <w:color w:val="000000"/>
          <w:kern w:val="0"/>
          <w:sz w:val="20"/>
          <w:szCs w:val="20"/>
        </w:rPr>
        <w:br/>
        <w:t>     7. 厂商使用生产要素最优数量的原则是（ ） VMP=W</w:t>
      </w:r>
      <w:r>
        <w:rPr>
          <w:rFonts w:ascii="微软雅黑" w:eastAsia="微软雅黑" w:hAnsi="微软雅黑" w:cs="宋体" w:hint="eastAsia"/>
          <w:color w:val="000000"/>
          <w:kern w:val="0"/>
          <w:sz w:val="20"/>
          <w:szCs w:val="20"/>
        </w:rPr>
        <w:br/>
        <w:t>     8. 素质较差的生产要素，在长期内由于需求增加而获得的一种超额收入，称为（ ）  经济租金</w:t>
      </w:r>
      <w:r>
        <w:rPr>
          <w:rFonts w:ascii="微软雅黑" w:eastAsia="微软雅黑" w:hAnsi="微软雅黑" w:cs="宋体" w:hint="eastAsia"/>
          <w:color w:val="000000"/>
          <w:kern w:val="0"/>
          <w:sz w:val="20"/>
          <w:szCs w:val="20"/>
        </w:rPr>
        <w:br/>
        <w:t>     9. 某个厂商的一项经济活动对其他厂商产生的有利影响，我们把这种行为称作（ ） 生产的外部经济</w:t>
      </w:r>
      <w:r>
        <w:rPr>
          <w:rFonts w:ascii="微软雅黑" w:eastAsia="微软雅黑" w:hAnsi="微软雅黑" w:cs="宋体" w:hint="eastAsia"/>
          <w:color w:val="000000"/>
          <w:kern w:val="0"/>
          <w:sz w:val="20"/>
          <w:szCs w:val="20"/>
        </w:rPr>
        <w:br/>
        <w:t>     10. 根据简单的国民收入决定模型，引起国民收入减少的原因是（ ） 消费减少</w:t>
      </w:r>
      <w:r>
        <w:rPr>
          <w:rFonts w:ascii="微软雅黑" w:eastAsia="微软雅黑" w:hAnsi="微软雅黑" w:cs="宋体" w:hint="eastAsia"/>
          <w:color w:val="000000"/>
          <w:kern w:val="0"/>
          <w:sz w:val="20"/>
          <w:szCs w:val="20"/>
        </w:rPr>
        <w:br/>
        <w:t>     11. 若自发总需求增加10万元，使国民收入增加了100万元，则此时的边际消费倾向为（ ） 0.9</w:t>
      </w:r>
      <w:r>
        <w:rPr>
          <w:rFonts w:ascii="微软雅黑" w:eastAsia="微软雅黑" w:hAnsi="微软雅黑" w:cs="宋体" w:hint="eastAsia"/>
          <w:color w:val="000000"/>
          <w:kern w:val="0"/>
          <w:sz w:val="20"/>
          <w:szCs w:val="20"/>
        </w:rPr>
        <w:br/>
        <w:t>     12. 下列（ ）是M2的一个组成部分，但不是M1的一个组成部分     定期存款</w:t>
      </w:r>
      <w:r>
        <w:rPr>
          <w:rFonts w:ascii="微软雅黑" w:eastAsia="微软雅黑" w:hAnsi="微软雅黑" w:cs="宋体" w:hint="eastAsia"/>
          <w:color w:val="000000"/>
          <w:kern w:val="0"/>
          <w:sz w:val="20"/>
          <w:szCs w:val="20"/>
        </w:rPr>
        <w:br/>
        <w:t>     13. 利率越低（ ） 实际货币需求量越多，而货币流通速度越慢</w:t>
      </w:r>
      <w:r>
        <w:rPr>
          <w:rFonts w:ascii="微软雅黑" w:eastAsia="微软雅黑" w:hAnsi="微软雅黑" w:cs="宋体" w:hint="eastAsia"/>
          <w:color w:val="000000"/>
          <w:kern w:val="0"/>
          <w:sz w:val="20"/>
          <w:szCs w:val="20"/>
        </w:rPr>
        <w:br/>
        <w:t>     14. 当（ ）时，短期总供给曲线向右下方移动         社会投资增加</w:t>
      </w:r>
      <w:r>
        <w:rPr>
          <w:rFonts w:ascii="微软雅黑" w:eastAsia="微软雅黑" w:hAnsi="微软雅黑" w:cs="宋体" w:hint="eastAsia"/>
          <w:color w:val="000000"/>
          <w:kern w:val="0"/>
          <w:sz w:val="20"/>
          <w:szCs w:val="20"/>
        </w:rPr>
        <w:br/>
        <w:t>     15. 总需求曲线是一条向右下方倾斜的曲线，表明（ ）  国民收入与价格水平成反方向变动</w:t>
      </w:r>
      <w:r>
        <w:rPr>
          <w:rFonts w:ascii="微软雅黑" w:eastAsia="微软雅黑" w:hAnsi="微软雅黑" w:cs="宋体" w:hint="eastAsia"/>
          <w:color w:val="000000"/>
          <w:kern w:val="0"/>
          <w:sz w:val="20"/>
          <w:szCs w:val="20"/>
        </w:rPr>
        <w:br/>
        <w:t>     16. 周期性失业是指（ ）  由于总需求不足而引起的短期失业</w:t>
      </w:r>
      <w:r>
        <w:rPr>
          <w:rFonts w:ascii="微软雅黑" w:eastAsia="微软雅黑" w:hAnsi="微软雅黑" w:cs="宋体" w:hint="eastAsia"/>
          <w:color w:val="000000"/>
          <w:kern w:val="0"/>
          <w:sz w:val="20"/>
          <w:szCs w:val="20"/>
        </w:rPr>
        <w:br/>
        <w:t>     17. 菲利普斯曲线是一条（</w:t>
      </w:r>
      <w:proofErr w:type="gramStart"/>
      <w:r>
        <w:rPr>
          <w:rFonts w:ascii="微软雅黑" w:eastAsia="微软雅黑" w:hAnsi="微软雅黑" w:cs="宋体" w:hint="eastAsia"/>
          <w:color w:val="000000"/>
          <w:kern w:val="0"/>
          <w:sz w:val="20"/>
          <w:szCs w:val="20"/>
        </w:rPr>
        <w:t xml:space="preserve">　　　　　</w:t>
      </w:r>
      <w:proofErr w:type="gramEnd"/>
      <w:r>
        <w:rPr>
          <w:rFonts w:ascii="微软雅黑" w:eastAsia="微软雅黑" w:hAnsi="微软雅黑" w:cs="宋体" w:hint="eastAsia"/>
          <w:color w:val="000000"/>
          <w:kern w:val="0"/>
          <w:sz w:val="20"/>
          <w:szCs w:val="20"/>
        </w:rPr>
        <w:t>） 失业与通货膨胀之间交替关系的曲线</w:t>
      </w:r>
      <w:r>
        <w:rPr>
          <w:rFonts w:ascii="微软雅黑" w:eastAsia="微软雅黑" w:hAnsi="微软雅黑" w:cs="宋体" w:hint="eastAsia"/>
          <w:color w:val="000000"/>
          <w:kern w:val="0"/>
          <w:sz w:val="20"/>
          <w:szCs w:val="20"/>
        </w:rPr>
        <w:br/>
        <w:t>     18. 下列（ ）的财政政策将导致国民收入水平有最大增长      政府增加购买50亿元商品和劳务</w:t>
      </w:r>
      <w:r>
        <w:rPr>
          <w:rFonts w:ascii="微软雅黑" w:eastAsia="微软雅黑" w:hAnsi="微软雅黑" w:cs="宋体" w:hint="eastAsia"/>
          <w:color w:val="000000"/>
          <w:kern w:val="0"/>
          <w:sz w:val="20"/>
          <w:szCs w:val="20"/>
        </w:rPr>
        <w:br/>
        <w:t>     19. 要实施扩张型的货币政策，中央银行可采取的措施有（ ） 降低再贴现率</w:t>
      </w:r>
      <w:r>
        <w:rPr>
          <w:rFonts w:ascii="微软雅黑" w:eastAsia="微软雅黑" w:hAnsi="微软雅黑" w:cs="宋体" w:hint="eastAsia"/>
          <w:color w:val="000000"/>
          <w:kern w:val="0"/>
          <w:sz w:val="20"/>
          <w:szCs w:val="20"/>
        </w:rPr>
        <w:br/>
        <w:t>     20. 进口边际倾向的上升（ ） 将使开放经济的乘数减少</w:t>
      </w:r>
      <w:r>
        <w:rPr>
          <w:rFonts w:ascii="微软雅黑" w:eastAsia="微软雅黑" w:hAnsi="微软雅黑" w:cs="宋体" w:hint="eastAsia"/>
          <w:color w:val="000000"/>
          <w:kern w:val="0"/>
          <w:sz w:val="20"/>
          <w:szCs w:val="20"/>
        </w:rPr>
        <w:br/>
      </w:r>
      <w:r>
        <w:rPr>
          <w:rFonts w:ascii="微软雅黑" w:eastAsia="微软雅黑" w:hAnsi="微软雅黑" w:cs="宋体" w:hint="eastAsia"/>
          <w:b/>
          <w:bCs/>
          <w:color w:val="000000"/>
          <w:kern w:val="0"/>
          <w:sz w:val="20"/>
          <w:szCs w:val="20"/>
        </w:rPr>
        <w:t>多选题（共5题，共20分）</w:t>
      </w:r>
    </w:p>
    <w:p w14:paraId="4E989CB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已知生产函数Q=LK，当Q=10时，PL= 4，PK = 1，厂商最佳生产要素组合时资本和劳动的数量是（   ）。 K=6.4；  L=1.6</w:t>
      </w:r>
      <w:r>
        <w:rPr>
          <w:rFonts w:ascii="微软雅黑" w:eastAsia="微软雅黑" w:hAnsi="微软雅黑" w:cs="宋体" w:hint="eastAsia"/>
          <w:color w:val="000000"/>
          <w:kern w:val="0"/>
          <w:sz w:val="20"/>
          <w:szCs w:val="20"/>
        </w:rPr>
        <w:br/>
        <w:t> 2. 劳动、土地、资本和企业家才能等生产要素的价格分别是（ ）  工资； 利润；  利息； 地租</w:t>
      </w:r>
      <w:r>
        <w:rPr>
          <w:rFonts w:ascii="微软雅黑" w:eastAsia="微软雅黑" w:hAnsi="微软雅黑" w:cs="宋体" w:hint="eastAsia"/>
          <w:color w:val="000000"/>
          <w:kern w:val="0"/>
          <w:sz w:val="20"/>
          <w:szCs w:val="20"/>
        </w:rPr>
        <w:br/>
        <w:t> 3. 国民收入变动的一般规律是（ ） 投资增加国民收入增加； 投资减少国民收入减少；  政府支出增加国民收入增加； 政府支出减少国民收入减少</w:t>
      </w:r>
    </w:p>
    <w:p w14:paraId="4FC2132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货币需求大小与（ ） 收入成正方向变动；利率成反向变动</w:t>
      </w:r>
    </w:p>
    <w:p w14:paraId="636632E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下列哪些因素可能造成需求拉动通货膨胀？（ ） 过度扩张性的财政政策； 过度扩张性的货币政策；消费习惯突然的改变</w:t>
      </w:r>
    </w:p>
    <w:p w14:paraId="62BBE9C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判断题（共10题，共20分）</w:t>
      </w:r>
    </w:p>
    <w:p w14:paraId="5E03C4DD"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序数效用</w:t>
      </w:r>
      <w:proofErr w:type="gramStart"/>
      <w:r>
        <w:rPr>
          <w:rFonts w:ascii="微软雅黑" w:eastAsia="微软雅黑" w:hAnsi="微软雅黑" w:cs="宋体" w:hint="eastAsia"/>
          <w:color w:val="000000"/>
          <w:kern w:val="0"/>
          <w:sz w:val="20"/>
          <w:szCs w:val="20"/>
        </w:rPr>
        <w:t>论采用</w:t>
      </w:r>
      <w:proofErr w:type="gramEnd"/>
      <w:r>
        <w:rPr>
          <w:rFonts w:ascii="微软雅黑" w:eastAsia="微软雅黑" w:hAnsi="微软雅黑" w:cs="宋体" w:hint="eastAsia"/>
          <w:color w:val="000000"/>
          <w:kern w:val="0"/>
          <w:sz w:val="20"/>
          <w:szCs w:val="20"/>
        </w:rPr>
        <w:t>的是边际效用分析法。 ×</w:t>
      </w:r>
    </w:p>
    <w:p w14:paraId="51A4491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预算线与无差异曲线的切点的连线形成生产扩展路线。×</w:t>
      </w:r>
    </w:p>
    <w:p w14:paraId="26960740"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在完全竞争市场上，当企业实现长期均衡时，也就实现了正常利润，且经济利润都为零。 √</w:t>
      </w:r>
    </w:p>
    <w:p w14:paraId="64A0E5A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实际的基尼系数总是大于零而小于</w:t>
      </w:r>
      <w:proofErr w:type="gramStart"/>
      <w:r>
        <w:rPr>
          <w:rFonts w:ascii="微软雅黑" w:eastAsia="微软雅黑" w:hAnsi="微软雅黑" w:cs="宋体" w:hint="eastAsia"/>
          <w:color w:val="000000"/>
          <w:kern w:val="0"/>
          <w:sz w:val="20"/>
          <w:szCs w:val="20"/>
        </w:rPr>
        <w:t>一</w:t>
      </w:r>
      <w:proofErr w:type="gramEnd"/>
      <w:r>
        <w:rPr>
          <w:rFonts w:ascii="微软雅黑" w:eastAsia="微软雅黑" w:hAnsi="微软雅黑" w:cs="宋体" w:hint="eastAsia"/>
          <w:color w:val="000000"/>
          <w:kern w:val="0"/>
          <w:sz w:val="20"/>
          <w:szCs w:val="20"/>
        </w:rPr>
        <w:t>。√</w:t>
      </w:r>
    </w:p>
    <w:p w14:paraId="0B9856B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外部经济说明私人成本低于社会成本。  ×</w:t>
      </w:r>
    </w:p>
    <w:p w14:paraId="6E42C89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乘数大小取决于边际消费倾向，边际消费倾向越大乘数越大。 √</w:t>
      </w:r>
    </w:p>
    <w:p w14:paraId="1317736D"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存款乘数就是银行所创造的货币量与法定准备率之比。  ×</w:t>
      </w:r>
    </w:p>
    <w:p w14:paraId="05B3D33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总需求曲线是反映总需求与利率之间关系的曲线。（ ）  ×</w:t>
      </w:r>
    </w:p>
    <w:p w14:paraId="5EBAF52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9. 物价上升就是通货膨胀         ×</w:t>
      </w:r>
    </w:p>
    <w:p w14:paraId="455B523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“挤出效应”大，财政政策对经济活动的影响越大。     ×</w:t>
      </w:r>
    </w:p>
    <w:p w14:paraId="5B6D4C7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lastRenderedPageBreak/>
        <w:t>配伍题（共2题，共20分）</w:t>
      </w:r>
    </w:p>
    <w:p w14:paraId="0B1C28B6" w14:textId="77777777" w:rsidR="007C3F03" w:rsidRDefault="007C3F03" w:rsidP="00733DE1">
      <w:pPr>
        <w:widowControl/>
        <w:shd w:val="clear" w:color="auto" w:fill="FFFFFF"/>
        <w:spacing w:line="400" w:lineRule="exact"/>
        <w:jc w:val="left"/>
        <w:rPr>
          <w:rFonts w:ascii="Arial" w:eastAsia="微软雅黑" w:hAnsi="Arial" w:cs="Arial"/>
          <w:color w:val="000000"/>
          <w:kern w:val="0"/>
          <w:sz w:val="24"/>
          <w:szCs w:val="24"/>
        </w:rPr>
      </w:pPr>
      <w:r>
        <w:rPr>
          <w:rFonts w:ascii="Arial" w:eastAsia="微软雅黑" w:hAnsi="Arial" w:cs="Arial"/>
          <w:color w:val="000000"/>
          <w:kern w:val="0"/>
          <w:sz w:val="24"/>
          <w:szCs w:val="24"/>
        </w:rPr>
        <w:t>1.</w:t>
      </w:r>
      <w:r>
        <w:rPr>
          <w:rFonts w:ascii="宋体" w:eastAsia="宋体" w:hAnsi="宋体" w:cs="Arial" w:hint="eastAsia"/>
          <w:color w:val="000000"/>
          <w:kern w:val="0"/>
          <w:sz w:val="24"/>
          <w:szCs w:val="24"/>
        </w:rPr>
        <w:t>等产量曲线：</w:t>
      </w:r>
      <w:r>
        <w:rPr>
          <w:rFonts w:ascii="Arial" w:eastAsia="微软雅黑" w:hAnsi="Arial" w:cs="Arial"/>
          <w:color w:val="000000"/>
          <w:kern w:val="0"/>
          <w:sz w:val="24"/>
          <w:szCs w:val="24"/>
        </w:rPr>
        <w:t>( )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是指在技术水平不变条件下，生产一定产量的两种生产要素投入量的各种不同组合所形成的曲线。</w:t>
      </w:r>
      <w:r>
        <w:rPr>
          <w:rFonts w:ascii="Arial" w:eastAsia="微软雅黑" w:hAnsi="Arial" w:cs="Arial"/>
          <w:color w:val="000000"/>
          <w:kern w:val="0"/>
          <w:sz w:val="24"/>
          <w:szCs w:val="24"/>
        </w:rPr>
        <w:br/>
        <w:t>2.</w:t>
      </w:r>
      <w:r>
        <w:rPr>
          <w:rFonts w:ascii="宋体" w:eastAsia="宋体" w:hAnsi="宋体" w:cs="Arial" w:hint="eastAsia"/>
          <w:color w:val="000000"/>
          <w:kern w:val="0"/>
          <w:sz w:val="24"/>
          <w:szCs w:val="24"/>
        </w:rPr>
        <w:t>等成本曲线：</w:t>
      </w:r>
      <w:r>
        <w:rPr>
          <w:rFonts w:ascii="Arial" w:eastAsia="微软雅黑" w:hAnsi="Arial" w:cs="Arial"/>
          <w:color w:val="000000"/>
          <w:kern w:val="0"/>
          <w:sz w:val="24"/>
          <w:szCs w:val="24"/>
        </w:rPr>
        <w:t>(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是指在生产要素的价格和厂商的成本既定的条件下，厂商可以购买的两种生产要素组合所形成的曲线。</w:t>
      </w:r>
      <w:r>
        <w:rPr>
          <w:rFonts w:ascii="Arial" w:eastAsia="微软雅黑" w:hAnsi="Arial" w:cs="Arial"/>
          <w:color w:val="000000"/>
          <w:kern w:val="0"/>
          <w:sz w:val="24"/>
          <w:szCs w:val="24"/>
        </w:rPr>
        <w:br/>
        <w:t>3.</w:t>
      </w:r>
      <w:r>
        <w:rPr>
          <w:rFonts w:ascii="宋体" w:eastAsia="宋体" w:hAnsi="宋体" w:cs="Arial" w:hint="eastAsia"/>
          <w:color w:val="000000"/>
          <w:kern w:val="0"/>
          <w:sz w:val="24"/>
          <w:szCs w:val="24"/>
        </w:rPr>
        <w:t>需求拉动的通货膨胀：</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是指社会总需求增长过快所引起的一般价格水平的普遍持续上涨。</w:t>
      </w:r>
      <w:r>
        <w:rPr>
          <w:rFonts w:ascii="Arial" w:eastAsia="微软雅黑" w:hAnsi="Arial" w:cs="Arial"/>
          <w:color w:val="000000"/>
          <w:kern w:val="0"/>
          <w:sz w:val="24"/>
          <w:szCs w:val="24"/>
        </w:rPr>
        <w:br/>
        <w:t>4.</w:t>
      </w:r>
      <w:r>
        <w:rPr>
          <w:rFonts w:ascii="宋体" w:eastAsia="宋体" w:hAnsi="宋体" w:cs="Arial" w:hint="eastAsia"/>
          <w:color w:val="000000"/>
          <w:kern w:val="0"/>
          <w:sz w:val="24"/>
          <w:szCs w:val="24"/>
        </w:rPr>
        <w:t>成本推动的通货膨胀：</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是指在没有超额需求的条件下，由于供给方面成本的提高所引起的价格水平的普遍持续上涨。</w:t>
      </w:r>
      <w:r>
        <w:rPr>
          <w:rFonts w:ascii="微软雅黑" w:eastAsia="微软雅黑" w:hAnsi="微软雅黑" w:cs="宋体" w:hint="eastAsia"/>
          <w:color w:val="008000"/>
          <w:kern w:val="0"/>
          <w:sz w:val="20"/>
          <w:szCs w:val="20"/>
        </w:rPr>
        <w:br/>
      </w:r>
    </w:p>
    <w:p w14:paraId="525284A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Arial" w:eastAsia="微软雅黑" w:hAnsi="Arial" w:cs="Arial"/>
          <w:color w:val="000000"/>
          <w:kern w:val="0"/>
          <w:sz w:val="24"/>
          <w:szCs w:val="24"/>
        </w:rPr>
        <w:t>5.</w:t>
      </w:r>
      <w:r>
        <w:rPr>
          <w:rFonts w:ascii="宋体" w:eastAsia="宋体" w:hAnsi="宋体" w:cs="Arial" w:hint="eastAsia"/>
          <w:color w:val="000000"/>
          <w:kern w:val="0"/>
          <w:sz w:val="24"/>
          <w:szCs w:val="24"/>
        </w:rPr>
        <w:t>基础货币：</w:t>
      </w:r>
      <w:r>
        <w:rPr>
          <w:rFonts w:ascii="Arial" w:eastAsia="微软雅黑" w:hAnsi="Arial" w:cs="Arial"/>
          <w:color w:val="000000"/>
          <w:kern w:val="0"/>
          <w:sz w:val="24"/>
          <w:szCs w:val="24"/>
        </w:rPr>
        <w:t>(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是指流通于银行体系之外的通货总和，即公众、厂商与银行的现金总额和商业银行在中央银行的存款准备金之</w:t>
      </w:r>
      <w:proofErr w:type="gramStart"/>
      <w:r>
        <w:rPr>
          <w:rFonts w:ascii="宋体" w:eastAsia="宋体" w:hAnsi="宋体" w:cs="宋体" w:hint="eastAsia"/>
          <w:color w:val="000000"/>
          <w:kern w:val="0"/>
          <w:sz w:val="24"/>
          <w:szCs w:val="24"/>
        </w:rPr>
        <w:t>和</w:t>
      </w:r>
      <w:proofErr w:type="gramEnd"/>
      <w:r>
        <w:rPr>
          <w:rFonts w:ascii="宋体" w:eastAsia="宋体" w:hAnsi="宋体" w:cs="宋体" w:hint="eastAsia"/>
          <w:color w:val="000000"/>
          <w:kern w:val="0"/>
          <w:sz w:val="24"/>
          <w:szCs w:val="24"/>
        </w:rPr>
        <w:t>。</w:t>
      </w:r>
      <w:r>
        <w:rPr>
          <w:rFonts w:ascii="微软雅黑" w:eastAsia="微软雅黑" w:hAnsi="微软雅黑" w:cs="宋体" w:hint="eastAsia"/>
          <w:color w:val="000000"/>
          <w:kern w:val="0"/>
          <w:sz w:val="20"/>
          <w:szCs w:val="20"/>
        </w:rPr>
        <w:br/>
        <w:t> </w:t>
      </w:r>
      <w:r>
        <w:rPr>
          <w:rFonts w:ascii="Arial" w:eastAsia="微软雅黑" w:hAnsi="Arial" w:cs="Arial"/>
          <w:color w:val="000000"/>
          <w:kern w:val="0"/>
          <w:sz w:val="24"/>
          <w:szCs w:val="24"/>
        </w:rPr>
        <w:t>1.</w:t>
      </w:r>
      <w:r>
        <w:rPr>
          <w:rFonts w:ascii="宋体" w:eastAsia="宋体" w:hAnsi="宋体" w:cs="宋体" w:hint="eastAsia"/>
          <w:color w:val="000000"/>
          <w:kern w:val="0"/>
          <w:sz w:val="24"/>
          <w:szCs w:val="24"/>
        </w:rPr>
        <w:t>消费者剩余：</w:t>
      </w:r>
      <w:r>
        <w:rPr>
          <w:rFonts w:ascii="Arial" w:eastAsia="微软雅黑" w:hAnsi="Arial" w:cs="Arial"/>
          <w:color w:val="000000"/>
          <w:kern w:val="0"/>
          <w:sz w:val="24"/>
          <w:szCs w:val="24"/>
        </w:rPr>
        <w:t>( )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是指消费者购买商品</w:t>
      </w:r>
      <w:proofErr w:type="gramStart"/>
      <w:r>
        <w:rPr>
          <w:rFonts w:ascii="宋体" w:eastAsia="宋体" w:hAnsi="宋体" w:cs="宋体" w:hint="eastAsia"/>
          <w:color w:val="000000"/>
          <w:kern w:val="0"/>
          <w:sz w:val="24"/>
          <w:szCs w:val="24"/>
        </w:rPr>
        <w:t>时愿意</w:t>
      </w:r>
      <w:proofErr w:type="gramEnd"/>
      <w:r>
        <w:rPr>
          <w:rFonts w:ascii="宋体" w:eastAsia="宋体" w:hAnsi="宋体" w:cs="宋体" w:hint="eastAsia"/>
          <w:color w:val="000000"/>
          <w:kern w:val="0"/>
          <w:sz w:val="24"/>
          <w:szCs w:val="24"/>
        </w:rPr>
        <w:t>支付的最高价格和实际支付价格之差，是消费者购买商品时所得好处的总和。</w:t>
      </w:r>
      <w:r>
        <w:rPr>
          <w:rFonts w:ascii="Arial" w:eastAsia="微软雅黑" w:hAnsi="Arial" w:cs="Arial"/>
          <w:color w:val="000000"/>
          <w:kern w:val="0"/>
          <w:sz w:val="24"/>
          <w:szCs w:val="24"/>
        </w:rPr>
        <w:br/>
        <w:t>2.</w:t>
      </w:r>
      <w:r>
        <w:rPr>
          <w:rFonts w:ascii="宋体" w:eastAsia="宋体" w:hAnsi="宋体" w:cs="宋体" w:hint="eastAsia"/>
          <w:color w:val="000000"/>
          <w:kern w:val="0"/>
          <w:sz w:val="24"/>
          <w:szCs w:val="24"/>
        </w:rPr>
        <w:t>完全竞争：</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是指竞争不受任何阻碍和干扰的市场结构。</w:t>
      </w:r>
      <w:r>
        <w:rPr>
          <w:rFonts w:ascii="Arial" w:eastAsia="微软雅黑" w:hAnsi="Arial" w:cs="Arial"/>
          <w:color w:val="000000"/>
          <w:kern w:val="0"/>
          <w:sz w:val="24"/>
          <w:szCs w:val="24"/>
        </w:rPr>
        <w:br/>
        <w:t>3.</w:t>
      </w:r>
      <w:r>
        <w:rPr>
          <w:rFonts w:ascii="宋体" w:eastAsia="宋体" w:hAnsi="宋体" w:cs="宋体" w:hint="eastAsia"/>
          <w:color w:val="000000"/>
          <w:kern w:val="0"/>
          <w:sz w:val="24"/>
          <w:szCs w:val="24"/>
        </w:rPr>
        <w:t>政府购买支出乘数：</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是指国民收入变化量与引起这种变化量的最初政府购买支出变化量的倍数关系，或者说是国民收入变化量与促成这种量变的最初政府购买支出变化量之间的比例。</w:t>
      </w:r>
      <w:r>
        <w:rPr>
          <w:rFonts w:ascii="Arial" w:eastAsia="微软雅黑" w:hAnsi="Arial" w:cs="Arial"/>
          <w:color w:val="000000"/>
          <w:kern w:val="0"/>
          <w:sz w:val="24"/>
          <w:szCs w:val="24"/>
        </w:rPr>
        <w:br/>
        <w:t>4.</w:t>
      </w:r>
      <w:r>
        <w:rPr>
          <w:rFonts w:ascii="宋体" w:eastAsia="宋体" w:hAnsi="宋体" w:cs="宋体" w:hint="eastAsia"/>
          <w:color w:val="000000"/>
          <w:kern w:val="0"/>
          <w:sz w:val="24"/>
          <w:szCs w:val="24"/>
        </w:rPr>
        <w:t>通货膨胀：</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一般是指产品和劳务价格水平的普遍的持续上升。</w:t>
      </w:r>
      <w:r>
        <w:rPr>
          <w:rFonts w:ascii="Arial" w:eastAsia="微软雅黑" w:hAnsi="Arial" w:cs="Arial"/>
          <w:color w:val="000000"/>
          <w:kern w:val="0"/>
          <w:sz w:val="24"/>
          <w:szCs w:val="24"/>
        </w:rPr>
        <w:br/>
        <w:t>5.</w:t>
      </w:r>
      <w:r>
        <w:rPr>
          <w:rFonts w:ascii="宋体" w:eastAsia="宋体" w:hAnsi="宋体" w:cs="宋体" w:hint="eastAsia"/>
          <w:color w:val="000000"/>
          <w:kern w:val="0"/>
          <w:sz w:val="24"/>
          <w:szCs w:val="24"/>
        </w:rPr>
        <w:t>财政政策：</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是指政府通过改变财政收入和支出来影响社会总需求，以便最终影响就业和国民收入的政策。</w:t>
      </w:r>
      <w:r>
        <w:rPr>
          <w:rFonts w:ascii="微软雅黑" w:eastAsia="微软雅黑" w:hAnsi="微软雅黑" w:cs="宋体" w:hint="eastAsia"/>
          <w:color w:val="000000"/>
          <w:kern w:val="0"/>
          <w:sz w:val="20"/>
          <w:szCs w:val="20"/>
        </w:rPr>
        <w:br/>
      </w:r>
    </w:p>
    <w:p w14:paraId="42B85097" w14:textId="77777777" w:rsidR="007C3F03" w:rsidRDefault="007C3F03" w:rsidP="00733DE1">
      <w:pPr>
        <w:spacing w:line="400" w:lineRule="exact"/>
        <w:jc w:val="left"/>
        <w:rPr>
          <w:rFonts w:ascii="微软雅黑" w:eastAsia="微软雅黑" w:hAnsi="微软雅黑" w:hint="eastAsia"/>
          <w:b/>
          <w:bCs/>
          <w:color w:val="000000"/>
          <w:sz w:val="36"/>
          <w:szCs w:val="36"/>
          <w:shd w:val="clear" w:color="auto" w:fill="FFFFFF"/>
        </w:rPr>
      </w:pPr>
      <w:r>
        <w:rPr>
          <w:rFonts w:ascii="微软雅黑" w:eastAsia="微软雅黑" w:hAnsi="微软雅黑" w:hint="eastAsia"/>
          <w:b/>
          <w:bCs/>
          <w:color w:val="000000"/>
          <w:sz w:val="36"/>
          <w:szCs w:val="36"/>
          <w:shd w:val="clear" w:color="auto" w:fill="FFFFFF"/>
        </w:rPr>
        <w:t>0990西方经济学(本) -0004</w:t>
      </w:r>
    </w:p>
    <w:p w14:paraId="33F87AB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单选题（共20题，共40分）</w:t>
      </w:r>
    </w:p>
    <w:p w14:paraId="5E895BE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如果人们收入水平提高，</w:t>
      </w:r>
      <w:proofErr w:type="gramStart"/>
      <w:r>
        <w:rPr>
          <w:rFonts w:ascii="微软雅黑" w:eastAsia="微软雅黑" w:hAnsi="微软雅黑" w:cs="宋体" w:hint="eastAsia"/>
          <w:color w:val="000000"/>
          <w:kern w:val="0"/>
          <w:sz w:val="20"/>
          <w:szCs w:val="20"/>
        </w:rPr>
        <w:t>则食物</w:t>
      </w:r>
      <w:proofErr w:type="gramEnd"/>
      <w:r>
        <w:rPr>
          <w:rFonts w:ascii="微软雅黑" w:eastAsia="微软雅黑" w:hAnsi="微软雅黑" w:cs="宋体" w:hint="eastAsia"/>
          <w:color w:val="000000"/>
          <w:kern w:val="0"/>
          <w:sz w:val="20"/>
          <w:szCs w:val="20"/>
        </w:rPr>
        <w:t>支出在总支出中的比重将会（ ） 下降</w:t>
      </w:r>
    </w:p>
    <w:p w14:paraId="5696C1E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导致需求曲线发生位移的原因是（ ） 因影响需求量的非价格因素发生变动，而引起需求关系发生了变动</w:t>
      </w:r>
    </w:p>
    <w:p w14:paraId="709A45E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固定成本是指（       ）。厂商在短期内必须支付的不能调整的生产要素的费用</w:t>
      </w:r>
    </w:p>
    <w:p w14:paraId="6977F66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假定某企业全部成本函数为TC=30000+5Q-Q</w:t>
      </w:r>
      <w:r>
        <w:rPr>
          <w:rFonts w:ascii="微软雅黑" w:eastAsia="微软雅黑" w:hAnsi="微软雅黑" w:cs="宋体" w:hint="eastAsia"/>
          <w:color w:val="000000"/>
          <w:kern w:val="0"/>
          <w:sz w:val="20"/>
          <w:szCs w:val="20"/>
          <w:vertAlign w:val="superscript"/>
        </w:rPr>
        <w:t>2</w:t>
      </w:r>
      <w:r>
        <w:rPr>
          <w:rFonts w:ascii="微软雅黑" w:eastAsia="微软雅黑" w:hAnsi="微软雅黑" w:cs="宋体" w:hint="eastAsia"/>
          <w:color w:val="000000"/>
          <w:kern w:val="0"/>
          <w:sz w:val="20"/>
          <w:szCs w:val="20"/>
        </w:rPr>
        <w:t>，Q为产出数量。那么TFC为（   ）。30000</w:t>
      </w:r>
    </w:p>
    <w:p w14:paraId="3A3568D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在完全垄断市场上，厂商数量是（ ） 一家</w:t>
      </w:r>
    </w:p>
    <w:p w14:paraId="2E05127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垄断厂商面临的需求曲线是（ ）向右下方倾斜的</w:t>
      </w:r>
    </w:p>
    <w:p w14:paraId="13A26F2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土地的供给曲线是一条（ ） 与横轴垂直的线</w:t>
      </w:r>
    </w:p>
    <w:p w14:paraId="598F9BD6"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劳动的供给曲线是一条（ ）向后弯曲的曲线</w:t>
      </w:r>
    </w:p>
    <w:p w14:paraId="755A4B10"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9. 当人们无偿地享有了额外收益时，称作（ ）  外部经济</w:t>
      </w:r>
    </w:p>
    <w:p w14:paraId="23FE9B5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若不征税时的边际消费倾向为0.8，开征10%税，乘数为（ ） 3.6</w:t>
      </w:r>
    </w:p>
    <w:p w14:paraId="799A8CF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11. 如果投资乘数为5，投资额上升100亿元，则国民收入（ ） 增加500亿元</w:t>
      </w:r>
    </w:p>
    <w:p w14:paraId="391E74D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12. （ ）是货币     支票存款</w:t>
      </w:r>
    </w:p>
    <w:p w14:paraId="6075FE7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13. 利率越低（ ）  实际货币需求量越多，而货币流通速度越慢</w:t>
      </w:r>
    </w:p>
    <w:p w14:paraId="29AF7C8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14. 在总需求与总供给的短期均衡中，总需求减少会引起( )  国民收入减少，价格水平下降</w:t>
      </w:r>
    </w:p>
    <w:p w14:paraId="4C48754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15. 总需求曲线是表明（ ）的曲线        产品市场与货币市场同时达到均衡时，总需求与价格水平之间的关系</w:t>
      </w:r>
      <w:r>
        <w:rPr>
          <w:rFonts w:ascii="微软雅黑" w:eastAsia="微软雅黑" w:hAnsi="微软雅黑" w:cs="宋体" w:hint="eastAsia"/>
          <w:color w:val="000000"/>
          <w:kern w:val="0"/>
          <w:sz w:val="20"/>
          <w:szCs w:val="20"/>
        </w:rPr>
        <w:br/>
        <w:t>16. 在下列引起通货膨胀的原因中，哪一个最可能是成本推动通货膨胀的原因？（ ） 进口商品价格的上涨</w:t>
      </w:r>
    </w:p>
    <w:p w14:paraId="12C8B7E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17. 需求拉动通货膨胀（ ） 通常用于描述某种总需求的增长所引起的价格波动</w:t>
      </w:r>
    </w:p>
    <w:p w14:paraId="3944FEB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lastRenderedPageBreak/>
        <w:t>18. 下列（ ）的财政政策将导致国民收入水平有最大增长     政府增加购买50亿元商品和劳务</w:t>
      </w:r>
    </w:p>
    <w:p w14:paraId="26EBFFA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19. 制定并实施货币政策的机构是（ ）  中央银行</w:t>
      </w:r>
    </w:p>
    <w:p w14:paraId="46BC8A3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20. 在开放经济中，下列哪项不是政府宏观政策的最终目标（ ）不存在贸易逆差或顺差</w:t>
      </w:r>
    </w:p>
    <w:p w14:paraId="4A0EDE7B"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多选题（共5题，共20分）</w:t>
      </w:r>
    </w:p>
    <w:p w14:paraId="3779FC9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边际收益递减规律成立的条件是（     ）。生产技术水平保持不变； 保持其他生产要素投入数量的不变，只改变一种生产要素的投入量；  边际产量递减发生在可变投入增加到一定程度之后</w:t>
      </w:r>
    </w:p>
    <w:p w14:paraId="5DDCC40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影响劳动供给的因素有（ ）全</w:t>
      </w:r>
    </w:p>
    <w:p w14:paraId="7959858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用总需求—总供给模型可以直接决定（ ）国民收入；价格水平</w:t>
      </w:r>
    </w:p>
    <w:p w14:paraId="7A647A56"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边际消费倾向与边际储蓄倾向的关系（ ） MPC+MPS=1； MPS=1-MPC；MPC=1-MPS</w:t>
      </w:r>
    </w:p>
    <w:p w14:paraId="7BB61D77"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以下何种情况会引起收入水平的上升（ ）增加自主性支出； 减少自主性税收；  增加自主性转移支付</w:t>
      </w:r>
    </w:p>
    <w:p w14:paraId="1495518C"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判断题（共10题，共20分）</w:t>
      </w:r>
    </w:p>
    <w:p w14:paraId="3F66305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当某种商品的价格上升时，其互补商品的需求将上升。  ×</w:t>
      </w:r>
    </w:p>
    <w:p w14:paraId="4E585FB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2. 生产扩展路线是在不同生产规模下，生产要素的最佳组合。  √</w:t>
      </w:r>
    </w:p>
    <w:p w14:paraId="2F5C52C9"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3. 在完全竞争条件下，产品价格等于平均收益但不等于边际收益。  ×</w:t>
      </w:r>
    </w:p>
    <w:p w14:paraId="03E0AD0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4. 劳动的供给和其他商品的供给一样，价格越高，供给越多，因此，提高工资可以无限增加劳动的供给。  ×</w:t>
      </w:r>
    </w:p>
    <w:p w14:paraId="5D5BC93A"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5. 市场经济在任何情况下都能充分有效地发挥资源的配置作用。  ×</w:t>
      </w:r>
    </w:p>
    <w:p w14:paraId="2543996D"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6. 投资乘数是投资引起的收入的增加量与投资增加量之间的比率。  √</w:t>
      </w:r>
    </w:p>
    <w:p w14:paraId="2D61BEE5"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7. 当收入增加时，人们购买增多，货币交易需求也将增加。  √</w:t>
      </w:r>
    </w:p>
    <w:p w14:paraId="19E517E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8. 当其它因素不变时，物价水平的变动会引起总需求曲线平行移动。（ ）  ×</w:t>
      </w:r>
    </w:p>
    <w:p w14:paraId="04D3DCE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9. 若1992年为基期，物价指数为100；2002年为现期，物价指数为120，则从1992年到2001年期间的通货膨胀率为20%。 √</w:t>
      </w:r>
    </w:p>
    <w:p w14:paraId="4ECE62C8"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10. 在LM曲线不变的情况下，政府支出的增加会引起收入增加，利率上升。  √</w:t>
      </w:r>
    </w:p>
    <w:p w14:paraId="5EB07CD4"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配伍题（共2题，共20分）</w:t>
      </w:r>
    </w:p>
    <w:p w14:paraId="33B1B99E"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w:t>
      </w:r>
      <w:r>
        <w:rPr>
          <w:rFonts w:ascii="Arial" w:eastAsia="微软雅黑" w:hAnsi="Arial" w:cs="Arial"/>
          <w:color w:val="000000"/>
          <w:kern w:val="0"/>
          <w:sz w:val="24"/>
          <w:szCs w:val="24"/>
        </w:rPr>
        <w:t>1.</w:t>
      </w:r>
      <w:r>
        <w:rPr>
          <w:rFonts w:ascii="宋体" w:eastAsia="宋体" w:hAnsi="宋体" w:cs="宋体" w:hint="eastAsia"/>
          <w:color w:val="000000"/>
          <w:kern w:val="0"/>
          <w:sz w:val="24"/>
          <w:szCs w:val="24"/>
        </w:rPr>
        <w:t>需求：</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是指个人或所有消费者在一定时间内，在一定价格条件下，对某一商品愿意并且有能力购买的数量。</w:t>
      </w:r>
      <w:r>
        <w:rPr>
          <w:rFonts w:ascii="Arial" w:eastAsia="微软雅黑" w:hAnsi="Arial" w:cs="Arial"/>
          <w:color w:val="000000"/>
          <w:kern w:val="0"/>
          <w:sz w:val="24"/>
          <w:szCs w:val="24"/>
        </w:rPr>
        <w:br/>
        <w:t>2.</w:t>
      </w:r>
      <w:r>
        <w:rPr>
          <w:rFonts w:ascii="宋体" w:eastAsia="宋体" w:hAnsi="宋体" w:cs="宋体" w:hint="eastAsia"/>
          <w:color w:val="000000"/>
          <w:kern w:val="0"/>
          <w:sz w:val="24"/>
          <w:szCs w:val="24"/>
        </w:rPr>
        <w:t>限制价格：</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亦</w:t>
      </w:r>
      <w:proofErr w:type="gramStart"/>
      <w:r>
        <w:rPr>
          <w:rFonts w:ascii="宋体" w:eastAsia="宋体" w:hAnsi="宋体" w:cs="宋体" w:hint="eastAsia"/>
          <w:color w:val="000000"/>
          <w:kern w:val="0"/>
          <w:sz w:val="24"/>
          <w:szCs w:val="24"/>
        </w:rPr>
        <w:t>称最高</w:t>
      </w:r>
      <w:proofErr w:type="gramEnd"/>
      <w:r>
        <w:rPr>
          <w:rFonts w:ascii="宋体" w:eastAsia="宋体" w:hAnsi="宋体" w:cs="宋体" w:hint="eastAsia"/>
          <w:color w:val="000000"/>
          <w:kern w:val="0"/>
          <w:sz w:val="24"/>
          <w:szCs w:val="24"/>
        </w:rPr>
        <w:t>价格，是指政府对某些商品规定最高上限，防止价格过高，控制通货膨胀。</w:t>
      </w:r>
      <w:r>
        <w:rPr>
          <w:rFonts w:ascii="Arial" w:eastAsia="微软雅黑" w:hAnsi="Arial" w:cs="Arial"/>
          <w:color w:val="000000"/>
          <w:kern w:val="0"/>
          <w:sz w:val="24"/>
          <w:szCs w:val="24"/>
        </w:rPr>
        <w:br/>
        <w:t>3.</w:t>
      </w:r>
      <w:r>
        <w:rPr>
          <w:rFonts w:ascii="宋体" w:eastAsia="宋体" w:hAnsi="宋体" w:cs="宋体" w:hint="eastAsia"/>
          <w:color w:val="000000"/>
          <w:kern w:val="0"/>
          <w:sz w:val="24"/>
          <w:szCs w:val="24"/>
        </w:rPr>
        <w:t>边际储蓄倾向：</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是指增加的储蓄</w:t>
      </w:r>
      <w:proofErr w:type="gramStart"/>
      <w:r>
        <w:rPr>
          <w:rFonts w:ascii="宋体" w:eastAsia="宋体" w:hAnsi="宋体" w:cs="宋体" w:hint="eastAsia"/>
          <w:color w:val="000000"/>
          <w:kern w:val="0"/>
          <w:sz w:val="24"/>
          <w:szCs w:val="24"/>
        </w:rPr>
        <w:t>占增加</w:t>
      </w:r>
      <w:proofErr w:type="gramEnd"/>
      <w:r>
        <w:rPr>
          <w:rFonts w:ascii="宋体" w:eastAsia="宋体" w:hAnsi="宋体" w:cs="宋体" w:hint="eastAsia"/>
          <w:color w:val="000000"/>
          <w:kern w:val="0"/>
          <w:sz w:val="24"/>
          <w:szCs w:val="24"/>
        </w:rPr>
        <w:t>的收入的比例。</w:t>
      </w:r>
      <w:r>
        <w:rPr>
          <w:rFonts w:ascii="Arial" w:eastAsia="微软雅黑" w:hAnsi="Arial" w:cs="Arial"/>
          <w:color w:val="000000"/>
          <w:kern w:val="0"/>
          <w:sz w:val="24"/>
          <w:szCs w:val="24"/>
        </w:rPr>
        <w:br/>
        <w:t>4.</w:t>
      </w:r>
      <w:r>
        <w:rPr>
          <w:rFonts w:ascii="宋体" w:eastAsia="宋体" w:hAnsi="宋体" w:cs="宋体" w:hint="eastAsia"/>
          <w:color w:val="000000"/>
          <w:kern w:val="0"/>
          <w:sz w:val="24"/>
          <w:szCs w:val="24"/>
        </w:rPr>
        <w:t>摩擦性失业：</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是指劳动者正常流动过程产生的失业。</w:t>
      </w:r>
      <w:r>
        <w:rPr>
          <w:rFonts w:ascii="Arial" w:eastAsia="微软雅黑" w:hAnsi="Arial" w:cs="Arial"/>
          <w:color w:val="000000"/>
          <w:kern w:val="0"/>
          <w:sz w:val="24"/>
          <w:szCs w:val="24"/>
        </w:rPr>
        <w:br/>
        <w:t>5.</w:t>
      </w:r>
      <w:r>
        <w:rPr>
          <w:rFonts w:ascii="宋体" w:eastAsia="宋体" w:hAnsi="宋体" w:cs="宋体" w:hint="eastAsia"/>
          <w:color w:val="000000"/>
          <w:kern w:val="0"/>
          <w:sz w:val="24"/>
          <w:szCs w:val="24"/>
        </w:rPr>
        <w:t>机会成本：</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是指生产者为了生产一定数量的产品所放弃的使用相同的生产要素在其他生产用途中所能得到的最高收入。</w:t>
      </w:r>
      <w:r>
        <w:rPr>
          <w:rFonts w:ascii="微软雅黑" w:eastAsia="微软雅黑" w:hAnsi="微软雅黑" w:cs="宋体" w:hint="eastAsia"/>
          <w:color w:val="008000"/>
          <w:kern w:val="0"/>
          <w:sz w:val="20"/>
          <w:szCs w:val="20"/>
        </w:rPr>
        <w:br/>
      </w:r>
    </w:p>
    <w:p w14:paraId="442AABC1"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Arial" w:eastAsia="微软雅黑" w:hAnsi="Arial" w:cs="Arial"/>
          <w:color w:val="000000"/>
          <w:kern w:val="0"/>
          <w:sz w:val="24"/>
          <w:szCs w:val="24"/>
        </w:rPr>
        <w:t>1.</w:t>
      </w:r>
      <w:r>
        <w:rPr>
          <w:rFonts w:ascii="微软雅黑" w:eastAsia="微软雅黑" w:hAnsi="微软雅黑" w:cs="宋体" w:hint="eastAsia"/>
          <w:color w:val="000000"/>
          <w:kern w:val="0"/>
          <w:sz w:val="24"/>
          <w:szCs w:val="24"/>
        </w:rPr>
        <w:t>预算线也称消费者可能线：</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是在消费者收入和商品价格既定的条件下，消费者的全部收入所能购买到的各种商品的数量组合。</w:t>
      </w:r>
      <w:r>
        <w:rPr>
          <w:rFonts w:ascii="Arial" w:eastAsia="微软雅黑" w:hAnsi="Arial" w:cs="Arial"/>
          <w:color w:val="000000"/>
          <w:kern w:val="0"/>
          <w:sz w:val="24"/>
          <w:szCs w:val="24"/>
        </w:rPr>
        <w:br/>
        <w:t>2.</w:t>
      </w:r>
      <w:r>
        <w:rPr>
          <w:rFonts w:ascii="微软雅黑" w:eastAsia="微软雅黑" w:hAnsi="微软雅黑" w:cs="宋体" w:hint="eastAsia"/>
          <w:color w:val="000000"/>
          <w:kern w:val="0"/>
          <w:sz w:val="24"/>
          <w:szCs w:val="24"/>
        </w:rPr>
        <w:t>效用：</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是指商品满足人的欲望和需要的能力和程度。</w:t>
      </w:r>
      <w:r>
        <w:rPr>
          <w:rFonts w:ascii="Arial" w:eastAsia="微软雅黑" w:hAnsi="Arial" w:cs="Arial"/>
          <w:color w:val="000000"/>
          <w:kern w:val="0"/>
          <w:sz w:val="24"/>
          <w:szCs w:val="24"/>
        </w:rPr>
        <w:br/>
        <w:t>3.</w:t>
      </w:r>
      <w:r>
        <w:rPr>
          <w:rFonts w:ascii="微软雅黑" w:eastAsia="微软雅黑" w:hAnsi="微软雅黑" w:cs="宋体" w:hint="eastAsia"/>
          <w:color w:val="000000"/>
          <w:kern w:val="0"/>
          <w:sz w:val="24"/>
          <w:szCs w:val="24"/>
        </w:rPr>
        <w:t>财政制度的自动稳定器：</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是指政府税收与转移支付具有适应经济波动而自动增减，并进而影响社会总需求的财政政策效应。</w:t>
      </w:r>
      <w:r>
        <w:rPr>
          <w:rFonts w:ascii="Arial" w:eastAsia="微软雅黑" w:hAnsi="Arial" w:cs="Arial"/>
          <w:color w:val="000000"/>
          <w:kern w:val="0"/>
          <w:sz w:val="24"/>
          <w:szCs w:val="24"/>
        </w:rPr>
        <w:br/>
        <w:t>4.</w:t>
      </w:r>
      <w:r>
        <w:rPr>
          <w:rFonts w:ascii="微软雅黑" w:eastAsia="微软雅黑" w:hAnsi="微软雅黑" w:cs="宋体" w:hint="eastAsia"/>
          <w:color w:val="000000"/>
          <w:kern w:val="0"/>
          <w:sz w:val="24"/>
          <w:szCs w:val="24"/>
        </w:rPr>
        <w:t>平均产量：</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是指单位生产要素提供的产量。</w:t>
      </w:r>
      <w:r>
        <w:rPr>
          <w:rFonts w:ascii="Arial" w:eastAsia="微软雅黑" w:hAnsi="Arial" w:cs="Arial"/>
          <w:color w:val="000000"/>
          <w:kern w:val="0"/>
          <w:sz w:val="24"/>
          <w:szCs w:val="24"/>
        </w:rPr>
        <w:br/>
        <w:t>5.</w:t>
      </w:r>
      <w:r>
        <w:rPr>
          <w:rFonts w:ascii="微软雅黑" w:eastAsia="微软雅黑" w:hAnsi="微软雅黑" w:cs="宋体" w:hint="eastAsia"/>
          <w:color w:val="000000"/>
          <w:kern w:val="0"/>
          <w:sz w:val="24"/>
          <w:szCs w:val="24"/>
        </w:rPr>
        <w:t>固定汇率：</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是指把各国货币的兑换比率稳定在一定幅度之内的一种制度。</w:t>
      </w:r>
    </w:p>
    <w:p w14:paraId="340BDE49" w14:textId="77777777" w:rsidR="007C3F03" w:rsidRDefault="007C3F03" w:rsidP="00733DE1">
      <w:pPr>
        <w:widowControl/>
        <w:shd w:val="clear" w:color="auto" w:fill="FFFFFF"/>
        <w:spacing w:line="400" w:lineRule="exact"/>
        <w:jc w:val="left"/>
        <w:rPr>
          <w:rFonts w:ascii="微软雅黑" w:eastAsia="微软雅黑" w:hAnsi="微软雅黑" w:hint="eastAsia"/>
          <w:b/>
          <w:bCs/>
          <w:color w:val="000000"/>
          <w:sz w:val="36"/>
          <w:szCs w:val="36"/>
          <w:shd w:val="clear" w:color="auto" w:fill="FFFFFF"/>
        </w:rPr>
      </w:pPr>
      <w:r>
        <w:rPr>
          <w:rFonts w:ascii="微软雅黑" w:eastAsia="微软雅黑" w:hAnsi="微软雅黑" w:hint="eastAsia"/>
          <w:b/>
          <w:bCs/>
          <w:color w:val="000000"/>
          <w:sz w:val="36"/>
          <w:szCs w:val="36"/>
          <w:shd w:val="clear" w:color="auto" w:fill="FFFFFF"/>
        </w:rPr>
        <w:t>0990西方经济学(本) -0005</w:t>
      </w:r>
    </w:p>
    <w:p w14:paraId="465B61D3"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b/>
          <w:bCs/>
          <w:color w:val="000000"/>
          <w:kern w:val="0"/>
          <w:sz w:val="20"/>
          <w:szCs w:val="20"/>
        </w:rPr>
        <w:t>单选题（共20题，共40分）</w:t>
      </w:r>
    </w:p>
    <w:p w14:paraId="3AC4A42F"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lastRenderedPageBreak/>
        <w:t>1. 鸡蛋的供给量增加是指供给量由于（ ）鸡蛋的价格提高而引起的增加</w:t>
      </w:r>
      <w:r>
        <w:rPr>
          <w:rFonts w:ascii="微软雅黑" w:eastAsia="微软雅黑" w:hAnsi="微软雅黑" w:cs="宋体" w:hint="eastAsia"/>
          <w:color w:val="000000"/>
          <w:kern w:val="0"/>
          <w:sz w:val="20"/>
          <w:szCs w:val="20"/>
        </w:rPr>
        <w:br/>
        <w:t>     2. 根据无差异曲线分析，消费者均衡是（ ） 无差异曲线与预算线的相切之点</w:t>
      </w:r>
      <w:r>
        <w:rPr>
          <w:rFonts w:ascii="微软雅黑" w:eastAsia="微软雅黑" w:hAnsi="微软雅黑" w:cs="宋体" w:hint="eastAsia"/>
          <w:color w:val="000000"/>
          <w:kern w:val="0"/>
          <w:sz w:val="20"/>
          <w:szCs w:val="20"/>
        </w:rPr>
        <w:br/>
        <w:t>     3. 经济学中短期与长期的划分取决于（    ）。可否调整生产规模</w:t>
      </w:r>
      <w:r>
        <w:rPr>
          <w:rFonts w:ascii="微软雅黑" w:eastAsia="微软雅黑" w:hAnsi="微软雅黑" w:cs="宋体" w:hint="eastAsia"/>
          <w:color w:val="000000"/>
          <w:kern w:val="0"/>
          <w:sz w:val="20"/>
          <w:szCs w:val="20"/>
        </w:rPr>
        <w:br/>
        <w:t>     4. 如果边际收益大于边际成本，那么减少产量就会使（   ）。总利润减少</w:t>
      </w:r>
      <w:r>
        <w:rPr>
          <w:rFonts w:ascii="微软雅黑" w:eastAsia="微软雅黑" w:hAnsi="微软雅黑" w:cs="宋体" w:hint="eastAsia"/>
          <w:color w:val="000000"/>
          <w:kern w:val="0"/>
          <w:sz w:val="20"/>
          <w:szCs w:val="20"/>
        </w:rPr>
        <w:br/>
        <w:t>     5. 最需要进行广告宣传的市场是（ ）垄断竞争市场</w:t>
      </w:r>
      <w:r>
        <w:rPr>
          <w:rFonts w:ascii="微软雅黑" w:eastAsia="微软雅黑" w:hAnsi="微软雅黑" w:cs="宋体" w:hint="eastAsia"/>
          <w:color w:val="000000"/>
          <w:kern w:val="0"/>
          <w:sz w:val="20"/>
          <w:szCs w:val="20"/>
        </w:rPr>
        <w:br/>
        <w:t>     6. 价格等于平均成本的点，叫（ ）收支相抵点</w:t>
      </w:r>
      <w:r>
        <w:rPr>
          <w:rFonts w:ascii="微软雅黑" w:eastAsia="微软雅黑" w:hAnsi="微软雅黑" w:cs="宋体" w:hint="eastAsia"/>
          <w:color w:val="000000"/>
          <w:kern w:val="0"/>
          <w:sz w:val="20"/>
          <w:szCs w:val="20"/>
        </w:rPr>
        <w:br/>
        <w:t>     7. 假设某歌唱演员的年薪为10万元，但若他从事其他职业，最多只能得到3万元，那么该歌唱演员所获得的经济地租为（7万元 ）</w:t>
      </w:r>
      <w:r>
        <w:rPr>
          <w:rFonts w:ascii="微软雅黑" w:eastAsia="微软雅黑" w:hAnsi="微软雅黑" w:cs="宋体" w:hint="eastAsia"/>
          <w:color w:val="000000"/>
          <w:kern w:val="0"/>
          <w:sz w:val="20"/>
          <w:szCs w:val="20"/>
        </w:rPr>
        <w:br/>
        <w:t>     8. 收入分配绝对平均时，基尼系数（ ）等于零</w:t>
      </w:r>
      <w:r>
        <w:rPr>
          <w:rFonts w:ascii="微软雅黑" w:eastAsia="微软雅黑" w:hAnsi="微软雅黑" w:cs="宋体" w:hint="eastAsia"/>
          <w:color w:val="000000"/>
          <w:kern w:val="0"/>
          <w:sz w:val="20"/>
          <w:szCs w:val="20"/>
        </w:rPr>
        <w:br/>
        <w:t>     9. 某人的吸烟行为属（ ）消费的外部不经济</w:t>
      </w:r>
      <w:r>
        <w:rPr>
          <w:rFonts w:ascii="微软雅黑" w:eastAsia="微软雅黑" w:hAnsi="微软雅黑" w:cs="宋体" w:hint="eastAsia"/>
          <w:color w:val="000000"/>
          <w:kern w:val="0"/>
          <w:sz w:val="20"/>
          <w:szCs w:val="20"/>
        </w:rPr>
        <w:br/>
        <w:t>     10. 如果投资乘数为5，投资额上升100亿元，则国民收入（ ） 增加500亿元</w:t>
      </w:r>
      <w:r>
        <w:rPr>
          <w:rFonts w:ascii="微软雅黑" w:eastAsia="微软雅黑" w:hAnsi="微软雅黑" w:cs="宋体" w:hint="eastAsia"/>
          <w:color w:val="000000"/>
          <w:kern w:val="0"/>
          <w:sz w:val="20"/>
          <w:szCs w:val="20"/>
        </w:rPr>
        <w:br/>
        <w:t>     11. 边际消费倾向与边际储蓄倾向之和（ ）  等于1</w:t>
      </w:r>
      <w:r>
        <w:rPr>
          <w:rFonts w:ascii="微软雅黑" w:eastAsia="微软雅黑" w:hAnsi="微软雅黑" w:cs="宋体" w:hint="eastAsia"/>
          <w:color w:val="000000"/>
          <w:kern w:val="0"/>
          <w:sz w:val="20"/>
          <w:szCs w:val="20"/>
        </w:rPr>
        <w:br/>
        <w:t>     12. 利率越低（ ） 实际货币需求量越多，而货币流通速度越慢</w:t>
      </w:r>
      <w:r>
        <w:rPr>
          <w:rFonts w:ascii="微软雅黑" w:eastAsia="微软雅黑" w:hAnsi="微软雅黑" w:cs="宋体" w:hint="eastAsia"/>
          <w:color w:val="000000"/>
          <w:kern w:val="0"/>
          <w:sz w:val="20"/>
          <w:szCs w:val="20"/>
        </w:rPr>
        <w:br/>
        <w:t>     13. 称为狭义货币的是（ ） M1</w:t>
      </w:r>
      <w:r>
        <w:rPr>
          <w:rFonts w:ascii="微软雅黑" w:eastAsia="微软雅黑" w:hAnsi="微软雅黑" w:cs="宋体" w:hint="eastAsia"/>
          <w:color w:val="000000"/>
          <w:kern w:val="0"/>
          <w:sz w:val="20"/>
          <w:szCs w:val="20"/>
        </w:rPr>
        <w:br/>
        <w:t>     14. 总需求曲线（ ） 在其他条件不变时，名义货币供给增加会右移</w:t>
      </w:r>
      <w:r>
        <w:rPr>
          <w:rFonts w:ascii="微软雅黑" w:eastAsia="微软雅黑" w:hAnsi="微软雅黑" w:cs="宋体" w:hint="eastAsia"/>
          <w:color w:val="000000"/>
          <w:kern w:val="0"/>
          <w:sz w:val="20"/>
          <w:szCs w:val="20"/>
        </w:rPr>
        <w:br/>
        <w:t>     15. 当（政府支出的增加）时，总需求曲线向右上方移动</w:t>
      </w:r>
      <w:r>
        <w:rPr>
          <w:rFonts w:ascii="微软雅黑" w:eastAsia="微软雅黑" w:hAnsi="微软雅黑" w:cs="宋体" w:hint="eastAsia"/>
          <w:color w:val="000000"/>
          <w:kern w:val="0"/>
          <w:sz w:val="20"/>
          <w:szCs w:val="20"/>
        </w:rPr>
        <w:br/>
        <w:t>     16. 成本推动型通货膨胀（ ）通常用于描述某种供给因素所引起的价格波动</w:t>
      </w:r>
      <w:r>
        <w:rPr>
          <w:rFonts w:ascii="微软雅黑" w:eastAsia="微软雅黑" w:hAnsi="微软雅黑" w:cs="宋体" w:hint="eastAsia"/>
          <w:color w:val="000000"/>
          <w:kern w:val="0"/>
          <w:sz w:val="20"/>
          <w:szCs w:val="20"/>
        </w:rPr>
        <w:br/>
        <w:t>     17. 根据短期菲利普斯曲线，失业率和通货膨胀率之间的关系是（ ）负相关</w:t>
      </w:r>
      <w:r>
        <w:rPr>
          <w:rFonts w:ascii="微软雅黑" w:eastAsia="微软雅黑" w:hAnsi="微软雅黑" w:cs="宋体" w:hint="eastAsia"/>
          <w:color w:val="000000"/>
          <w:kern w:val="0"/>
          <w:sz w:val="20"/>
          <w:szCs w:val="20"/>
        </w:rPr>
        <w:br/>
        <w:t>     18. 政府把个人所得税率从20％降到15％，这是（ ） 一项财政收入政策</w:t>
      </w:r>
      <w:r>
        <w:rPr>
          <w:rFonts w:ascii="微软雅黑" w:eastAsia="微软雅黑" w:hAnsi="微软雅黑" w:cs="宋体" w:hint="eastAsia"/>
          <w:color w:val="000000"/>
          <w:kern w:val="0"/>
          <w:sz w:val="20"/>
          <w:szCs w:val="20"/>
        </w:rPr>
        <w:br/>
        <w:t>     19. 在LM曲线不变的情况下，IS曲线的弹性大，则（ ） 财政政策的效果差</w:t>
      </w:r>
      <w:r>
        <w:rPr>
          <w:rFonts w:ascii="微软雅黑" w:eastAsia="微软雅黑" w:hAnsi="微软雅黑" w:cs="宋体" w:hint="eastAsia"/>
          <w:color w:val="000000"/>
          <w:kern w:val="0"/>
          <w:sz w:val="20"/>
          <w:szCs w:val="20"/>
        </w:rPr>
        <w:br/>
        <w:t>     20. 与封闭经济相比，在开放经济中政府的宏观财政政策作用将（ ）更小，因为总需求方加入净出口后，使支出乘数变小</w:t>
      </w:r>
      <w:r>
        <w:rPr>
          <w:rFonts w:ascii="微软雅黑" w:eastAsia="微软雅黑" w:hAnsi="微软雅黑" w:cs="宋体" w:hint="eastAsia"/>
          <w:color w:val="000000"/>
          <w:kern w:val="0"/>
          <w:sz w:val="20"/>
          <w:szCs w:val="20"/>
        </w:rPr>
        <w:br/>
      </w:r>
      <w:r>
        <w:rPr>
          <w:rFonts w:ascii="微软雅黑" w:eastAsia="微软雅黑" w:hAnsi="微软雅黑" w:cs="宋体" w:hint="eastAsia"/>
          <w:b/>
          <w:bCs/>
          <w:color w:val="000000"/>
          <w:kern w:val="0"/>
          <w:sz w:val="20"/>
          <w:szCs w:val="20"/>
        </w:rPr>
        <w:t>多选题（共5题，共20分）</w:t>
      </w:r>
    </w:p>
    <w:p w14:paraId="24DB7252"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某种商品的供给曲线的移动是由于（ ）互补品价格的变化；生产技术条件的变化；生产这种商品的成本的变化</w:t>
      </w:r>
      <w:r>
        <w:rPr>
          <w:rFonts w:ascii="微软雅黑" w:eastAsia="微软雅黑" w:hAnsi="微软雅黑" w:cs="宋体" w:hint="eastAsia"/>
          <w:color w:val="000000"/>
          <w:kern w:val="0"/>
          <w:sz w:val="20"/>
          <w:szCs w:val="20"/>
        </w:rPr>
        <w:br/>
        <w:t>     2. 价格歧视分为（ ） 一级价格歧视；二级价格歧视； 三级价格歧视</w:t>
      </w:r>
      <w:r>
        <w:rPr>
          <w:rFonts w:ascii="微软雅黑" w:eastAsia="微软雅黑" w:hAnsi="微软雅黑" w:cs="宋体" w:hint="eastAsia"/>
          <w:color w:val="000000"/>
          <w:kern w:val="0"/>
          <w:sz w:val="20"/>
          <w:szCs w:val="20"/>
        </w:rPr>
        <w:br/>
        <w:t>     3. 总需求的构成（ ） 居民的消费；企业的投资；政府的支出；  净出口</w:t>
      </w:r>
      <w:r>
        <w:rPr>
          <w:rFonts w:ascii="微软雅黑" w:eastAsia="微软雅黑" w:hAnsi="微软雅黑" w:cs="宋体" w:hint="eastAsia"/>
          <w:color w:val="000000"/>
          <w:kern w:val="0"/>
          <w:sz w:val="20"/>
          <w:szCs w:val="20"/>
        </w:rPr>
        <w:br/>
        <w:t>     4. 下列关于短期总供给曲线命题正确的有（ ）短期总供给曲线就是正常的总供给曲线；  短期总供给曲线表明国民收入与价格水平是同方向变化的；短期总供给曲线的斜率越大，一定的价格水平变动所引起的国民收入变动量越小</w:t>
      </w:r>
      <w:r>
        <w:rPr>
          <w:rFonts w:ascii="微软雅黑" w:eastAsia="微软雅黑" w:hAnsi="微软雅黑" w:cs="宋体" w:hint="eastAsia"/>
          <w:color w:val="000000"/>
          <w:kern w:val="0"/>
          <w:sz w:val="20"/>
          <w:szCs w:val="20"/>
        </w:rPr>
        <w:br/>
        <w:t>     5. 中央银行再贴现率的变动成了货币当局给银行界和公众的重要信号（ ）再贴现率下降表示货币当局扩大货币和信贷供给；再贴现率上升表示货币当局减少货币和信贷供给</w:t>
      </w:r>
      <w:r>
        <w:rPr>
          <w:rFonts w:ascii="微软雅黑" w:eastAsia="微软雅黑" w:hAnsi="微软雅黑" w:cs="宋体" w:hint="eastAsia"/>
          <w:color w:val="000000"/>
          <w:kern w:val="0"/>
          <w:sz w:val="20"/>
          <w:szCs w:val="20"/>
        </w:rPr>
        <w:br/>
      </w:r>
      <w:r>
        <w:rPr>
          <w:rFonts w:ascii="微软雅黑" w:eastAsia="微软雅黑" w:hAnsi="微软雅黑" w:cs="宋体" w:hint="eastAsia"/>
          <w:b/>
          <w:bCs/>
          <w:color w:val="000000"/>
          <w:kern w:val="0"/>
          <w:sz w:val="20"/>
          <w:szCs w:val="20"/>
        </w:rPr>
        <w:t>判断题（共10题，共20分）</w:t>
      </w:r>
    </w:p>
    <w:p w14:paraId="11BD8610" w14:textId="77777777" w:rsidR="007C3F03" w:rsidRDefault="007C3F03" w:rsidP="00733DE1">
      <w:pPr>
        <w:widowControl/>
        <w:shd w:val="clear" w:color="auto" w:fill="FFFFFF"/>
        <w:spacing w:line="400" w:lineRule="exact"/>
        <w:jc w:val="left"/>
        <w:rPr>
          <w:rFonts w:ascii="微软雅黑" w:eastAsia="微软雅黑" w:hAnsi="微软雅黑" w:cs="宋体" w:hint="eastAsia"/>
          <w:color w:val="000000"/>
          <w:kern w:val="0"/>
          <w:sz w:val="20"/>
          <w:szCs w:val="20"/>
        </w:rPr>
      </w:pPr>
      <w:r>
        <w:rPr>
          <w:rFonts w:ascii="微软雅黑" w:eastAsia="微软雅黑" w:hAnsi="微软雅黑" w:cs="宋体" w:hint="eastAsia"/>
          <w:color w:val="000000"/>
          <w:kern w:val="0"/>
          <w:sz w:val="20"/>
          <w:szCs w:val="20"/>
        </w:rPr>
        <w:t>1. 因为边际效用递减，所以一般商品的需求曲线向右下方倾斜。 √</w:t>
      </w:r>
      <w:r>
        <w:rPr>
          <w:rFonts w:ascii="微软雅黑" w:eastAsia="微软雅黑" w:hAnsi="微软雅黑" w:cs="宋体" w:hint="eastAsia"/>
          <w:color w:val="000000"/>
          <w:kern w:val="0"/>
          <w:sz w:val="20"/>
          <w:szCs w:val="20"/>
        </w:rPr>
        <w:br/>
        <w:t>     2. 随着成本的增加，等成本线向左下方倾斜。×</w:t>
      </w:r>
      <w:r>
        <w:rPr>
          <w:rFonts w:ascii="微软雅黑" w:eastAsia="微软雅黑" w:hAnsi="微软雅黑" w:cs="宋体" w:hint="eastAsia"/>
          <w:color w:val="000000"/>
          <w:kern w:val="0"/>
          <w:sz w:val="20"/>
          <w:szCs w:val="20"/>
        </w:rPr>
        <w:br/>
        <w:t>     3. 经济学中的产品差别是指不同种产品之间的差别。×</w:t>
      </w:r>
      <w:r>
        <w:rPr>
          <w:rFonts w:ascii="微软雅黑" w:eastAsia="微软雅黑" w:hAnsi="微软雅黑" w:cs="宋体" w:hint="eastAsia"/>
          <w:color w:val="000000"/>
          <w:kern w:val="0"/>
          <w:sz w:val="20"/>
          <w:szCs w:val="20"/>
        </w:rPr>
        <w:br/>
        <w:t>     4. 在完全竞争市场上，无论是产品市场还是要素市场，其价格都是一个常数 √</w:t>
      </w:r>
      <w:r>
        <w:rPr>
          <w:rFonts w:ascii="微软雅黑" w:eastAsia="微软雅黑" w:hAnsi="微软雅黑" w:cs="宋体" w:hint="eastAsia"/>
          <w:color w:val="000000"/>
          <w:kern w:val="0"/>
          <w:sz w:val="20"/>
          <w:szCs w:val="20"/>
        </w:rPr>
        <w:br/>
        <w:t>     5. 外部不经济不利于资源优化配置。×</w:t>
      </w:r>
      <w:r>
        <w:rPr>
          <w:rFonts w:ascii="微软雅黑" w:eastAsia="微软雅黑" w:hAnsi="微软雅黑" w:cs="宋体" w:hint="eastAsia"/>
          <w:color w:val="000000"/>
          <w:kern w:val="0"/>
          <w:sz w:val="20"/>
          <w:szCs w:val="20"/>
        </w:rPr>
        <w:br/>
        <w:t>     6. 乘数大小取决于边际消费倾向，边际消费倾向越大乘数越大。  √</w:t>
      </w:r>
      <w:r>
        <w:rPr>
          <w:rFonts w:ascii="微软雅黑" w:eastAsia="微软雅黑" w:hAnsi="微软雅黑" w:cs="宋体" w:hint="eastAsia"/>
          <w:color w:val="000000"/>
          <w:kern w:val="0"/>
          <w:sz w:val="20"/>
          <w:szCs w:val="20"/>
        </w:rPr>
        <w:br/>
        <w:t>     7. 活期存款和定期存款都可以方便地变为交换媒介，所以，按货币分类标准应该归入M1之中。 ×</w:t>
      </w:r>
      <w:r>
        <w:rPr>
          <w:rFonts w:ascii="微软雅黑" w:eastAsia="微软雅黑" w:hAnsi="微软雅黑" w:cs="宋体" w:hint="eastAsia"/>
          <w:color w:val="000000"/>
          <w:kern w:val="0"/>
          <w:sz w:val="20"/>
          <w:szCs w:val="20"/>
        </w:rPr>
        <w:br/>
        <w:t>     8. 短期总供给曲线表明总需求与价格水平同方向变动。（ ）  √</w:t>
      </w:r>
      <w:r>
        <w:rPr>
          <w:rFonts w:ascii="微软雅黑" w:eastAsia="微软雅黑" w:hAnsi="微软雅黑" w:cs="宋体" w:hint="eastAsia"/>
          <w:color w:val="000000"/>
          <w:kern w:val="0"/>
          <w:sz w:val="20"/>
          <w:szCs w:val="20"/>
        </w:rPr>
        <w:br/>
        <w:t>     9. 只要通货膨胀率低，不一定是爬行的通货膨胀；只要通货膨胀率高，就一定是恶性的通货膨胀。  ×</w:t>
      </w:r>
      <w:r>
        <w:rPr>
          <w:rFonts w:ascii="微软雅黑" w:eastAsia="微软雅黑" w:hAnsi="微软雅黑" w:cs="宋体" w:hint="eastAsia"/>
          <w:color w:val="000000"/>
          <w:kern w:val="0"/>
          <w:sz w:val="20"/>
          <w:szCs w:val="20"/>
        </w:rPr>
        <w:br/>
      </w:r>
      <w:r>
        <w:rPr>
          <w:rFonts w:ascii="微软雅黑" w:eastAsia="微软雅黑" w:hAnsi="微软雅黑" w:cs="宋体" w:hint="eastAsia"/>
          <w:color w:val="000000"/>
          <w:kern w:val="0"/>
          <w:sz w:val="20"/>
          <w:szCs w:val="20"/>
        </w:rPr>
        <w:lastRenderedPageBreak/>
        <w:t>     10. 提高存款准备率是为了增加银行的贷款量。 ×</w:t>
      </w:r>
      <w:r>
        <w:rPr>
          <w:rFonts w:ascii="微软雅黑" w:eastAsia="微软雅黑" w:hAnsi="微软雅黑" w:cs="宋体" w:hint="eastAsia"/>
          <w:color w:val="000000"/>
          <w:kern w:val="0"/>
          <w:sz w:val="20"/>
          <w:szCs w:val="20"/>
        </w:rPr>
        <w:br/>
      </w:r>
      <w:r>
        <w:rPr>
          <w:rFonts w:ascii="微软雅黑" w:eastAsia="微软雅黑" w:hAnsi="微软雅黑" w:cs="宋体" w:hint="eastAsia"/>
          <w:b/>
          <w:bCs/>
          <w:color w:val="000000"/>
          <w:kern w:val="0"/>
          <w:sz w:val="20"/>
          <w:szCs w:val="20"/>
        </w:rPr>
        <w:t>配伍题（共2题，共20分）</w:t>
      </w:r>
    </w:p>
    <w:p w14:paraId="2ECCD839" w14:textId="77777777" w:rsidR="007C3F03" w:rsidRDefault="007C3F03" w:rsidP="00733DE1">
      <w:pPr>
        <w:spacing w:line="400" w:lineRule="exact"/>
        <w:jc w:val="left"/>
        <w:rPr>
          <w:rFonts w:ascii="微软雅黑" w:eastAsia="微软雅黑" w:hAnsi="微软雅黑" w:cs="宋体" w:hint="eastAsia"/>
          <w:color w:val="000000"/>
          <w:kern w:val="0"/>
          <w:sz w:val="20"/>
          <w:szCs w:val="20"/>
        </w:rPr>
      </w:pPr>
      <w:r>
        <w:rPr>
          <w:rFonts w:ascii="Arial" w:eastAsia="微软雅黑" w:hAnsi="Arial" w:cs="Arial"/>
          <w:color w:val="000000"/>
          <w:kern w:val="0"/>
          <w:sz w:val="24"/>
          <w:szCs w:val="24"/>
        </w:rPr>
        <w:t>1.</w:t>
      </w:r>
      <w:r>
        <w:rPr>
          <w:rFonts w:ascii="宋体" w:eastAsia="宋体" w:hAnsi="宋体" w:cs="宋体" w:hint="eastAsia"/>
          <w:color w:val="000000"/>
          <w:kern w:val="0"/>
          <w:sz w:val="24"/>
          <w:szCs w:val="24"/>
        </w:rPr>
        <w:t>外部经济：</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是指某个家庭或厂商的一项经济活动给其他家庭或厂商无偿地带来好处，显然，这项经济活动的私人利益小于社会利益。</w:t>
      </w:r>
      <w:r>
        <w:rPr>
          <w:rFonts w:ascii="Arial" w:eastAsia="微软雅黑" w:hAnsi="Arial" w:cs="Arial"/>
          <w:color w:val="000000"/>
          <w:kern w:val="0"/>
          <w:sz w:val="24"/>
          <w:szCs w:val="24"/>
        </w:rPr>
        <w:br/>
        <w:t>2.</w:t>
      </w:r>
      <w:r>
        <w:rPr>
          <w:rFonts w:ascii="宋体" w:eastAsia="宋体" w:hAnsi="宋体" w:cs="宋体" w:hint="eastAsia"/>
          <w:color w:val="000000"/>
          <w:kern w:val="0"/>
          <w:sz w:val="24"/>
          <w:szCs w:val="24"/>
        </w:rPr>
        <w:t>外部不经济：</w:t>
      </w:r>
      <w:r>
        <w:rPr>
          <w:rFonts w:ascii="Arial" w:eastAsia="微软雅黑" w:hAnsi="Arial" w:cs="Arial"/>
          <w:color w:val="000000"/>
          <w:kern w:val="0"/>
          <w:sz w:val="24"/>
          <w:szCs w:val="24"/>
        </w:rPr>
        <w:t>( )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指某个家庭或厂商的一项经济活动能给其他家庭或厂商带来无法补偿的危害，显然，这项经济活动的私人利益大于社会利益。</w:t>
      </w:r>
      <w:r>
        <w:rPr>
          <w:rFonts w:ascii="Arial" w:eastAsia="微软雅黑" w:hAnsi="Arial" w:cs="Arial"/>
          <w:color w:val="000000"/>
          <w:kern w:val="0"/>
          <w:sz w:val="24"/>
          <w:szCs w:val="24"/>
        </w:rPr>
        <w:br/>
        <w:t>3.</w:t>
      </w:r>
      <w:r>
        <w:rPr>
          <w:rFonts w:ascii="宋体" w:eastAsia="宋体" w:hAnsi="宋体" w:cs="宋体" w:hint="eastAsia"/>
          <w:color w:val="000000"/>
          <w:kern w:val="0"/>
          <w:sz w:val="24"/>
          <w:szCs w:val="24"/>
        </w:rPr>
        <w:t>结构性失业：</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是指由于经济结构的变化，劳动力的供给和需求在职业、技能、产业、地区分布等方面的不协调所引起的失业。</w:t>
      </w:r>
      <w:r>
        <w:rPr>
          <w:rFonts w:ascii="Arial" w:eastAsia="微软雅黑" w:hAnsi="Arial" w:cs="Arial"/>
          <w:color w:val="000000"/>
          <w:kern w:val="0"/>
          <w:sz w:val="24"/>
          <w:szCs w:val="24"/>
        </w:rPr>
        <w:br/>
        <w:t>4.</w:t>
      </w:r>
      <w:r>
        <w:rPr>
          <w:rFonts w:ascii="宋体" w:eastAsia="宋体" w:hAnsi="宋体" w:cs="宋体" w:hint="eastAsia"/>
          <w:color w:val="000000"/>
          <w:kern w:val="0"/>
          <w:sz w:val="24"/>
          <w:szCs w:val="24"/>
        </w:rPr>
        <w:t>周期性失业：</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是指因劳动力总需求不足所引起的失业。</w:t>
      </w:r>
      <w:r>
        <w:rPr>
          <w:rFonts w:ascii="微软雅黑" w:eastAsia="微软雅黑" w:hAnsi="微软雅黑" w:cs="宋体" w:hint="eastAsia"/>
          <w:color w:val="008000"/>
          <w:kern w:val="0"/>
          <w:sz w:val="20"/>
          <w:szCs w:val="20"/>
        </w:rPr>
        <w:br/>
      </w:r>
      <w:r>
        <w:rPr>
          <w:rFonts w:ascii="Arial" w:eastAsia="微软雅黑" w:hAnsi="Arial" w:cs="Arial"/>
          <w:color w:val="000000"/>
          <w:kern w:val="0"/>
          <w:sz w:val="24"/>
          <w:szCs w:val="24"/>
        </w:rPr>
        <w:t>5.</w:t>
      </w:r>
      <w:r>
        <w:rPr>
          <w:rFonts w:ascii="宋体" w:eastAsia="宋体" w:hAnsi="宋体" w:cs="宋体" w:hint="eastAsia"/>
          <w:color w:val="000000"/>
          <w:kern w:val="0"/>
          <w:sz w:val="24"/>
          <w:szCs w:val="24"/>
        </w:rPr>
        <w:t>自然失业率：</w:t>
      </w:r>
      <w:r>
        <w:rPr>
          <w:rFonts w:ascii="Arial" w:eastAsia="微软雅黑" w:hAnsi="Arial" w:cs="Arial"/>
          <w:color w:val="000000"/>
          <w:kern w:val="0"/>
          <w:sz w:val="24"/>
          <w:szCs w:val="24"/>
        </w:rPr>
        <w:t>( )</w:t>
      </w:r>
      <w:r>
        <w:rPr>
          <w:rFonts w:ascii="微软雅黑" w:eastAsia="微软雅黑" w:hAnsi="微软雅黑" w:cs="宋体" w:hint="eastAsia"/>
          <w:color w:val="000000"/>
          <w:kern w:val="0"/>
          <w:sz w:val="20"/>
          <w:szCs w:val="20"/>
        </w:rPr>
        <w:t>C  </w:t>
      </w:r>
      <w:r>
        <w:rPr>
          <w:rFonts w:ascii="宋体" w:eastAsia="宋体" w:hAnsi="宋体" w:cs="宋体" w:hint="eastAsia"/>
          <w:color w:val="000000"/>
          <w:kern w:val="0"/>
          <w:sz w:val="24"/>
          <w:szCs w:val="24"/>
        </w:rPr>
        <w:t>是指由摩擦性失业和结构性失业形成的失业率。</w:t>
      </w:r>
      <w:r>
        <w:rPr>
          <w:rFonts w:ascii="微软雅黑" w:eastAsia="微软雅黑" w:hAnsi="微软雅黑" w:cs="宋体" w:hint="eastAsia"/>
          <w:color w:val="000000"/>
          <w:kern w:val="0"/>
          <w:sz w:val="20"/>
          <w:szCs w:val="20"/>
        </w:rPr>
        <w:br/>
      </w:r>
    </w:p>
    <w:p w14:paraId="038FD655" w14:textId="77777777" w:rsidR="007C3F03" w:rsidRPr="007C3F03" w:rsidRDefault="007C3F03" w:rsidP="00733DE1">
      <w:pPr>
        <w:spacing w:line="400" w:lineRule="exact"/>
        <w:jc w:val="left"/>
        <w:rPr>
          <w:rFonts w:ascii="微软雅黑" w:eastAsia="微软雅黑" w:hAnsi="微软雅黑" w:hint="eastAsia"/>
          <w:b/>
          <w:bCs/>
          <w:color w:val="000000"/>
          <w:szCs w:val="21"/>
          <w:shd w:val="clear" w:color="auto" w:fill="FFFFFF"/>
        </w:rPr>
      </w:pPr>
      <w:r>
        <w:rPr>
          <w:rFonts w:ascii="Arial" w:eastAsia="微软雅黑" w:hAnsi="Arial" w:cs="Arial"/>
          <w:color w:val="000000"/>
          <w:kern w:val="0"/>
          <w:sz w:val="24"/>
          <w:szCs w:val="24"/>
        </w:rPr>
        <w:t>1.</w:t>
      </w:r>
      <w:r>
        <w:rPr>
          <w:rFonts w:ascii="宋体" w:eastAsia="宋体" w:hAnsi="宋体" w:cs="Arial" w:hint="eastAsia"/>
          <w:color w:val="000000"/>
          <w:kern w:val="0"/>
          <w:sz w:val="24"/>
          <w:szCs w:val="24"/>
        </w:rPr>
        <w:t>等产量曲线：</w:t>
      </w:r>
      <w:r>
        <w:rPr>
          <w:rFonts w:ascii="Arial" w:eastAsia="微软雅黑" w:hAnsi="Arial" w:cs="Arial"/>
          <w:color w:val="000000"/>
          <w:kern w:val="0"/>
          <w:sz w:val="24"/>
          <w:szCs w:val="24"/>
        </w:rPr>
        <w:t>( ) </w:t>
      </w:r>
      <w:r>
        <w:rPr>
          <w:rFonts w:ascii="宋体" w:eastAsia="宋体" w:hAnsi="宋体" w:cs="宋体" w:hint="eastAsia"/>
          <w:color w:val="000000"/>
          <w:kern w:val="0"/>
          <w:sz w:val="24"/>
          <w:szCs w:val="24"/>
        </w:rPr>
        <w:t>是指在技术水平不变条件下，生产一定产量的两种生产要素投入量的各种不同组合所形成的曲线。</w:t>
      </w:r>
      <w:r>
        <w:rPr>
          <w:rFonts w:ascii="Arial" w:eastAsia="微软雅黑" w:hAnsi="Arial" w:cs="Arial"/>
          <w:color w:val="000000"/>
          <w:kern w:val="0"/>
          <w:sz w:val="24"/>
          <w:szCs w:val="24"/>
        </w:rPr>
        <w:br/>
        <w:t>2.</w:t>
      </w:r>
      <w:r>
        <w:rPr>
          <w:rFonts w:ascii="宋体" w:eastAsia="宋体" w:hAnsi="宋体" w:cs="Arial" w:hint="eastAsia"/>
          <w:color w:val="000000"/>
          <w:kern w:val="0"/>
          <w:sz w:val="24"/>
          <w:szCs w:val="24"/>
        </w:rPr>
        <w:t>等成本曲线：</w:t>
      </w:r>
      <w:r>
        <w:rPr>
          <w:rFonts w:ascii="Arial" w:eastAsia="微软雅黑" w:hAnsi="Arial" w:cs="Arial"/>
          <w:color w:val="000000"/>
          <w:kern w:val="0"/>
          <w:sz w:val="24"/>
          <w:szCs w:val="24"/>
        </w:rPr>
        <w:t>(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是指在生产要素的价格和厂商的成本既定的条件下，厂商可以购买的两种生产要素组合所形成的曲线。</w:t>
      </w:r>
      <w:r>
        <w:rPr>
          <w:rFonts w:ascii="Arial" w:eastAsia="微软雅黑" w:hAnsi="Arial" w:cs="Arial"/>
          <w:color w:val="000000"/>
          <w:kern w:val="0"/>
          <w:sz w:val="24"/>
          <w:szCs w:val="24"/>
        </w:rPr>
        <w:br/>
        <w:t>3.</w:t>
      </w:r>
      <w:r>
        <w:rPr>
          <w:rFonts w:ascii="宋体" w:eastAsia="宋体" w:hAnsi="宋体" w:cs="Arial" w:hint="eastAsia"/>
          <w:color w:val="000000"/>
          <w:kern w:val="0"/>
          <w:sz w:val="24"/>
          <w:szCs w:val="24"/>
        </w:rPr>
        <w:t>需求拉动的通货膨胀：</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是指社会总需求增长过快所引起的一般价格水平的普遍持续上涨。</w:t>
      </w:r>
      <w:r>
        <w:rPr>
          <w:rFonts w:ascii="Arial" w:eastAsia="微软雅黑" w:hAnsi="Arial" w:cs="Arial"/>
          <w:color w:val="000000"/>
          <w:kern w:val="0"/>
          <w:sz w:val="24"/>
          <w:szCs w:val="24"/>
        </w:rPr>
        <w:br/>
        <w:t>4.</w:t>
      </w:r>
      <w:r>
        <w:rPr>
          <w:rFonts w:ascii="宋体" w:eastAsia="宋体" w:hAnsi="宋体" w:cs="Arial" w:hint="eastAsia"/>
          <w:color w:val="000000"/>
          <w:kern w:val="0"/>
          <w:sz w:val="24"/>
          <w:szCs w:val="24"/>
        </w:rPr>
        <w:t>成本推动的通货膨胀：</w:t>
      </w:r>
      <w:r>
        <w:rPr>
          <w:rFonts w:ascii="Arial" w:eastAsia="微软雅黑" w:hAnsi="Arial" w:cs="Arial"/>
          <w:color w:val="000000"/>
          <w:kern w:val="0"/>
          <w:sz w:val="24"/>
          <w:szCs w:val="24"/>
        </w:rPr>
        <w:t>( )</w:t>
      </w:r>
      <w:r>
        <w:rPr>
          <w:rFonts w:ascii="宋体" w:eastAsia="宋体" w:hAnsi="宋体" w:cs="宋体" w:hint="eastAsia"/>
          <w:color w:val="000000"/>
          <w:kern w:val="0"/>
          <w:sz w:val="24"/>
          <w:szCs w:val="24"/>
        </w:rPr>
        <w:t>是指在没有超额需求的条件下，由于供给方面成本的提高所引起的价格水平的普遍持续上涨。</w:t>
      </w:r>
      <w:r>
        <w:rPr>
          <w:rFonts w:ascii="微软雅黑" w:eastAsia="微软雅黑" w:hAnsi="微软雅黑" w:cs="宋体" w:hint="eastAsia"/>
          <w:color w:val="008000"/>
          <w:kern w:val="0"/>
          <w:sz w:val="20"/>
          <w:szCs w:val="20"/>
        </w:rPr>
        <w:br/>
      </w:r>
      <w:r>
        <w:rPr>
          <w:rFonts w:ascii="Arial" w:eastAsia="微软雅黑" w:hAnsi="Arial" w:cs="Arial"/>
          <w:color w:val="000000"/>
          <w:kern w:val="0"/>
          <w:sz w:val="24"/>
          <w:szCs w:val="24"/>
        </w:rPr>
        <w:t>5.</w:t>
      </w:r>
      <w:r>
        <w:rPr>
          <w:rFonts w:ascii="宋体" w:eastAsia="宋体" w:hAnsi="宋体" w:cs="Arial" w:hint="eastAsia"/>
          <w:color w:val="000000"/>
          <w:kern w:val="0"/>
          <w:sz w:val="24"/>
          <w:szCs w:val="24"/>
        </w:rPr>
        <w:t>基础货币：</w:t>
      </w:r>
      <w:r>
        <w:rPr>
          <w:rFonts w:ascii="Arial" w:eastAsia="微软雅黑" w:hAnsi="Arial" w:cs="Arial"/>
          <w:color w:val="000000"/>
          <w:kern w:val="0"/>
          <w:sz w:val="24"/>
          <w:szCs w:val="24"/>
        </w:rPr>
        <w:t>( )</w:t>
      </w:r>
      <w:r>
        <w:rPr>
          <w:rFonts w:ascii="微软雅黑" w:eastAsia="微软雅黑" w:hAnsi="微软雅黑" w:cs="宋体" w:hint="eastAsia"/>
          <w:color w:val="000000"/>
          <w:kern w:val="0"/>
          <w:sz w:val="20"/>
          <w:szCs w:val="20"/>
        </w:rPr>
        <w:t> </w:t>
      </w:r>
      <w:r>
        <w:rPr>
          <w:rFonts w:ascii="宋体" w:eastAsia="宋体" w:hAnsi="宋体" w:cs="宋体" w:hint="eastAsia"/>
          <w:color w:val="000000"/>
          <w:kern w:val="0"/>
          <w:sz w:val="24"/>
          <w:szCs w:val="24"/>
        </w:rPr>
        <w:t>是指流通于银行体系之外的通货总和，即公众、厂商与银行的现金总额和商业银行在中央银行的存款准备金之</w:t>
      </w:r>
      <w:proofErr w:type="gramStart"/>
      <w:r>
        <w:rPr>
          <w:rFonts w:ascii="宋体" w:eastAsia="宋体" w:hAnsi="宋体" w:cs="宋体" w:hint="eastAsia"/>
          <w:color w:val="000000"/>
          <w:kern w:val="0"/>
          <w:sz w:val="24"/>
          <w:szCs w:val="24"/>
        </w:rPr>
        <w:t>和</w:t>
      </w:r>
      <w:proofErr w:type="gramEnd"/>
      <w:r>
        <w:rPr>
          <w:rFonts w:ascii="宋体" w:eastAsia="宋体" w:hAnsi="宋体" w:cs="宋体" w:hint="eastAsia"/>
          <w:color w:val="000000"/>
          <w:kern w:val="0"/>
          <w:sz w:val="24"/>
          <w:szCs w:val="24"/>
        </w:rPr>
        <w:t>。</w:t>
      </w:r>
    </w:p>
    <w:p w14:paraId="401E2344" w14:textId="77777777" w:rsidR="007C3F03" w:rsidRDefault="007C3F03" w:rsidP="00733DE1">
      <w:pPr>
        <w:spacing w:line="360" w:lineRule="exact"/>
        <w:jc w:val="left"/>
        <w:rPr>
          <w:rFonts w:ascii="微软雅黑" w:eastAsia="微软雅黑" w:hAnsi="微软雅黑" w:hint="eastAsia"/>
          <w:b/>
          <w:bCs/>
          <w:color w:val="000000"/>
          <w:szCs w:val="21"/>
          <w:shd w:val="clear" w:color="auto" w:fill="FFFFFF"/>
        </w:rPr>
      </w:pPr>
    </w:p>
    <w:p w14:paraId="5F3BBDDE" w14:textId="77777777" w:rsidR="003A5A0A" w:rsidRPr="00524E24" w:rsidRDefault="00276262" w:rsidP="00733DE1">
      <w:pPr>
        <w:spacing w:line="360" w:lineRule="exact"/>
        <w:jc w:val="left"/>
        <w:rPr>
          <w:rFonts w:ascii="微软雅黑" w:eastAsia="微软雅黑" w:hAnsi="微软雅黑" w:hint="eastAsia"/>
          <w:b/>
          <w:bCs/>
          <w:color w:val="000000"/>
          <w:szCs w:val="21"/>
          <w:shd w:val="clear" w:color="auto" w:fill="FFFFFF"/>
        </w:rPr>
      </w:pPr>
      <w:r w:rsidRPr="00524E24">
        <w:rPr>
          <w:rFonts w:ascii="微软雅黑" w:eastAsia="微软雅黑" w:hAnsi="微软雅黑" w:hint="eastAsia"/>
          <w:b/>
          <w:bCs/>
          <w:color w:val="000000"/>
          <w:szCs w:val="21"/>
          <w:shd w:val="clear" w:color="auto" w:fill="FFFFFF"/>
        </w:rPr>
        <w:t>0990西方经济学(本) -0006</w:t>
      </w:r>
    </w:p>
    <w:p w14:paraId="11EFE98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3BDDDD5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下列对物品边际效用的不正确理解是（ ）  消费一定数量的某种物品所获得总效用</w:t>
      </w:r>
    </w:p>
    <w:p w14:paraId="4982416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若某商品价格上升2%，其需求量下降10%，则该商品的需求的价格弹性是（ ） 富有弹性</w:t>
      </w:r>
    </w:p>
    <w:p w14:paraId="2513051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3. </w:t>
      </w:r>
      <w:proofErr w:type="gramStart"/>
      <w:r w:rsidRPr="00524E24">
        <w:rPr>
          <w:rFonts w:ascii="微软雅黑" w:eastAsia="微软雅黑" w:hAnsi="微软雅黑" w:cs="宋体" w:hint="eastAsia"/>
          <w:color w:val="000000"/>
          <w:kern w:val="0"/>
          <w:szCs w:val="21"/>
        </w:rPr>
        <w:t>不</w:t>
      </w:r>
      <w:proofErr w:type="gramEnd"/>
      <w:r w:rsidRPr="00524E24">
        <w:rPr>
          <w:rFonts w:ascii="微软雅黑" w:eastAsia="微软雅黑" w:hAnsi="微软雅黑" w:cs="宋体" w:hint="eastAsia"/>
          <w:color w:val="000000"/>
          <w:kern w:val="0"/>
          <w:szCs w:val="21"/>
        </w:rPr>
        <w:t>随着产量变动而变动的成本称为（    ）。 固定成本</w:t>
      </w:r>
    </w:p>
    <w:p w14:paraId="65B7684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等产量曲线是指在这条曲线上的各点代表（    ）。  投入要素的各种组合所能生产的产量都是相等的</w:t>
      </w:r>
    </w:p>
    <w:p w14:paraId="4828174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最需要进行广告宣传的市场是（ ）  垄断竞争市场</w:t>
      </w:r>
    </w:p>
    <w:p w14:paraId="4510D99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价格等于平均成本时，此时存在（ ）  正常利润</w:t>
      </w:r>
    </w:p>
    <w:p w14:paraId="3277C8C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在不完全竞争市场中出现低效率的资源配置是因为产品价格（ ）边际成本  大于</w:t>
      </w:r>
    </w:p>
    <w:p w14:paraId="385D3A4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厂商每增加一单位生产要素投入所增加的生产力，是（ ）边际生产力</w:t>
      </w:r>
    </w:p>
    <w:p w14:paraId="6B90948C"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某个厂商的一项经济活动对其他厂商产生的有利影响，我们把这种行为称作（ ）  生产的外部经济</w:t>
      </w:r>
    </w:p>
    <w:p w14:paraId="249F9CE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根据消费函数，引致消费增加的因素是（ ）收入水平增加</w:t>
      </w:r>
    </w:p>
    <w:p w14:paraId="1A52D58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总需求曲线AD是一条（ ） 向右下方倾斜的曲线</w:t>
      </w:r>
    </w:p>
    <w:p w14:paraId="76D6A22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利率越低（ ） 实际货币需求量越多，而货币流通速度越慢</w:t>
      </w:r>
    </w:p>
    <w:p w14:paraId="2318045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 ）是货币  支票存款</w:t>
      </w:r>
    </w:p>
    <w:p w14:paraId="6B6B6AC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在总需求不变时，短期总供给的增加会引起（ ）  国民收入增加，价格水平下降</w:t>
      </w:r>
    </w:p>
    <w:p w14:paraId="12EC20B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总需求曲线向右下方倾斜是由于（ ）  以上几个因素都是</w:t>
      </w:r>
    </w:p>
    <w:p w14:paraId="07B0172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通货膨胀是（ ）  一般物价水平普遍持续的上涨</w:t>
      </w:r>
    </w:p>
    <w:p w14:paraId="0975D52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周期性失业是指（ ） 由于总需求不足而引起的短期失业</w:t>
      </w:r>
    </w:p>
    <w:p w14:paraId="087E9DF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在哪种情况下，中央银行应该停止实行收缩货币供给量的政策（ ） 经济出现衰退的迹象</w:t>
      </w:r>
    </w:p>
    <w:p w14:paraId="7C7F0F6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属于扩张性财政政策工具的是（ ）  增加政府支出和减少税收</w:t>
      </w:r>
    </w:p>
    <w:p w14:paraId="317EDA3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20. 在下列情况下，乘数最大的是（ ）  封闭型国家的边际储蓄倾向是</w:t>
      </w:r>
      <w:r w:rsidR="007C3A88" w:rsidRPr="00524E24">
        <w:rPr>
          <w:rFonts w:ascii="微软雅黑" w:eastAsia="微软雅黑" w:hAnsi="微软雅黑" w:cs="宋体" w:hint="eastAsia"/>
          <w:color w:val="000000"/>
          <w:kern w:val="0"/>
          <w:szCs w:val="21"/>
        </w:rPr>
        <w:t>0.3</w:t>
      </w:r>
    </w:p>
    <w:p w14:paraId="6A86CDF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50996AD4" w14:textId="77777777" w:rsidR="007C3A88"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以下关于需求价格弹性大小的论述，正确的是（ ） 如果需求曲线是一条直线，则直线上各点的需求弹性不相等</w:t>
      </w:r>
    </w:p>
    <w:p w14:paraId="28A433E3" w14:textId="77777777" w:rsidR="007C3A88" w:rsidRPr="00524E24" w:rsidRDefault="00276262" w:rsidP="00733DE1">
      <w:pPr>
        <w:widowControl/>
        <w:shd w:val="clear" w:color="auto" w:fill="FFFFFF"/>
        <w:spacing w:line="360" w:lineRule="exact"/>
        <w:ind w:firstLineChars="300" w:firstLine="630"/>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如果需求曲线是一条直线，则直线上越往左上方的点需求弹性越大</w:t>
      </w:r>
    </w:p>
    <w:p w14:paraId="3E67626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生产要素的需求是一种（ ）  派生需求  引致需求</w:t>
      </w:r>
    </w:p>
    <w:p w14:paraId="1F36180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乘数的公式表明（ ）  边际消费倾向越低，乘数就越小；  边际消费倾向越高，乘数就越大；  乘数一定是不小于1的。</w:t>
      </w:r>
    </w:p>
    <w:p w14:paraId="79458B6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下列表述正确的是（ ）  总需求曲线是表明总需求与价格水平之间关系的曲线  在以价格和收入为坐标的坐标系内，总需求曲线是向右下方倾斜的</w:t>
      </w:r>
    </w:p>
    <w:p w14:paraId="7C00EE3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从市场机制作用，通货膨胀可分为（ ）  放开的通货膨胀  抑制的通货膨胀</w:t>
      </w:r>
    </w:p>
    <w:p w14:paraId="4ABF961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32ECB4D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已知某商品的收入弹性大于0小于1，则这种商品是低档商品。  ×</w:t>
      </w:r>
    </w:p>
    <w:p w14:paraId="3DE1509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在一种可变投入的生产函数中，只要平均产量是上升的，就应增加可变要素的投入量。  ×</w:t>
      </w:r>
    </w:p>
    <w:p w14:paraId="07DDF0E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在市场经济中，完全垄断是普遍存在的。  ×</w:t>
      </w:r>
    </w:p>
    <w:p w14:paraId="686F6FE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边际产品价值是生产要素的边际产品和产品价格的乘积。√</w:t>
      </w:r>
    </w:p>
    <w:p w14:paraId="16260F8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在一定条件下，增加公共物品消费者人数并不需要减少其他消费品的生产。  √</w:t>
      </w:r>
    </w:p>
    <w:p w14:paraId="4D2D55A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边际消费倾向与边际储蓄倾向之和一定等于1。 √</w:t>
      </w:r>
    </w:p>
    <w:p w14:paraId="5F3BAB5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货币乘数是银行所创造的货币量与最初存款的比例。 ×</w:t>
      </w:r>
    </w:p>
    <w:p w14:paraId="0F28902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在总需求与总供给的短期均衡中，总需求增加会引起国民收入增加，价格水平上升。（ ） √</w:t>
      </w:r>
    </w:p>
    <w:p w14:paraId="2230064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若1992年为基期，物价指数为100；2002年为现期，物价指数为120，则从1992年到2001年期间的通货膨胀率为20%。 √</w:t>
      </w:r>
    </w:p>
    <w:p w14:paraId="276ED71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自动稳定器不能完全抵消经济的不稳定。 √</w:t>
      </w:r>
    </w:p>
    <w:p w14:paraId="623F929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3BE8360D" w14:textId="77777777" w:rsidR="00B77E1A"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总效用：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是指消费者在一定时间内，消费一种或几种商品所获得的效用总和。</w:t>
      </w:r>
    </w:p>
    <w:p w14:paraId="566E603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w:t>
      </w:r>
      <w:r w:rsidRPr="00524E24">
        <w:rPr>
          <w:rFonts w:ascii="宋体" w:eastAsia="宋体" w:hAnsi="宋体" w:cs="宋体" w:hint="eastAsia"/>
          <w:color w:val="000000"/>
          <w:kern w:val="0"/>
          <w:szCs w:val="21"/>
        </w:rPr>
        <w:t>边际效用：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是指消费者在一定时间内增加单位商品消费所引起的总效用增加量。</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总需求曲线：</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是一条向右下方倾斜的曲线。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总供给曲线：</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是一条先平行于横轴、后向右上方倾斜、最后垂直于横轴的曲线。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公开市场业务：</w:t>
      </w:r>
      <w:r w:rsidRPr="00524E24">
        <w:rPr>
          <w:rFonts w:ascii="Arial" w:eastAsia="微软雅黑" w:hAnsi="Arial" w:cs="Arial"/>
          <w:color w:val="000000"/>
          <w:kern w:val="0"/>
          <w:szCs w:val="21"/>
        </w:rPr>
        <w:t>( )</w:t>
      </w:r>
      <w:r w:rsidRPr="00524E24">
        <w:rPr>
          <w:rFonts w:ascii="宋体" w:eastAsia="宋体" w:hAnsi="宋体" w:cs="宋体" w:hint="eastAsia"/>
          <w:color w:val="000000"/>
          <w:kern w:val="0"/>
          <w:szCs w:val="21"/>
        </w:rPr>
        <w:t>是指中央银行在公开市场上购买或售卖政府债券，以增加或减少商业银行准备金，从而影响利率和货币供给量达到既定目标的一种政策措施。</w:t>
      </w:r>
    </w:p>
    <w:p w14:paraId="636E39D4" w14:textId="77777777" w:rsidR="00B77E1A" w:rsidRPr="00524E24" w:rsidRDefault="00276262" w:rsidP="00733DE1">
      <w:pPr>
        <w:widowControl/>
        <w:shd w:val="clear" w:color="auto" w:fill="FFFFFF"/>
        <w:spacing w:line="360" w:lineRule="exact"/>
        <w:jc w:val="left"/>
        <w:rPr>
          <w:rFonts w:ascii="微软雅黑" w:eastAsia="微软雅黑" w:hAnsi="微软雅黑" w:cs="宋体" w:hint="eastAsia"/>
          <w:color w:val="008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一级价格歧视：</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也称完全价格歧视，是指厂商按每一单位产品消费者愿意支付的最高价格，确定单位产品的价格。</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利率：</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又称利息率，是指利息占借贷资本的比率。</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公债：</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是政府对公众的债务，或公众对政府的债权。</w:t>
      </w:r>
    </w:p>
    <w:p w14:paraId="16AD730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8000"/>
          <w:kern w:val="0"/>
          <w:szCs w:val="21"/>
        </w:rPr>
      </w:pPr>
      <w:r w:rsidRPr="00524E24">
        <w:rPr>
          <w:rFonts w:ascii="微软雅黑" w:eastAsia="微软雅黑" w:hAnsi="微软雅黑" w:cs="宋体" w:hint="eastAsia"/>
          <w:color w:val="000000"/>
          <w:kern w:val="0"/>
          <w:szCs w:val="21"/>
        </w:rPr>
        <w:t>(4).  </w:t>
      </w:r>
      <w:r w:rsidRPr="00524E24">
        <w:rPr>
          <w:rFonts w:ascii="宋体" w:eastAsia="宋体" w:hAnsi="宋体" w:cs="宋体" w:hint="eastAsia"/>
          <w:color w:val="000000"/>
          <w:kern w:val="0"/>
          <w:szCs w:val="21"/>
        </w:rPr>
        <w:t>货币需求：</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是指人们在不同条件下，出于各种考虑对持有货币的需要。</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对外贸易乘数：</w:t>
      </w:r>
      <w:r w:rsidRPr="00524E24">
        <w:rPr>
          <w:rFonts w:ascii="Arial" w:eastAsia="微软雅黑" w:hAnsi="Arial" w:cs="Arial"/>
          <w:color w:val="000000"/>
          <w:kern w:val="0"/>
          <w:szCs w:val="21"/>
        </w:rPr>
        <w:t>( )</w:t>
      </w:r>
      <w:r w:rsidRPr="00524E24">
        <w:rPr>
          <w:rFonts w:ascii="宋体" w:eastAsia="宋体" w:hAnsi="宋体" w:cs="宋体" w:hint="eastAsia"/>
          <w:color w:val="000000"/>
          <w:kern w:val="0"/>
          <w:szCs w:val="21"/>
        </w:rPr>
        <w:t>是指国民收入变化量与引起这种变化量的最初出口变化量的倍数关系。</w:t>
      </w:r>
    </w:p>
    <w:p w14:paraId="1722946F" w14:textId="77777777" w:rsidR="003A32C6" w:rsidRPr="00524E24" w:rsidRDefault="003A32C6" w:rsidP="00733DE1">
      <w:pPr>
        <w:widowControl/>
        <w:shd w:val="clear" w:color="auto" w:fill="FFFFFF"/>
        <w:spacing w:line="360" w:lineRule="exact"/>
        <w:jc w:val="left"/>
        <w:rPr>
          <w:rFonts w:ascii="微软雅黑" w:eastAsia="微软雅黑" w:hAnsi="微软雅黑" w:cs="宋体" w:hint="eastAsia"/>
          <w:color w:val="008000"/>
          <w:kern w:val="0"/>
          <w:szCs w:val="21"/>
        </w:rPr>
      </w:pPr>
      <w:r w:rsidRPr="00524E24">
        <w:rPr>
          <w:rFonts w:ascii="微软雅黑" w:eastAsia="微软雅黑" w:hAnsi="微软雅黑" w:hint="eastAsia"/>
          <w:b/>
          <w:bCs/>
          <w:color w:val="000000"/>
          <w:szCs w:val="21"/>
          <w:shd w:val="clear" w:color="auto" w:fill="FFFFFF"/>
        </w:rPr>
        <w:t>0990西方经济学(本) -0007</w:t>
      </w:r>
    </w:p>
    <w:p w14:paraId="24A52557"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6E964B3A"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同一条无差异曲线上的不同点表示（ ） 效用水平相同，但所消费的两种商品的组合比例不同</w:t>
      </w:r>
    </w:p>
    <w:p w14:paraId="16D0DAFF"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其他因素保持不变，只是某种商品的价格下降，将产生什么样的结果（ ）  需求量增加</w:t>
      </w:r>
    </w:p>
    <w:p w14:paraId="656E23E7"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下列说法中错误的一种说法是（    ）。  只要边际产量减少，总产量一定也减少</w:t>
      </w:r>
    </w:p>
    <w:p w14:paraId="4D6448C2"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在经济学中，短期是指（   ）。 在这一时期内，生产者来不及调整全部生产要素的数量，至少有一种生产要素的数量是固定不变的</w:t>
      </w:r>
    </w:p>
    <w:p w14:paraId="1B480D46"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形成垄断竞争市场最基本的条件是（ ） 产品差异</w:t>
      </w:r>
    </w:p>
    <w:p w14:paraId="36320541"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完全垄断厂商在长期时均衡条件是（ ）</w:t>
      </w:r>
      <w:r w:rsidR="00D05DE3" w:rsidRPr="00524E24">
        <w:rPr>
          <w:rFonts w:ascii="微软雅黑" w:eastAsia="微软雅黑" w:hAnsi="微软雅黑" w:cs="宋体" w:hint="eastAsia"/>
          <w:color w:val="000000"/>
          <w:kern w:val="0"/>
          <w:szCs w:val="21"/>
        </w:rPr>
        <w:t> MR=SMC=LMC</w:t>
      </w:r>
    </w:p>
    <w:p w14:paraId="38006BC0"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在完全竞争条件下，要素市场上的边际产品价值的公式是（ ）  MP·</w:t>
      </w:r>
      <w:r w:rsidR="00D05DE3" w:rsidRPr="00524E24">
        <w:rPr>
          <w:rFonts w:ascii="微软雅黑" w:eastAsia="微软雅黑" w:hAnsi="微软雅黑" w:cs="宋体" w:hint="eastAsia"/>
          <w:color w:val="000000"/>
          <w:kern w:val="0"/>
          <w:szCs w:val="21"/>
        </w:rPr>
        <w:t>P</w:t>
      </w:r>
    </w:p>
    <w:p w14:paraId="03327620"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8. 在完全竞争市场上，土地的需求曲线与供给曲线分别是（ ）  向右下方倾斜，垂直于数量轴</w:t>
      </w:r>
    </w:p>
    <w:p w14:paraId="41EA6724"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公共产品的产权是属于社会，而不属于任何个人是指它的（ ）  非排他性</w:t>
      </w:r>
    </w:p>
    <w:p w14:paraId="5883AECA"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在居民边际消费倾向为0.8，税率为20%的情况下，财政支出引起国民收入增加55.6亿元，这时的财政支出为（ ）</w:t>
      </w:r>
      <w:r w:rsidRPr="00524E24">
        <w:rPr>
          <w:rFonts w:ascii="微软雅黑" w:eastAsia="微软雅黑" w:hAnsi="微软雅黑" w:cs="宋体" w:hint="eastAsia"/>
          <w:color w:val="000000"/>
          <w:kern w:val="0"/>
          <w:szCs w:val="21"/>
        </w:rPr>
        <w:br/>
        <w:t>20亿元</w:t>
      </w:r>
    </w:p>
    <w:p w14:paraId="4ED55CA4"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均衡的国民收入是指（ ）总需求等于总供给时的国民收入</w:t>
      </w:r>
    </w:p>
    <w:p w14:paraId="6A4FD093"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 ）是货币  支票存款</w:t>
      </w:r>
    </w:p>
    <w:p w14:paraId="13017ECE"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  实际货币需求量越多，而货币流通速度越慢</w:t>
      </w:r>
    </w:p>
    <w:p w14:paraId="3B6A71CA"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总需求曲线（ ）  在其他条件不变时，名义货币供给增加会右移</w:t>
      </w:r>
    </w:p>
    <w:p w14:paraId="7D9C1AC3"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开放经济的均衡条件是（ ）</w:t>
      </w:r>
      <w:r w:rsidR="00D05DE3" w:rsidRPr="00524E24">
        <w:rPr>
          <w:rFonts w:ascii="微软雅黑" w:eastAsia="微软雅黑" w:hAnsi="微软雅黑" w:cs="宋体" w:hint="eastAsia"/>
          <w:color w:val="000000"/>
          <w:kern w:val="0"/>
          <w:szCs w:val="21"/>
        </w:rPr>
        <w:t>I+G+X=S+T+M</w:t>
      </w:r>
    </w:p>
    <w:p w14:paraId="68BB9682"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某人正在等待着某项工作，这种情况可归类于（ ）  失业</w:t>
      </w:r>
    </w:p>
    <w:p w14:paraId="7F89FA2D"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根据菲利普斯曲线，降低通货膨胀率的办法是（ ） 提高失业率</w:t>
      </w:r>
    </w:p>
    <w:p w14:paraId="6B4F8156"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如果商业银行没有保留超额准备金，在中央银行提高法定准备率的时候，商业银行的储备（ ） 变得不足</w:t>
      </w:r>
    </w:p>
    <w:p w14:paraId="6421BD25"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在LM曲线不变的情况下，IS曲线的弹性大，则（ ） 财政政策的效果差</w:t>
      </w:r>
    </w:p>
    <w:p w14:paraId="7D622CD9"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在下列情况下，乘数最大的是（ ） 封闭型国家的边际储蓄倾向是</w:t>
      </w:r>
      <w:r w:rsidR="00D05DE3" w:rsidRPr="00524E24">
        <w:rPr>
          <w:rFonts w:ascii="微软雅黑" w:eastAsia="微软雅黑" w:hAnsi="微软雅黑" w:cs="宋体" w:hint="eastAsia"/>
          <w:color w:val="000000"/>
          <w:kern w:val="0"/>
          <w:szCs w:val="21"/>
        </w:rPr>
        <w:t>0.3</w:t>
      </w:r>
    </w:p>
    <w:p w14:paraId="3A5F7D10"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7C4DAEF1"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总成本分为（      ）。  固定成本  变动成本</w:t>
      </w:r>
    </w:p>
    <w:p w14:paraId="4B3D557A"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一个垄断竞争的市场结构，必须具备的条件是（ ）  市场上有很多生产者和消费者 行业中厂商生产的产品是有差别的  进入市场的障碍较少</w:t>
      </w:r>
    </w:p>
    <w:p w14:paraId="0B0501F7"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3. 三部门国民收入决定的一般规律是（ </w:t>
      </w:r>
      <w:r w:rsidR="00D05DE3" w:rsidRPr="00524E24">
        <w:rPr>
          <w:rFonts w:ascii="微软雅黑" w:eastAsia="微软雅黑" w:hAnsi="微软雅黑" w:cs="宋体" w:hint="eastAsia"/>
          <w:color w:val="000000"/>
          <w:kern w:val="0"/>
          <w:szCs w:val="21"/>
        </w:rPr>
        <w:t>全部</w:t>
      </w:r>
      <w:r w:rsidRPr="00524E24">
        <w:rPr>
          <w:rFonts w:ascii="微软雅黑" w:eastAsia="微软雅黑" w:hAnsi="微软雅黑" w:cs="宋体" w:hint="eastAsia"/>
          <w:color w:val="000000"/>
          <w:kern w:val="0"/>
          <w:szCs w:val="21"/>
        </w:rPr>
        <w:t>）</w:t>
      </w:r>
    </w:p>
    <w:p w14:paraId="5A290FA2"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总需求和总供给决定的均衡点，以下说法正确的是（ ）  产品市场处于均衡  货币市场处于均衡</w:t>
      </w:r>
    </w:p>
    <w:p w14:paraId="7449AED0"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菲利普斯曲线具有以下特征（ ） 菲利普斯曲线斜率为负  菲利普斯曲线与横轴相交的失业率为正值  菲利普斯曲线形状不是一条直线</w:t>
      </w:r>
    </w:p>
    <w:p w14:paraId="49C45028"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0B43EC45"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已知某商品的收入弹性小于零，则这种商品是一般的正常商品。 ×</w:t>
      </w:r>
    </w:p>
    <w:p w14:paraId="47CBCF75"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长期平均成本曲线一定是短期平均成本曲线最低点的连接。 ×</w:t>
      </w:r>
    </w:p>
    <w:p w14:paraId="70E2A4C7"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垄断竞争市场就是指产品没有差别的市场。 ×</w:t>
      </w:r>
    </w:p>
    <w:p w14:paraId="41D84800"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厂商使用生产要素最优数量的原则是边际产品价值等于生产要素的价格。 √</w:t>
      </w:r>
    </w:p>
    <w:p w14:paraId="214EFC72"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外部不经济不利于资源优化配置。 √</w:t>
      </w:r>
    </w:p>
    <w:p w14:paraId="6E377016"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在一般的情况下，随着国民收入的增加，国民消费倾向变的越来越小。  √</w:t>
      </w:r>
    </w:p>
    <w:p w14:paraId="5FD3F18E"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存款乘数就是银行所创造的货币量与法定准备率之比。  ×</w:t>
      </w:r>
    </w:p>
    <w:p w14:paraId="60E6AE46"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由物价水平变动所引起的总需求变动与由政府支出所引起的总需求变动在总需求曲线上是不同的。（ ） √</w:t>
      </w:r>
    </w:p>
    <w:p w14:paraId="0CB89D88"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9. </w:t>
      </w:r>
      <w:proofErr w:type="gramStart"/>
      <w:r w:rsidRPr="00524E24">
        <w:rPr>
          <w:rFonts w:ascii="微软雅黑" w:eastAsia="微软雅黑" w:hAnsi="微软雅黑" w:cs="宋体" w:hint="eastAsia"/>
          <w:color w:val="000000"/>
          <w:kern w:val="0"/>
          <w:szCs w:val="21"/>
        </w:rPr>
        <w:t>奥肯定理</w:t>
      </w:r>
      <w:proofErr w:type="gramEnd"/>
      <w:r w:rsidRPr="00524E24">
        <w:rPr>
          <w:rFonts w:ascii="微软雅黑" w:eastAsia="微软雅黑" w:hAnsi="微软雅黑" w:cs="宋体" w:hint="eastAsia"/>
          <w:color w:val="000000"/>
          <w:kern w:val="0"/>
          <w:szCs w:val="21"/>
        </w:rPr>
        <w:t>适用于所有国家。</w:t>
      </w:r>
    </w:p>
    <w:p w14:paraId="218025AD"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在其他条件不变的情况下，增加公债的负担在通货膨胀时期比萧条时期更重。√</w:t>
      </w:r>
    </w:p>
    <w:p w14:paraId="4C322B53"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3BB4E1F3" w14:textId="77777777" w:rsidR="00D05DE3"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外部经济：</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是指某个家庭或厂商的一项经济活动给其他家庭或厂商无偿地带来好处，显然，这项经济活动的私人利益小于社会利益。</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外部不经济：</w:t>
      </w:r>
      <w:r w:rsidRPr="00524E24">
        <w:rPr>
          <w:rFonts w:ascii="Arial" w:eastAsia="微软雅黑" w:hAnsi="Arial" w:cs="Arial"/>
          <w:color w:val="000000"/>
          <w:kern w:val="0"/>
          <w:szCs w:val="21"/>
        </w:rPr>
        <w:t>( ) </w:t>
      </w:r>
      <w:r w:rsidRPr="00524E24">
        <w:rPr>
          <w:rFonts w:ascii="宋体" w:eastAsia="宋体" w:hAnsi="宋体" w:cs="宋体" w:hint="eastAsia"/>
          <w:color w:val="000000"/>
          <w:kern w:val="0"/>
          <w:szCs w:val="21"/>
        </w:rPr>
        <w:t>指某个家庭或厂商的一项经济活动能给其他家庭或厂商带来无法补偿的危害，显然，这项经济活动的私人利益大于社会利益。</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结构性失业：</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是指由于经济结构的变化，劳动力的供给和需求在职业、技能、产业、地区分布等方面的不协调所引起的失业。</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周期性失业：</w:t>
      </w:r>
      <w:r w:rsidRPr="00524E24">
        <w:rPr>
          <w:rFonts w:ascii="Arial" w:eastAsia="微软雅黑" w:hAnsi="Arial" w:cs="Arial"/>
          <w:color w:val="000000"/>
          <w:kern w:val="0"/>
          <w:szCs w:val="21"/>
        </w:rPr>
        <w:t>( ) </w:t>
      </w:r>
      <w:r w:rsidRPr="00524E24">
        <w:rPr>
          <w:rFonts w:ascii="宋体" w:eastAsia="宋体" w:hAnsi="宋体" w:cs="宋体" w:hint="eastAsia"/>
          <w:color w:val="000000"/>
          <w:kern w:val="0"/>
          <w:szCs w:val="21"/>
        </w:rPr>
        <w:t>是指因劳动力总需求不足所引起的失业。</w:t>
      </w:r>
    </w:p>
    <w:p w14:paraId="254CF61B"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w:t>
      </w:r>
      <w:r w:rsidRPr="00524E24">
        <w:rPr>
          <w:rFonts w:ascii="宋体" w:eastAsia="宋体" w:hAnsi="宋体" w:cs="宋体" w:hint="eastAsia"/>
          <w:color w:val="000000"/>
          <w:kern w:val="0"/>
          <w:szCs w:val="21"/>
        </w:rPr>
        <w:t>自然失业率：</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是指由摩擦性失业和结构性失业形成的失业率。</w:t>
      </w:r>
    </w:p>
    <w:p w14:paraId="148A2096" w14:textId="77777777" w:rsidR="00D05DE3" w:rsidRPr="00524E24" w:rsidRDefault="000F105C" w:rsidP="00733DE1">
      <w:pPr>
        <w:widowControl/>
        <w:shd w:val="clear" w:color="auto" w:fill="FFFFFF"/>
        <w:spacing w:line="360" w:lineRule="exact"/>
        <w:jc w:val="left"/>
        <w:rPr>
          <w:rFonts w:ascii="微软雅黑" w:eastAsia="微软雅黑" w:hAnsi="微软雅黑" w:cs="宋体" w:hint="eastAsia"/>
          <w:color w:val="008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消费者剩余：</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是指消费者购买商品</w:t>
      </w:r>
      <w:proofErr w:type="gramStart"/>
      <w:r w:rsidRPr="00524E24">
        <w:rPr>
          <w:rFonts w:ascii="宋体" w:eastAsia="宋体" w:hAnsi="宋体" w:cs="宋体" w:hint="eastAsia"/>
          <w:color w:val="000000"/>
          <w:kern w:val="0"/>
          <w:szCs w:val="21"/>
        </w:rPr>
        <w:t>时愿意</w:t>
      </w:r>
      <w:proofErr w:type="gramEnd"/>
      <w:r w:rsidRPr="00524E24">
        <w:rPr>
          <w:rFonts w:ascii="宋体" w:eastAsia="宋体" w:hAnsi="宋体" w:cs="宋体" w:hint="eastAsia"/>
          <w:color w:val="000000"/>
          <w:kern w:val="0"/>
          <w:szCs w:val="21"/>
        </w:rPr>
        <w:t>支付的最高价格和实际支付价格之差，是消费者购买商品时所得好处的总和。</w:t>
      </w:r>
    </w:p>
    <w:p w14:paraId="1210C581" w14:textId="77777777" w:rsidR="000F105C" w:rsidRPr="00524E24" w:rsidRDefault="000F105C"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(2).  </w:t>
      </w:r>
      <w:r w:rsidRPr="00524E24">
        <w:rPr>
          <w:rFonts w:ascii="宋体" w:eastAsia="宋体" w:hAnsi="宋体" w:cs="宋体" w:hint="eastAsia"/>
          <w:color w:val="000000"/>
          <w:kern w:val="0"/>
          <w:szCs w:val="21"/>
        </w:rPr>
        <w:t>完全竞争：</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是指竞争不受任何阻碍和干扰的市场结构。</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政府购买支出乘数：</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是指国民收入变化量与引起这种变化量的最初政府购买支出变化量的倍数关系，或者说是国民收入变化量与促成这种量变的最初政府购买支出变化量之间的比例。</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通货膨胀：</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一般是指产品和劳务价格水平的普遍的持续上升。</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财政政策：</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是指政府通过改变财政收入和支出来影响社会总需求，以便最终影响就业和国民收入的政策。</w:t>
      </w:r>
    </w:p>
    <w:p w14:paraId="2875A362" w14:textId="77777777" w:rsidR="003A32C6" w:rsidRPr="00524E24" w:rsidRDefault="003A32C6" w:rsidP="00733DE1">
      <w:pPr>
        <w:widowControl/>
        <w:shd w:val="clear" w:color="auto" w:fill="FFFFFF"/>
        <w:spacing w:line="360" w:lineRule="exact"/>
        <w:jc w:val="left"/>
        <w:rPr>
          <w:rFonts w:ascii="微软雅黑" w:eastAsia="微软雅黑" w:hAnsi="微软雅黑" w:cs="宋体" w:hint="eastAsia"/>
          <w:color w:val="000000"/>
          <w:kern w:val="0"/>
          <w:szCs w:val="21"/>
        </w:rPr>
      </w:pPr>
    </w:p>
    <w:p w14:paraId="44099EF3" w14:textId="77777777" w:rsidR="00276262" w:rsidRPr="00524E24" w:rsidRDefault="00276262" w:rsidP="00733DE1">
      <w:pPr>
        <w:spacing w:line="360" w:lineRule="exact"/>
        <w:jc w:val="left"/>
        <w:rPr>
          <w:rFonts w:ascii="微软雅黑" w:eastAsia="微软雅黑" w:hAnsi="微软雅黑" w:hint="eastAsia"/>
          <w:b/>
          <w:bCs/>
          <w:color w:val="000000"/>
          <w:szCs w:val="21"/>
          <w:shd w:val="clear" w:color="auto" w:fill="FFFFFF"/>
        </w:rPr>
      </w:pPr>
      <w:r w:rsidRPr="00524E24">
        <w:rPr>
          <w:rFonts w:ascii="微软雅黑" w:eastAsia="微软雅黑" w:hAnsi="微软雅黑" w:hint="eastAsia"/>
          <w:b/>
          <w:bCs/>
          <w:color w:val="000000"/>
          <w:szCs w:val="21"/>
          <w:shd w:val="clear" w:color="auto" w:fill="FFFFFF"/>
        </w:rPr>
        <w:t>0990西方经济学(本) -0008</w:t>
      </w:r>
    </w:p>
    <w:p w14:paraId="40239A8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30EC2D7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1. 假如Q=200+0.1M，M=2000元，其点收入弹性为（ </w:t>
      </w:r>
      <w:r w:rsidR="00DD5240" w:rsidRPr="00524E24">
        <w:rPr>
          <w:rFonts w:ascii="微软雅黑" w:eastAsia="微软雅黑" w:hAnsi="微软雅黑" w:cs="宋体" w:hint="eastAsia"/>
          <w:color w:val="000000"/>
          <w:kern w:val="0"/>
          <w:szCs w:val="21"/>
        </w:rPr>
        <w:t>  0.5</w:t>
      </w:r>
    </w:p>
    <w:p w14:paraId="6F993B2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已知需求方程为：Q=50-2P，在P=10处的点价格弹性是（ ）</w:t>
      </w:r>
      <w:r w:rsidR="00DD5240" w:rsidRPr="00524E24">
        <w:rPr>
          <w:rFonts w:ascii="微软雅黑" w:eastAsia="微软雅黑" w:hAnsi="微软雅黑" w:cs="宋体" w:hint="eastAsia"/>
          <w:color w:val="000000"/>
          <w:kern w:val="0"/>
          <w:szCs w:val="21"/>
        </w:rPr>
        <w:t> 0.67</w:t>
      </w:r>
    </w:p>
    <w:p w14:paraId="647FD40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当边际成本曲线达到最低点时（   ）。  平均成本曲线呈现递减状态</w:t>
      </w:r>
    </w:p>
    <w:p w14:paraId="16F5467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如果价格不变，只是改变企业在投入要素上的总支出，就会使等成本曲线（   ）。 发生平行移动</w:t>
      </w:r>
    </w:p>
    <w:p w14:paraId="5A9C1E3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当一个行业由竞争演变成垄断行业时，那么（ ） 垄断市场的价格大于竞争市场的价格</w:t>
      </w:r>
    </w:p>
    <w:p w14:paraId="3240E50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在完全竞争条件下，平均收益与边际收益的关系是（ ）  等于</w:t>
      </w:r>
    </w:p>
    <w:p w14:paraId="7E9FE3DC"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假设某歌唱演员的年薪为10万元，但若他从事其他职业，最多只能得到3万元，那么该歌唱演员所获得的经济地租为（ ） 7万元</w:t>
      </w:r>
    </w:p>
    <w:p w14:paraId="56F55B5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衡量社会收入分配公平程度的曲线是（ ）  </w:t>
      </w:r>
      <w:proofErr w:type="gramStart"/>
      <w:r w:rsidRPr="00524E24">
        <w:rPr>
          <w:rFonts w:ascii="微软雅黑" w:eastAsia="微软雅黑" w:hAnsi="微软雅黑" w:cs="宋体" w:hint="eastAsia"/>
          <w:color w:val="000000"/>
          <w:kern w:val="0"/>
          <w:szCs w:val="21"/>
        </w:rPr>
        <w:t>洛</w:t>
      </w:r>
      <w:proofErr w:type="gramEnd"/>
      <w:r w:rsidRPr="00524E24">
        <w:rPr>
          <w:rFonts w:ascii="微软雅黑" w:eastAsia="微软雅黑" w:hAnsi="微软雅黑" w:cs="宋体" w:hint="eastAsia"/>
          <w:color w:val="000000"/>
          <w:kern w:val="0"/>
          <w:szCs w:val="21"/>
        </w:rPr>
        <w:t>伦兹曲线</w:t>
      </w:r>
    </w:p>
    <w:p w14:paraId="1DBE1284" w14:textId="77777777" w:rsidR="00DD5240"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只要交易成本为零，财产的法定所有权的分配就不影响经济运行的效率，这种观点称为（ ）  科斯定理</w:t>
      </w:r>
    </w:p>
    <w:p w14:paraId="1FD919B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在国民收入决定模型中，政府支出是指（ ）  政府购买各种产品和劳务的支出</w:t>
      </w:r>
    </w:p>
    <w:p w14:paraId="66BD1B9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两部门的均衡条件是（ ）</w:t>
      </w:r>
      <w:r w:rsidR="00DD5240" w:rsidRPr="00524E24">
        <w:rPr>
          <w:rFonts w:ascii="微软雅黑" w:eastAsia="微软雅黑" w:hAnsi="微软雅黑" w:cs="宋体" w:hint="eastAsia"/>
          <w:color w:val="000000"/>
          <w:kern w:val="0"/>
          <w:szCs w:val="21"/>
        </w:rPr>
        <w:t> I=S</w:t>
      </w:r>
    </w:p>
    <w:p w14:paraId="7FD81E9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下列（ ）是M2的一个组成部分，但不是M1的一个组成部分  定期存款</w:t>
      </w:r>
    </w:p>
    <w:p w14:paraId="211B2DB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  实际货币需求量越多，而货币流通速度越慢</w:t>
      </w:r>
    </w:p>
    <w:p w14:paraId="2AB4FC9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当（ ）时，短期总供给曲线向右下方移动  社会投资增加</w:t>
      </w:r>
    </w:p>
    <w:p w14:paraId="7C4A775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在总需求不变时，短期总供给的增加会引起（ ）  国民收入增加，价格水平下降</w:t>
      </w:r>
    </w:p>
    <w:p w14:paraId="4FD1C3BC"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经济中存在着通货膨胀的压力，</w:t>
      </w:r>
      <w:r w:rsidR="00DD5240" w:rsidRPr="00524E24">
        <w:rPr>
          <w:rFonts w:ascii="微软雅黑" w:eastAsia="微软雅黑" w:hAnsi="微软雅黑" w:cs="宋体" w:hint="eastAsia"/>
          <w:color w:val="000000"/>
          <w:kern w:val="0"/>
          <w:szCs w:val="21"/>
        </w:rPr>
        <w:t>由于政府实施了严格的价格管制而使物价并没有上升，此时（</w:t>
      </w:r>
      <w:r w:rsidRPr="00524E24">
        <w:rPr>
          <w:rFonts w:ascii="微软雅黑" w:eastAsia="微软雅黑" w:hAnsi="微软雅黑" w:cs="宋体" w:hint="eastAsia"/>
          <w:color w:val="000000"/>
          <w:kern w:val="0"/>
          <w:szCs w:val="21"/>
        </w:rPr>
        <w:t>  存在着隐蔽的通货膨胀</w:t>
      </w:r>
    </w:p>
    <w:p w14:paraId="3D4EEFD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下列人员哪类不属于失业人员？（ ）  半日工</w:t>
      </w:r>
    </w:p>
    <w:p w14:paraId="1854F90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在LM曲线不变的情况下，IS曲线的弹性大，则（ ）  财政政策的效果差</w:t>
      </w:r>
    </w:p>
    <w:p w14:paraId="0EE36D0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属于</w:t>
      </w:r>
      <w:proofErr w:type="gramStart"/>
      <w:r w:rsidRPr="00524E24">
        <w:rPr>
          <w:rFonts w:ascii="微软雅黑" w:eastAsia="微软雅黑" w:hAnsi="微软雅黑" w:cs="宋体" w:hint="eastAsia"/>
          <w:color w:val="000000"/>
          <w:kern w:val="0"/>
          <w:szCs w:val="21"/>
        </w:rPr>
        <w:t>内在稳定</w:t>
      </w:r>
      <w:proofErr w:type="gramEnd"/>
      <w:r w:rsidRPr="00524E24">
        <w:rPr>
          <w:rFonts w:ascii="微软雅黑" w:eastAsia="微软雅黑" w:hAnsi="微软雅黑" w:cs="宋体" w:hint="eastAsia"/>
          <w:color w:val="000000"/>
          <w:kern w:val="0"/>
          <w:szCs w:val="21"/>
        </w:rPr>
        <w:t>器的项目是（ ）  税收</w:t>
      </w:r>
    </w:p>
    <w:p w14:paraId="45DA37F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与封闭经济相比，在开放经济中政府的宏观财政政策作用将（ ）  更小，因为总需求方加入净出口后，使支出乘数变小</w:t>
      </w:r>
    </w:p>
    <w:p w14:paraId="5FA23F8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6E6BB90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边际技术替代率（     ）。  是在产出量保持不变的前提下，增加最后一个单位投入要素替代另一种投入要素的技术上的比率 </w:t>
      </w:r>
      <w:r w:rsidR="00DD5240" w:rsidRPr="00524E24">
        <w:rPr>
          <w:rFonts w:ascii="微软雅黑" w:eastAsia="微软雅黑" w:hAnsi="微软雅黑" w:cs="宋体" w:hint="eastAsia"/>
          <w:color w:val="000000"/>
          <w:kern w:val="0"/>
          <w:szCs w:val="21"/>
        </w:rPr>
        <w:t xml:space="preserve">   </w:t>
      </w:r>
      <w:r w:rsidRPr="00524E24">
        <w:rPr>
          <w:rFonts w:ascii="微软雅黑" w:eastAsia="微软雅黑" w:hAnsi="微软雅黑" w:cs="宋体" w:hint="eastAsia"/>
          <w:color w:val="000000"/>
          <w:kern w:val="0"/>
          <w:szCs w:val="21"/>
        </w:rPr>
        <w:t> 是负的，并且呈递减趋势</w:t>
      </w:r>
    </w:p>
    <w:p w14:paraId="35A5B74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生产要素的价格形成与商品的价格形成不同点表现在（ ）  供求主体不同  需求性质不同 需求特点不同</w:t>
      </w:r>
    </w:p>
    <w:p w14:paraId="3174FD2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短期总供给曲线是一条向右上方倾斜的曲线（） 表明价格水平越高，国民收入水平越高  表明价格与国民收入同方向变动</w:t>
      </w:r>
    </w:p>
    <w:p w14:paraId="701FA8C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居民消费函数的构成是由（ ） 初始消费支出 边际消费倾向决定的引致消费</w:t>
      </w:r>
    </w:p>
    <w:p w14:paraId="099A2F8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财政支出的政策工具包括（ ）  政府购买  转移支付  政府投资</w:t>
      </w:r>
    </w:p>
    <w:p w14:paraId="7B1D730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33D1D2F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均衡价格一定是供给曲线与需求曲线交点时的价格。  √</w:t>
      </w:r>
    </w:p>
    <w:p w14:paraId="1397334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AP曲线与MP曲线交于MP曲线的最高点。×</w:t>
      </w:r>
    </w:p>
    <w:p w14:paraId="2A96498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垄断行业由于有规模经济存在，可以比竞争行业产量更高，价格更低。  ×</w:t>
      </w:r>
    </w:p>
    <w:p w14:paraId="628FEF7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甲、</w:t>
      </w:r>
      <w:proofErr w:type="gramStart"/>
      <w:r w:rsidRPr="00524E24">
        <w:rPr>
          <w:rFonts w:ascii="微软雅黑" w:eastAsia="微软雅黑" w:hAnsi="微软雅黑" w:cs="宋体" w:hint="eastAsia"/>
          <w:color w:val="000000"/>
          <w:kern w:val="0"/>
          <w:szCs w:val="21"/>
        </w:rPr>
        <w:t>乙两国</w:t>
      </w:r>
      <w:proofErr w:type="gramEnd"/>
      <w:r w:rsidRPr="00524E24">
        <w:rPr>
          <w:rFonts w:ascii="微软雅黑" w:eastAsia="微软雅黑" w:hAnsi="微软雅黑" w:cs="宋体" w:hint="eastAsia"/>
          <w:color w:val="000000"/>
          <w:kern w:val="0"/>
          <w:szCs w:val="21"/>
        </w:rPr>
        <w:t>的基尼系数分别为0.1和0.2，那么甲国的收入分配要比乙国平等。  √</w:t>
      </w:r>
    </w:p>
    <w:p w14:paraId="46E1F11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5. 公共物品必须同时具有非竞争性和非排他性。  √</w:t>
      </w:r>
    </w:p>
    <w:p w14:paraId="64EA987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在三部门经济中，增加政府支出可以缓解紧缩性缺口。  √</w:t>
      </w:r>
    </w:p>
    <w:p w14:paraId="16E7949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利率越低，用于投机的货币则越少。 ×</w:t>
      </w:r>
    </w:p>
    <w:p w14:paraId="4D3B9D9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总需求曲线的两个决定因素是国民收入和价格水平。（ ）  ×</w:t>
      </w:r>
    </w:p>
    <w:p w14:paraId="0319DA6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若1992年为基期，物价指数为100；2002年为现期，物价指数为120，则从1992年到2001年期间的通货膨胀率为20%。 √</w:t>
      </w:r>
    </w:p>
    <w:p w14:paraId="11DBDFB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如果中央银行希望降低利息率，那么，它就可以在公开市场上出售政府债券。 ×</w:t>
      </w:r>
    </w:p>
    <w:p w14:paraId="3B21F12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202C6FA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预算线也称消费者可能线：</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是在消费者收入和商品价格既定的条件下，消费者的全部收入所能购买到的各种商品的数量组合。</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是指商品满足人的欲望和需要的能力和程度。</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财政制度的自动稳定器：</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是指政府税收与转移支付具有适应经济波动而自动增减，并进而影响社会总需求的财政政策效应。</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平均产量：</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是指单位生产要素提供的产量。</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固定汇率：</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是指把各国货币的兑换比率稳定在一定幅度之内的一种制度。</w:t>
      </w:r>
    </w:p>
    <w:p w14:paraId="63C5473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8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总效用：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是指消费者在一定时间内，消费一种或几种商品所获得的效用总和。</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边际效用：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是指消费者在一定时间内增加单位商品消费所引起的总效用增加量。</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总需求曲线：</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是一条向右下方倾斜的曲线。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总供给曲线：</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是一条先平行于横轴、后向右上方倾斜、最后垂直于横轴的曲线。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公开市场业务：</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是指中央银行在公开市场上购买或售卖政府债券，以增加或减少商业银行准备金，从而影响利率和货币供给量达到既定目标的一种政策措施。</w:t>
      </w:r>
      <w:r w:rsidRPr="00524E24">
        <w:rPr>
          <w:rFonts w:ascii="微软雅黑" w:eastAsia="微软雅黑" w:hAnsi="微软雅黑" w:cs="宋体" w:hint="eastAsia"/>
          <w:color w:val="008000"/>
          <w:kern w:val="0"/>
          <w:szCs w:val="21"/>
        </w:rPr>
        <w:br/>
      </w:r>
    </w:p>
    <w:p w14:paraId="224AF7FB"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8000"/>
          <w:kern w:val="0"/>
          <w:szCs w:val="21"/>
        </w:rPr>
      </w:pPr>
      <w:r w:rsidRPr="00524E24">
        <w:rPr>
          <w:rFonts w:ascii="微软雅黑" w:eastAsia="微软雅黑" w:hAnsi="微软雅黑" w:hint="eastAsia"/>
          <w:b/>
          <w:bCs/>
          <w:color w:val="000000"/>
          <w:szCs w:val="21"/>
          <w:shd w:val="clear" w:color="auto" w:fill="FFFFFF"/>
        </w:rPr>
        <w:t>0990西方经济学(本) -0009</w:t>
      </w:r>
    </w:p>
    <w:p w14:paraId="3118259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0666B75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需求的变动与需求量的变动（ ）  需求的变动由价格以外的其他因素的变动所引起的，而需求量的变动由价格的变动引起的</w:t>
      </w:r>
    </w:p>
    <w:p w14:paraId="2D9397B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消费者预期某种物品将来价格要上升，则对该物品当前的需求会（ ）  增加</w:t>
      </w:r>
    </w:p>
    <w:p w14:paraId="1230E410"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当边际产量达到最大时，下列各项中正确的是（  ）。  平均产量处于递增阶段</w:t>
      </w:r>
    </w:p>
    <w:p w14:paraId="78A9E857"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边际技术替代率是指（    ）。  在保持原有产出不变的条件下用一种要素投入替代另一种要素投入的比率</w:t>
      </w:r>
    </w:p>
    <w:p w14:paraId="29434A1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在完全竞争条件下，个别厂商的需求曲线是一条（ ） 与横轴平行的线</w:t>
      </w:r>
    </w:p>
    <w:p w14:paraId="157E3132"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已知某企业生产的商品价格为10元，平均成本为11元，平均可变成本为8元，则该企业在短期内（ ） 继续生产但亏损</w:t>
      </w:r>
    </w:p>
    <w:p w14:paraId="253200A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在不完全竞争市场中出现低效率的资源配置是因为产品价格（ ）边际成本 大于</w:t>
      </w:r>
    </w:p>
    <w:p w14:paraId="0A5047C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就单个劳动者而言，一般情况下，在工资率较低的阶段，劳动供给量随工资率的上升而（ ）上升</w:t>
      </w:r>
    </w:p>
    <w:p w14:paraId="44DDBAB0"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为了提高资源配置效率，政府对竞争性行业厂商的垄断行为（ ） 是限制的</w:t>
      </w:r>
    </w:p>
    <w:p w14:paraId="094FCA4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如果财政支出40亿元，财政收入也40亿元，在乘数为5的情况下，国民收入净增加（ ） 40亿元</w:t>
      </w:r>
    </w:p>
    <w:p w14:paraId="550FE58D"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边际储蓄倾向等于（ ）  1-边际消费倾向</w:t>
      </w:r>
    </w:p>
    <w:p w14:paraId="5DE6314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 ）是货币 支票存款</w:t>
      </w:r>
    </w:p>
    <w:p w14:paraId="62FE6A6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  实际货币需求量越多，而货币流通速度越慢</w:t>
      </w:r>
    </w:p>
    <w:p w14:paraId="5545E9C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在总需求——总供给模型中，若总需求的变动只引起价格水平的变动，不会引起收入的变动，那么这时的总供给曲线是（ ） 长期总供给曲线</w:t>
      </w:r>
    </w:p>
    <w:p w14:paraId="7626861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短期总供给曲线表明（ ）  总供给与价格水平同方向变动</w:t>
      </w:r>
    </w:p>
    <w:p w14:paraId="3EF39B97"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一般来说，菲利普斯曲线是一条( ) 向右下方倾斜的曲线</w:t>
      </w:r>
    </w:p>
    <w:p w14:paraId="22A4CB5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17. 可以称为温和的通货膨胀的情况是指（　　</w:t>
      </w:r>
      <w:proofErr w:type="gramStart"/>
      <w:r w:rsidRPr="00524E24">
        <w:rPr>
          <w:rFonts w:ascii="微软雅黑" w:eastAsia="微软雅黑" w:hAnsi="微软雅黑" w:cs="宋体" w:hint="eastAsia"/>
          <w:color w:val="000000"/>
          <w:kern w:val="0"/>
          <w:szCs w:val="21"/>
        </w:rPr>
        <w:t xml:space="preserve">　　</w:t>
      </w:r>
      <w:proofErr w:type="gramEnd"/>
      <w:r w:rsidRPr="00524E24">
        <w:rPr>
          <w:rFonts w:ascii="微软雅黑" w:eastAsia="微软雅黑" w:hAnsi="微软雅黑" w:cs="宋体" w:hint="eastAsia"/>
          <w:color w:val="000000"/>
          <w:kern w:val="0"/>
          <w:szCs w:val="21"/>
        </w:rPr>
        <w:t>） 在数年之内，通货膨胀率一直保持在２％－３％水平</w:t>
      </w:r>
    </w:p>
    <w:p w14:paraId="2719C07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18. 中央银行最常用的政策工具是（ ）  公开市场业务</w:t>
      </w:r>
    </w:p>
    <w:p w14:paraId="21FA6D3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如果边际消费倾向等于0.8，政府减少100万元税收将使国民收入增加（ ） 400万</w:t>
      </w:r>
    </w:p>
    <w:p w14:paraId="1F3D208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如果国际收支顺差，意味着商业银行和中央银行的外汇储备（ ） 增加</w:t>
      </w:r>
    </w:p>
    <w:p w14:paraId="07161924"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75CF26B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供给的价格弹性的种类有（ ）  Es&gt;1  Es=1  Es &lt;1</w:t>
      </w:r>
      <w:r w:rsidR="00C3215B" w:rsidRPr="00524E24">
        <w:rPr>
          <w:rFonts w:ascii="微软雅黑" w:eastAsia="微软雅黑" w:hAnsi="微软雅黑" w:cs="宋体" w:hint="eastAsia"/>
          <w:color w:val="000000"/>
          <w:kern w:val="0"/>
          <w:szCs w:val="21"/>
        </w:rPr>
        <w:t>  Es=0</w:t>
      </w:r>
    </w:p>
    <w:p w14:paraId="270DDE07"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一个完全竞争的市场结构，必须具备下列条件（ ）</w:t>
      </w:r>
      <w:r w:rsidR="00C3215B" w:rsidRPr="00524E24">
        <w:rPr>
          <w:rFonts w:ascii="微软雅黑" w:eastAsia="微软雅黑" w:hAnsi="微软雅黑" w:cs="宋体" w:hint="eastAsia"/>
          <w:color w:val="000000"/>
          <w:kern w:val="0"/>
          <w:szCs w:val="21"/>
        </w:rPr>
        <w:t xml:space="preserve">不选   </w:t>
      </w:r>
      <w:r w:rsidRPr="00524E24">
        <w:rPr>
          <w:rFonts w:ascii="微软雅黑" w:eastAsia="微软雅黑" w:hAnsi="微软雅黑" w:cs="宋体" w:hint="eastAsia"/>
          <w:color w:val="000000"/>
          <w:kern w:val="0"/>
          <w:szCs w:val="21"/>
        </w:rPr>
        <w:t> 行业中厂商生产的产品是有差别的</w:t>
      </w:r>
    </w:p>
    <w:p w14:paraId="5A0B8364"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乘数的效应可以理解为（ ）</w:t>
      </w:r>
      <w:r w:rsidR="00C3215B" w:rsidRPr="00524E24">
        <w:rPr>
          <w:rFonts w:ascii="微软雅黑" w:eastAsia="微软雅黑" w:hAnsi="微软雅黑" w:cs="宋体" w:hint="eastAsia"/>
          <w:color w:val="000000"/>
          <w:kern w:val="0"/>
          <w:szCs w:val="21"/>
        </w:rPr>
        <w:t xml:space="preserve">不选 </w:t>
      </w:r>
      <w:r w:rsidRPr="00524E24">
        <w:rPr>
          <w:rFonts w:ascii="微软雅黑" w:eastAsia="微软雅黑" w:hAnsi="微软雅黑" w:cs="宋体" w:hint="eastAsia"/>
          <w:color w:val="000000"/>
          <w:kern w:val="0"/>
          <w:szCs w:val="21"/>
        </w:rPr>
        <w:t> 乘数发挥作用是在资源充分利用的情况下</w:t>
      </w:r>
    </w:p>
    <w:p w14:paraId="06BC6CC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 ）将使总供给曲线向右下方移动 在资源没有充分利用的情况下整个社会的投资增加  在资源没有充分利用的情况下生产技术水平的提高  在资源没有充分利用的情况</w:t>
      </w:r>
      <w:proofErr w:type="gramStart"/>
      <w:r w:rsidRPr="00524E24">
        <w:rPr>
          <w:rFonts w:ascii="微软雅黑" w:eastAsia="微软雅黑" w:hAnsi="微软雅黑" w:cs="宋体" w:hint="eastAsia"/>
          <w:color w:val="000000"/>
          <w:kern w:val="0"/>
          <w:szCs w:val="21"/>
        </w:rPr>
        <w:t>下工资</w:t>
      </w:r>
      <w:proofErr w:type="gramEnd"/>
      <w:r w:rsidRPr="00524E24">
        <w:rPr>
          <w:rFonts w:ascii="微软雅黑" w:eastAsia="微软雅黑" w:hAnsi="微软雅黑" w:cs="宋体" w:hint="eastAsia"/>
          <w:color w:val="000000"/>
          <w:kern w:val="0"/>
          <w:szCs w:val="21"/>
        </w:rPr>
        <w:t>率下降</w:t>
      </w:r>
    </w:p>
    <w:p w14:paraId="05A67CF2"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经济萧条政府应该（ ）  增加政府购买支出  减少税收  增加转移支付</w:t>
      </w:r>
    </w:p>
    <w:p w14:paraId="5F13F12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1B18646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如果价格和总</w:t>
      </w:r>
      <w:proofErr w:type="gramStart"/>
      <w:r w:rsidRPr="00524E24">
        <w:rPr>
          <w:rFonts w:ascii="微软雅黑" w:eastAsia="微软雅黑" w:hAnsi="微软雅黑" w:cs="宋体" w:hint="eastAsia"/>
          <w:color w:val="000000"/>
          <w:kern w:val="0"/>
          <w:szCs w:val="21"/>
        </w:rPr>
        <w:t>收益呈同方向</w:t>
      </w:r>
      <w:proofErr w:type="gramEnd"/>
      <w:r w:rsidRPr="00524E24">
        <w:rPr>
          <w:rFonts w:ascii="微软雅黑" w:eastAsia="微软雅黑" w:hAnsi="微软雅黑" w:cs="宋体" w:hint="eastAsia"/>
          <w:color w:val="000000"/>
          <w:kern w:val="0"/>
          <w:szCs w:val="21"/>
        </w:rPr>
        <w:t>变化，</w:t>
      </w:r>
      <w:proofErr w:type="gramStart"/>
      <w:r w:rsidRPr="00524E24">
        <w:rPr>
          <w:rFonts w:ascii="微软雅黑" w:eastAsia="微软雅黑" w:hAnsi="微软雅黑" w:cs="宋体" w:hint="eastAsia"/>
          <w:color w:val="000000"/>
          <w:kern w:val="0"/>
          <w:szCs w:val="21"/>
        </w:rPr>
        <w:t>则需求</w:t>
      </w:r>
      <w:proofErr w:type="gramEnd"/>
      <w:r w:rsidRPr="00524E24">
        <w:rPr>
          <w:rFonts w:ascii="微软雅黑" w:eastAsia="微软雅黑" w:hAnsi="微软雅黑" w:cs="宋体" w:hint="eastAsia"/>
          <w:color w:val="000000"/>
          <w:kern w:val="0"/>
          <w:szCs w:val="21"/>
        </w:rPr>
        <w:t>是缺乏弹性的。  √</w:t>
      </w:r>
    </w:p>
    <w:p w14:paraId="11D186F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AP曲线的最高点和AC曲线的最低点相对应。 √</w:t>
      </w:r>
    </w:p>
    <w:p w14:paraId="2E334B4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完全垄断企业是价格的制定者，所以它能随心所欲地决定价格。  ×</w:t>
      </w:r>
    </w:p>
    <w:p w14:paraId="00DBE0AD"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在生产要素市场上，需求来自个人，供给来自厂商。 ×</w:t>
      </w:r>
    </w:p>
    <w:p w14:paraId="0E470652"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外部经济有利于资源配置。×</w:t>
      </w:r>
    </w:p>
    <w:p w14:paraId="55CA377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在不考虑税收的情况下，平衡预算乘数为1。  √</w:t>
      </w:r>
    </w:p>
    <w:p w14:paraId="49BF37C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活期存款和定期存款都可以方便地变为交换媒介，所以，按货币分类标准应该归入M1之中。 ×</w:t>
      </w:r>
    </w:p>
    <w:p w14:paraId="47CC61A1"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长期总供给曲线是一条向右上方倾斜的线。（ ）  ×</w:t>
      </w:r>
    </w:p>
    <w:p w14:paraId="06CA332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周期性失业就是由总需求不足所引起的失业。  √</w:t>
      </w:r>
    </w:p>
    <w:p w14:paraId="16186A6F"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当经济中存在失业时，应该采取的财政政策工具是增加政府购买支出。  √</w:t>
      </w:r>
    </w:p>
    <w:p w14:paraId="41B7D7F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44E464E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等产量曲线：</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是指在技术水平不变条件下，生产一定产量的两种生产要素投入量的各种不同组合所形成的曲线。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等成本曲线：</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是指在生产要素的价格和厂商的成本既定的条件下，厂商可以购买的两种生产要素组合所形成的曲线。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需求拉动的通货膨胀：</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是指社会总需求增长过快所引起的一般价格水平的普遍持续上涨。</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成本推动的通货膨胀：</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是指在没有超额需求的条件下，由于供给方面成本的提高所引起的价格水平的普遍持续上涨。</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基础货币：</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是指流通于银行体系之外的通货总和，即公众、厂商与银行的现金总额和商业银行在中央银行的存款准备金之</w:t>
      </w:r>
      <w:proofErr w:type="gramStart"/>
      <w:r w:rsidRPr="00524E24">
        <w:rPr>
          <w:rFonts w:ascii="宋体" w:eastAsia="宋体" w:hAnsi="宋体" w:cs="宋体" w:hint="eastAsia"/>
          <w:color w:val="000000"/>
          <w:kern w:val="0"/>
          <w:szCs w:val="21"/>
        </w:rPr>
        <w:t>和</w:t>
      </w:r>
      <w:proofErr w:type="gramEnd"/>
      <w:r w:rsidRPr="00524E24">
        <w:rPr>
          <w:rFonts w:ascii="宋体" w:eastAsia="宋体" w:hAnsi="宋体" w:cs="宋体" w:hint="eastAsia"/>
          <w:color w:val="000000"/>
          <w:kern w:val="0"/>
          <w:szCs w:val="21"/>
        </w:rPr>
        <w:t>。</w:t>
      </w:r>
    </w:p>
    <w:p w14:paraId="08FF299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消费者剩余：</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是指消费者购买商品</w:t>
      </w:r>
      <w:proofErr w:type="gramStart"/>
      <w:r w:rsidRPr="00524E24">
        <w:rPr>
          <w:rFonts w:ascii="宋体" w:eastAsia="宋体" w:hAnsi="宋体" w:cs="宋体" w:hint="eastAsia"/>
          <w:color w:val="000000"/>
          <w:kern w:val="0"/>
          <w:szCs w:val="21"/>
        </w:rPr>
        <w:t>时愿意</w:t>
      </w:r>
      <w:proofErr w:type="gramEnd"/>
      <w:r w:rsidRPr="00524E24">
        <w:rPr>
          <w:rFonts w:ascii="宋体" w:eastAsia="宋体" w:hAnsi="宋体" w:cs="宋体" w:hint="eastAsia"/>
          <w:color w:val="000000"/>
          <w:kern w:val="0"/>
          <w:szCs w:val="21"/>
        </w:rPr>
        <w:t>支付的最高价格和实际支付价格之差，是消费者购买商品时所得好处的总和。</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完全竞争：</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是指竞争不受任何阻碍和干扰的市场结构。</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政府购买支出乘数：</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是指国民收入变化量与引起这种变化量的最初政府购买支出变化量的倍数关系，或者说是国民收入变化量与促成这种量变的最初政府购买支出变化量之间的比例。</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通货膨胀：</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一般是指产品和劳务价格水平的普遍的持续上升。</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财政政策：</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是指政府通过改变财政收入和支出来影响社会总需求，以便最终影响就业和国民收入的政策。</w:t>
      </w:r>
    </w:p>
    <w:p w14:paraId="3FEC3B0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p>
    <w:p w14:paraId="64A0A6CC" w14:textId="77777777" w:rsidR="00276262" w:rsidRPr="00524E24" w:rsidRDefault="00276262" w:rsidP="00733DE1">
      <w:pPr>
        <w:spacing w:line="360" w:lineRule="exact"/>
        <w:jc w:val="left"/>
        <w:rPr>
          <w:rFonts w:ascii="微软雅黑" w:eastAsia="微软雅黑" w:hAnsi="微软雅黑" w:hint="eastAsia"/>
          <w:b/>
          <w:bCs/>
          <w:color w:val="000000"/>
          <w:szCs w:val="21"/>
          <w:shd w:val="clear" w:color="auto" w:fill="FFFFFF"/>
        </w:rPr>
      </w:pPr>
      <w:r w:rsidRPr="00524E24">
        <w:rPr>
          <w:rFonts w:ascii="微软雅黑" w:eastAsia="微软雅黑" w:hAnsi="微软雅黑" w:hint="eastAsia"/>
          <w:b/>
          <w:bCs/>
          <w:color w:val="000000"/>
          <w:szCs w:val="21"/>
          <w:shd w:val="clear" w:color="auto" w:fill="FFFFFF"/>
        </w:rPr>
        <w:t>0990西方经济学(本) -0010</w:t>
      </w:r>
    </w:p>
    <w:p w14:paraId="022BCF9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65C82B9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整个需求曲线向右上方移动，表明（ ）  需求增加</w:t>
      </w:r>
    </w:p>
    <w:p w14:paraId="4B3C7E1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序数效用论认为，商品效用的大小（ ）  可以比较</w:t>
      </w:r>
    </w:p>
    <w:p w14:paraId="6ABD56F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如果连续地增加某种生产要素，在总产量达到最大时，边际产量曲线（   ）。 与横轴相交</w:t>
      </w:r>
    </w:p>
    <w:p w14:paraId="7CBD7D0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平均成本等于（      ）。  平均固定成本与平均可变成本之</w:t>
      </w:r>
      <w:proofErr w:type="gramStart"/>
      <w:r w:rsidRPr="00524E24">
        <w:rPr>
          <w:rFonts w:ascii="微软雅黑" w:eastAsia="微软雅黑" w:hAnsi="微软雅黑" w:cs="宋体" w:hint="eastAsia"/>
          <w:color w:val="000000"/>
          <w:kern w:val="0"/>
          <w:szCs w:val="21"/>
        </w:rPr>
        <w:t>和</w:t>
      </w:r>
      <w:proofErr w:type="gramEnd"/>
    </w:p>
    <w:p w14:paraId="0C72135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5. 在完全垄断市场上，厂商的边际收益与平均收益之间的关系是（ ）  边际收益小于平均收益</w:t>
      </w:r>
    </w:p>
    <w:p w14:paraId="0F5DBC0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在完全竞争市场上（ ）  产品无差别</w:t>
      </w:r>
    </w:p>
    <w:p w14:paraId="1A02A82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在完全竞争的要素市场上，整个市场的供给曲线是一条（ ）  向右上方倾斜的曲线</w:t>
      </w:r>
    </w:p>
    <w:p w14:paraId="72F939E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如果收入分配不均等，</w:t>
      </w:r>
      <w:proofErr w:type="gramStart"/>
      <w:r w:rsidRPr="00524E24">
        <w:rPr>
          <w:rFonts w:ascii="微软雅黑" w:eastAsia="微软雅黑" w:hAnsi="微软雅黑" w:cs="宋体" w:hint="eastAsia"/>
          <w:color w:val="000000"/>
          <w:kern w:val="0"/>
          <w:szCs w:val="21"/>
        </w:rPr>
        <w:t>洛</w:t>
      </w:r>
      <w:proofErr w:type="gramEnd"/>
      <w:r w:rsidRPr="00524E24">
        <w:rPr>
          <w:rFonts w:ascii="微软雅黑" w:eastAsia="微软雅黑" w:hAnsi="微软雅黑" w:cs="宋体" w:hint="eastAsia"/>
          <w:color w:val="000000"/>
          <w:kern w:val="0"/>
          <w:szCs w:val="21"/>
        </w:rPr>
        <w:t>伦兹曲线就会（ ）  越弯曲</w:t>
      </w:r>
    </w:p>
    <w:p w14:paraId="5E2E4D8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如果上游工厂污染了下游居民的饮水，按照科斯定理，（ ）问题可妥善解决 </w:t>
      </w:r>
      <w:r w:rsidR="00263262" w:rsidRPr="00524E24">
        <w:rPr>
          <w:rFonts w:ascii="微软雅黑" w:eastAsia="微软雅黑" w:hAnsi="微软雅黑" w:cs="宋体" w:hint="eastAsia"/>
          <w:color w:val="000000"/>
          <w:kern w:val="0"/>
          <w:szCs w:val="21"/>
        </w:rPr>
        <w:t xml:space="preserve">   </w:t>
      </w:r>
      <w:r w:rsidRPr="00524E24">
        <w:rPr>
          <w:rFonts w:ascii="微软雅黑" w:eastAsia="微软雅黑" w:hAnsi="微软雅黑" w:cs="宋体" w:hint="eastAsia"/>
          <w:color w:val="000000"/>
          <w:kern w:val="0"/>
          <w:szCs w:val="21"/>
        </w:rPr>
        <w:t>只要产权明确，且交易成本为零</w:t>
      </w:r>
    </w:p>
    <w:p w14:paraId="3161C16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均衡的国民收入是指（ ） 总需求等于总供给时的国民收入</w:t>
      </w:r>
    </w:p>
    <w:p w14:paraId="0E45B2E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总需求曲线AD是一条（ ） 向右下方倾斜的曲线</w:t>
      </w:r>
    </w:p>
    <w:p w14:paraId="22ED5F5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利率越低（ ） 实际货币需求量越多，而货币流通速度越慢</w:t>
      </w:r>
    </w:p>
    <w:p w14:paraId="076FB6D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称为狭义货币的是（ ）</w:t>
      </w:r>
      <w:r w:rsidR="00263262" w:rsidRPr="00524E24">
        <w:rPr>
          <w:rFonts w:ascii="微软雅黑" w:eastAsia="微软雅黑" w:hAnsi="微软雅黑" w:cs="宋体" w:hint="eastAsia"/>
          <w:color w:val="000000"/>
          <w:kern w:val="0"/>
          <w:szCs w:val="21"/>
        </w:rPr>
        <w:t>  M1</w:t>
      </w:r>
    </w:p>
    <w:p w14:paraId="63C64A5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在总需求——总供给模型中，若总需求的变动只引起价格水平的变动，不会引起收入的变动，那么这时的总供给曲线是（ ）  长期总供给曲线</w:t>
      </w:r>
    </w:p>
    <w:p w14:paraId="491DFB1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公式I+G+X ＞ S+T+M说明（ ）  总需求大于总供给</w:t>
      </w:r>
    </w:p>
    <w:p w14:paraId="1E35756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在充分就业的情况下，下列哪一因素最可能导致通货膨胀？（ ）  政府支出增加过快</w:t>
      </w:r>
    </w:p>
    <w:p w14:paraId="03E582B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根据菲利普斯曲线，降低通货膨胀率的办法是（ ）  提高失业率</w:t>
      </w:r>
    </w:p>
    <w:p w14:paraId="16D3F32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在IS曲线不变的情况下，LM曲线的弹性大，则（ ）  货币政策效果差</w:t>
      </w:r>
    </w:p>
    <w:p w14:paraId="5C240F1C"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政府支出中的转移支付增加可以（ ）  增加消费</w:t>
      </w:r>
    </w:p>
    <w:p w14:paraId="6E648D3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进口边际倾向的上升（ ）  将使开放经济的乘数减少</w:t>
      </w:r>
    </w:p>
    <w:p w14:paraId="228B8F31"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5F01147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下列说法正确的有（   ）。  等产量曲线上某点的边际技术替代率等于等产量曲线上该点斜率的绝对值  边际技术替代率等于两种生产要素的边际产量之比</w:t>
      </w:r>
    </w:p>
    <w:p w14:paraId="477A952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形成市场失灵的主要原因有（ ）  垄断  不完全信息  外部性 公共物品</w:t>
      </w:r>
    </w:p>
    <w:p w14:paraId="44BA0D4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按照总需求—总供给模型，总供给减少会使均衡国民收入减少，这种情形的总供给曲线应是（ ）  短期总供给曲线  向右上方倾斜的总供给曲线</w:t>
      </w:r>
    </w:p>
    <w:p w14:paraId="309B670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消费函数与储蓄函数的关系是（ ）</w:t>
      </w:r>
      <w:r w:rsidR="00C22F08" w:rsidRPr="00524E24">
        <w:rPr>
          <w:rFonts w:ascii="微软雅黑" w:eastAsia="微软雅黑" w:hAnsi="微软雅黑" w:cs="宋体" w:hint="eastAsia"/>
          <w:color w:val="000000"/>
          <w:kern w:val="0"/>
          <w:szCs w:val="21"/>
        </w:rPr>
        <w:t>不选</w:t>
      </w:r>
      <w:r w:rsidRPr="00524E24">
        <w:rPr>
          <w:rFonts w:ascii="微软雅黑" w:eastAsia="微软雅黑" w:hAnsi="微软雅黑" w:cs="宋体" w:hint="eastAsia"/>
          <w:color w:val="000000"/>
          <w:kern w:val="0"/>
          <w:szCs w:val="21"/>
        </w:rPr>
        <w:t>  当收入一定时，消费减少储蓄减少</w:t>
      </w:r>
    </w:p>
    <w:p w14:paraId="54CB7CE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公共财政的主要职能有（ ）  分配职能  配置职能  稳定职能</w:t>
      </w:r>
    </w:p>
    <w:p w14:paraId="1D82DD0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4066BAE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因为边际效用递减，所以一般商品的需求曲线向右下方倾斜。 √</w:t>
      </w:r>
    </w:p>
    <w:p w14:paraId="401CE37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生产扩展路线是在不同生产规模下，生产要素的最佳组合。 √</w:t>
      </w:r>
    </w:p>
    <w:p w14:paraId="2F4F4B3C"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企业获得经济利润则一定获得正常利润。 ×</w:t>
      </w:r>
    </w:p>
    <w:p w14:paraId="1006121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4. </w:t>
      </w:r>
      <w:proofErr w:type="gramStart"/>
      <w:r w:rsidRPr="00524E24">
        <w:rPr>
          <w:rFonts w:ascii="微软雅黑" w:eastAsia="微软雅黑" w:hAnsi="微软雅黑" w:cs="宋体" w:hint="eastAsia"/>
          <w:color w:val="000000"/>
          <w:kern w:val="0"/>
          <w:szCs w:val="21"/>
        </w:rPr>
        <w:t>洛</w:t>
      </w:r>
      <w:proofErr w:type="gramEnd"/>
      <w:r w:rsidRPr="00524E24">
        <w:rPr>
          <w:rFonts w:ascii="微软雅黑" w:eastAsia="微软雅黑" w:hAnsi="微软雅黑" w:cs="宋体" w:hint="eastAsia"/>
          <w:color w:val="000000"/>
          <w:kern w:val="0"/>
          <w:szCs w:val="21"/>
        </w:rPr>
        <w:t>伦兹曲线弯曲程度越大，不平等的面积也就越大，基尼系数越大。  √</w:t>
      </w:r>
    </w:p>
    <w:p w14:paraId="53EFE4C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完全竞争市场一定比垄断更以保证生产资源的有效利用。 ×</w:t>
      </w:r>
    </w:p>
    <w:p w14:paraId="35286E8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根据简单储蓄函数，引起储蓄增加的主要原因是利率的上升。 ×</w:t>
      </w:r>
    </w:p>
    <w:p w14:paraId="6B24E86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支票和信用卡实际上都不是严格意义上的货币。√</w:t>
      </w:r>
    </w:p>
    <w:p w14:paraId="01F50D4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当物价上升时，利率效应使投资增加，总需求增加。（ ）×</w:t>
      </w:r>
    </w:p>
    <w:p w14:paraId="310AACC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衡量通货膨胀的指标是物价指数 √</w:t>
      </w:r>
    </w:p>
    <w:p w14:paraId="0192A47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中央银行提高再贴现率会导致货币供给量的减少和利息率的提高。 √</w:t>
      </w:r>
    </w:p>
    <w:p w14:paraId="71BD0C4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7C8BDFF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需求：</w:t>
      </w:r>
      <w:r w:rsidRPr="00524E24">
        <w:rPr>
          <w:rFonts w:ascii="Arial" w:eastAsia="宋体" w:hAnsi="Arial" w:cs="Arial"/>
          <w:color w:val="000000"/>
          <w:kern w:val="0"/>
          <w:szCs w:val="21"/>
        </w:rPr>
        <w:t>( ) </w:t>
      </w:r>
      <w:r w:rsidRPr="00524E24">
        <w:rPr>
          <w:rFonts w:ascii="宋体" w:eastAsia="宋体" w:hAnsi="宋体" w:cs="宋体" w:hint="eastAsia"/>
          <w:color w:val="000000"/>
          <w:kern w:val="0"/>
          <w:szCs w:val="21"/>
        </w:rPr>
        <w:t>是指个人或所有消费者在一定时间内，在一定价格条件下，对某一商品愿意并且有能力购买的数量。</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限制价格：</w:t>
      </w:r>
      <w:r w:rsidRPr="00524E24">
        <w:rPr>
          <w:rFonts w:ascii="Arial" w:eastAsia="微软雅黑" w:hAnsi="Arial" w:cs="Arial"/>
          <w:color w:val="000000"/>
          <w:kern w:val="0"/>
          <w:szCs w:val="21"/>
        </w:rPr>
        <w:t>( ) </w:t>
      </w:r>
      <w:r w:rsidRPr="00524E24">
        <w:rPr>
          <w:rFonts w:ascii="宋体" w:eastAsia="宋体" w:hAnsi="宋体" w:cs="宋体" w:hint="eastAsia"/>
          <w:color w:val="000000"/>
          <w:kern w:val="0"/>
          <w:szCs w:val="21"/>
        </w:rPr>
        <w:t>亦</w:t>
      </w:r>
      <w:proofErr w:type="gramStart"/>
      <w:r w:rsidRPr="00524E24">
        <w:rPr>
          <w:rFonts w:ascii="宋体" w:eastAsia="宋体" w:hAnsi="宋体" w:cs="宋体" w:hint="eastAsia"/>
          <w:color w:val="000000"/>
          <w:kern w:val="0"/>
          <w:szCs w:val="21"/>
        </w:rPr>
        <w:t>称最高</w:t>
      </w:r>
      <w:proofErr w:type="gramEnd"/>
      <w:r w:rsidRPr="00524E24">
        <w:rPr>
          <w:rFonts w:ascii="宋体" w:eastAsia="宋体" w:hAnsi="宋体" w:cs="宋体" w:hint="eastAsia"/>
          <w:color w:val="000000"/>
          <w:kern w:val="0"/>
          <w:szCs w:val="21"/>
        </w:rPr>
        <w:t>价格，是指政府对某些商品规定最高上限，防止价格过高，控制通货膨胀。</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边际储蓄倾向：</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是指增加的储蓄</w:t>
      </w:r>
      <w:proofErr w:type="gramStart"/>
      <w:r w:rsidRPr="00524E24">
        <w:rPr>
          <w:rFonts w:ascii="宋体" w:eastAsia="宋体" w:hAnsi="宋体" w:cs="宋体" w:hint="eastAsia"/>
          <w:color w:val="000000"/>
          <w:kern w:val="0"/>
          <w:szCs w:val="21"/>
        </w:rPr>
        <w:t>占增加</w:t>
      </w:r>
      <w:proofErr w:type="gramEnd"/>
      <w:r w:rsidRPr="00524E24">
        <w:rPr>
          <w:rFonts w:ascii="宋体" w:eastAsia="宋体" w:hAnsi="宋体" w:cs="宋体" w:hint="eastAsia"/>
          <w:color w:val="000000"/>
          <w:kern w:val="0"/>
          <w:szCs w:val="21"/>
        </w:rPr>
        <w:t>的收入的比例。</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摩擦性失业：</w:t>
      </w:r>
      <w:r w:rsidRPr="00524E24">
        <w:rPr>
          <w:rFonts w:ascii="Arial" w:eastAsia="微软雅黑" w:hAnsi="Arial" w:cs="Arial"/>
          <w:color w:val="000000"/>
          <w:kern w:val="0"/>
          <w:szCs w:val="21"/>
        </w:rPr>
        <w:t>( ) </w:t>
      </w:r>
      <w:r w:rsidRPr="00524E24">
        <w:rPr>
          <w:rFonts w:ascii="宋体" w:eastAsia="宋体" w:hAnsi="宋体" w:cs="宋体" w:hint="eastAsia"/>
          <w:color w:val="000000"/>
          <w:kern w:val="0"/>
          <w:szCs w:val="21"/>
        </w:rPr>
        <w:t>是指劳动者正常流动过程产生的失业。</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机会成本：</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是指生产者为了生产一定数量的产品所放弃的使用相同的生产要素在其他生产用途中所能得到的最高收入。</w:t>
      </w:r>
    </w:p>
    <w:p w14:paraId="1D1C280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(1).  </w:t>
      </w:r>
      <w:r w:rsidRPr="00524E24">
        <w:rPr>
          <w:rFonts w:ascii="宋体" w:eastAsia="宋体" w:hAnsi="宋体" w:cs="宋体" w:hint="eastAsia"/>
          <w:color w:val="000000"/>
          <w:kern w:val="0"/>
          <w:szCs w:val="21"/>
        </w:rPr>
        <w:t>一级价格歧视：</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也称完全价格歧视，是指厂商按每一单位产品消费者愿意支付的最高价格，确定单位产品的价格。</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利率：</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又称利息率，是指利息占借贷资本的比率。</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公债：</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是政府对公众的债务，或公众对政府的债权。</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货币需求：</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是指人们在不同条件下，出于各种考虑对持有货币的需要。</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对外贸易乘数：</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是指国民收入变化量与引起这种变化量的最初出口变化量的倍数关系。</w:t>
      </w:r>
    </w:p>
    <w:p w14:paraId="5C395768" w14:textId="77777777" w:rsidR="00276262" w:rsidRPr="00524E24" w:rsidRDefault="00276262" w:rsidP="00733DE1">
      <w:pPr>
        <w:spacing w:line="360" w:lineRule="exact"/>
        <w:jc w:val="left"/>
        <w:rPr>
          <w:rFonts w:ascii="微软雅黑" w:eastAsia="微软雅黑" w:hAnsi="微软雅黑" w:hint="eastAsia"/>
          <w:b/>
          <w:bCs/>
          <w:color w:val="000000"/>
          <w:szCs w:val="21"/>
          <w:shd w:val="clear" w:color="auto" w:fill="FFFFFF"/>
        </w:rPr>
      </w:pPr>
      <w:r w:rsidRPr="00524E24">
        <w:rPr>
          <w:rFonts w:ascii="微软雅黑" w:eastAsia="微软雅黑" w:hAnsi="微软雅黑" w:hint="eastAsia"/>
          <w:b/>
          <w:bCs/>
          <w:color w:val="000000"/>
          <w:szCs w:val="21"/>
          <w:shd w:val="clear" w:color="auto" w:fill="FFFFFF"/>
        </w:rPr>
        <w:t>0990西方经济学(本) -0011</w:t>
      </w:r>
    </w:p>
    <w:p w14:paraId="1EDB251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5829F9C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下列因素中哪一种因素不会使需求曲线移动（ ） 商品价格下降</w:t>
      </w:r>
    </w:p>
    <w:p w14:paraId="5D604A1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总效用曲线达到顶点时（ ） 边际效用为零</w:t>
      </w:r>
    </w:p>
    <w:p w14:paraId="5208404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等成本曲线平行向外移动表明（   ）。 成本增加了</w:t>
      </w:r>
    </w:p>
    <w:p w14:paraId="2196ECC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在长期中，下列成本中哪一项是不存在的（    ）。固定成本</w:t>
      </w:r>
    </w:p>
    <w:p w14:paraId="3605D02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在完全垄断市场上，厂商数量是（ ） 一家</w:t>
      </w:r>
    </w:p>
    <w:p w14:paraId="1810384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某企业生产的商品价格为6元，平均成本为11元，平均可变成本为8元，则该企业在短期内（ ）  停止生产且亏损</w:t>
      </w:r>
    </w:p>
    <w:p w14:paraId="414C8F4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随着工资水平的提高（ ）  劳动的供给量先增加，但工资提高到一定水平后，劳动的供给不仅不会增加反而减少</w:t>
      </w:r>
    </w:p>
    <w:p w14:paraId="3122790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根据基尼系数的大小，比较下列三个国家中哪一个国家的分配最为平均（ ）甲国的基尼系数为</w:t>
      </w:r>
      <w:r w:rsidR="00F17716" w:rsidRPr="00524E24">
        <w:rPr>
          <w:rFonts w:ascii="微软雅黑" w:eastAsia="微软雅黑" w:hAnsi="微软雅黑" w:cs="宋体" w:hint="eastAsia"/>
          <w:color w:val="000000"/>
          <w:kern w:val="0"/>
          <w:szCs w:val="21"/>
        </w:rPr>
        <w:t>0.1</w:t>
      </w:r>
    </w:p>
    <w:p w14:paraId="128AE02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当人们无偿地享有了额外收益时，称作（ ）  外部经济</w:t>
      </w:r>
    </w:p>
    <w:p w14:paraId="74C54E3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投资乘数（ ）在以下情况中，乘数最大的是（ ）  投资引起收入增加量与投资增加量之间的比例#C． 表明国民消费增加量与引起这种变量的关系</w:t>
      </w:r>
    </w:p>
    <w:p w14:paraId="50569A5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在以下情况中，乘数最大的是（ ）  边际消费倾向为</w:t>
      </w:r>
      <w:r w:rsidR="00F17716" w:rsidRPr="00524E24">
        <w:rPr>
          <w:rFonts w:ascii="微软雅黑" w:eastAsia="微软雅黑" w:hAnsi="微软雅黑" w:cs="宋体" w:hint="eastAsia"/>
          <w:color w:val="000000"/>
          <w:kern w:val="0"/>
          <w:szCs w:val="21"/>
        </w:rPr>
        <w:t>O.64</w:t>
      </w:r>
    </w:p>
    <w:p w14:paraId="256B563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称为狭义货币的是（ ）</w:t>
      </w:r>
      <w:r w:rsidR="00F17716" w:rsidRPr="00524E24">
        <w:rPr>
          <w:rFonts w:ascii="微软雅黑" w:eastAsia="微软雅黑" w:hAnsi="微软雅黑" w:cs="宋体" w:hint="eastAsia"/>
          <w:color w:val="000000"/>
          <w:kern w:val="0"/>
          <w:szCs w:val="21"/>
        </w:rPr>
        <w:t>  M1</w:t>
      </w:r>
    </w:p>
    <w:p w14:paraId="21D763AF"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  实际货币需求量越多，而货币流通速度越慢</w:t>
      </w:r>
    </w:p>
    <w:p w14:paraId="5F17F30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短期总供给曲线表明（ ） 总供给与价格水平同方向变动</w:t>
      </w:r>
    </w:p>
    <w:p w14:paraId="34D37E8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总需求曲线（ ）  在其他条件不变时，名义货币供给增加会右移</w:t>
      </w:r>
    </w:p>
    <w:p w14:paraId="30A9EE3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抑制需求拉动通货膨胀，应该（ ）控制货币供应量</w:t>
      </w:r>
    </w:p>
    <w:p w14:paraId="0224806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某人正在等待着某项工作，这种情况可归类于（ ） 失业</w:t>
      </w:r>
    </w:p>
    <w:p w14:paraId="4D5EFA1C"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当经济中存在失业时，应该采取的财政政策工具是（ ）  增加政府支出</w:t>
      </w:r>
    </w:p>
    <w:p w14:paraId="4FADE65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在LM曲线不变的情况下，政府支出的增加会引起收入（ ）  增加，利率上升</w:t>
      </w:r>
    </w:p>
    <w:p w14:paraId="5D6A136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从纯经济的观点来看，最好的关税税率为（ ） 应该为零</w:t>
      </w:r>
    </w:p>
    <w:p w14:paraId="4977766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0705AC9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下面属于正常商品的是（ ）  消费者的收入增加80%时，某商品的需求量增加40%  消费者的收入增加80%时，某商品的需求量增加90%  已知某商品价格下降时，替代效应增加，收入效应增加</w:t>
      </w:r>
    </w:p>
    <w:p w14:paraId="7FBB545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2. </w:t>
      </w:r>
      <w:proofErr w:type="gramStart"/>
      <w:r w:rsidRPr="00524E24">
        <w:rPr>
          <w:rFonts w:ascii="微软雅黑" w:eastAsia="微软雅黑" w:hAnsi="微软雅黑" w:cs="宋体" w:hint="eastAsia"/>
          <w:color w:val="000000"/>
          <w:kern w:val="0"/>
          <w:szCs w:val="21"/>
        </w:rPr>
        <w:t>洛</w:t>
      </w:r>
      <w:proofErr w:type="gramEnd"/>
      <w:r w:rsidRPr="00524E24">
        <w:rPr>
          <w:rFonts w:ascii="微软雅黑" w:eastAsia="微软雅黑" w:hAnsi="微软雅黑" w:cs="宋体" w:hint="eastAsia"/>
          <w:color w:val="000000"/>
          <w:kern w:val="0"/>
          <w:szCs w:val="21"/>
        </w:rPr>
        <w:t>伦斯曲线与基尼系数的关系是（ ）  </w:t>
      </w:r>
      <w:proofErr w:type="gramStart"/>
      <w:r w:rsidRPr="00524E24">
        <w:rPr>
          <w:rFonts w:ascii="微软雅黑" w:eastAsia="微软雅黑" w:hAnsi="微软雅黑" w:cs="宋体" w:hint="eastAsia"/>
          <w:color w:val="000000"/>
          <w:kern w:val="0"/>
          <w:szCs w:val="21"/>
        </w:rPr>
        <w:t>洛</w:t>
      </w:r>
      <w:proofErr w:type="gramEnd"/>
      <w:r w:rsidRPr="00524E24">
        <w:rPr>
          <w:rFonts w:ascii="微软雅黑" w:eastAsia="微软雅黑" w:hAnsi="微软雅黑" w:cs="宋体" w:hint="eastAsia"/>
          <w:color w:val="000000"/>
          <w:kern w:val="0"/>
          <w:szCs w:val="21"/>
        </w:rPr>
        <w:t>伦兹曲线的弯度越大基尼系数越大  </w:t>
      </w:r>
      <w:proofErr w:type="gramStart"/>
      <w:r w:rsidRPr="00524E24">
        <w:rPr>
          <w:rFonts w:ascii="微软雅黑" w:eastAsia="微软雅黑" w:hAnsi="微软雅黑" w:cs="宋体" w:hint="eastAsia"/>
          <w:color w:val="000000"/>
          <w:kern w:val="0"/>
          <w:szCs w:val="21"/>
        </w:rPr>
        <w:t>洛</w:t>
      </w:r>
      <w:proofErr w:type="gramEnd"/>
      <w:r w:rsidRPr="00524E24">
        <w:rPr>
          <w:rFonts w:ascii="微软雅黑" w:eastAsia="微软雅黑" w:hAnsi="微软雅黑" w:cs="宋体" w:hint="eastAsia"/>
          <w:color w:val="000000"/>
          <w:kern w:val="0"/>
          <w:szCs w:val="21"/>
        </w:rPr>
        <w:t>伦兹曲线的弯度越小基尼系数越小</w:t>
      </w:r>
    </w:p>
    <w:p w14:paraId="509FFAAE"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影响总需求的因素有（</w:t>
      </w:r>
      <w:r w:rsidR="00F17716" w:rsidRPr="00524E24">
        <w:rPr>
          <w:rFonts w:ascii="微软雅黑" w:eastAsia="微软雅黑" w:hAnsi="微软雅黑" w:cs="宋体" w:hint="eastAsia"/>
          <w:color w:val="000000"/>
          <w:kern w:val="0"/>
          <w:szCs w:val="21"/>
        </w:rPr>
        <w:t>全</w:t>
      </w:r>
      <w:r w:rsidRPr="00524E24">
        <w:rPr>
          <w:rFonts w:ascii="微软雅黑" w:eastAsia="微软雅黑" w:hAnsi="微软雅黑" w:cs="宋体" w:hint="eastAsia"/>
          <w:color w:val="000000"/>
          <w:kern w:val="0"/>
          <w:szCs w:val="21"/>
        </w:rPr>
        <w:t xml:space="preserve"> ）</w:t>
      </w:r>
    </w:p>
    <w:p w14:paraId="2460B3F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乘数的效应可以理解为（ ）</w:t>
      </w:r>
      <w:r w:rsidR="00F17716" w:rsidRPr="00524E24">
        <w:rPr>
          <w:rFonts w:ascii="微软雅黑" w:eastAsia="微软雅黑" w:hAnsi="微软雅黑" w:cs="宋体" w:hint="eastAsia"/>
          <w:color w:val="000000"/>
          <w:kern w:val="0"/>
          <w:szCs w:val="21"/>
        </w:rPr>
        <w:t>不选</w:t>
      </w:r>
      <w:r w:rsidRPr="00524E24">
        <w:rPr>
          <w:rFonts w:ascii="微软雅黑" w:eastAsia="微软雅黑" w:hAnsi="微软雅黑" w:cs="宋体" w:hint="eastAsia"/>
          <w:color w:val="000000"/>
          <w:kern w:val="0"/>
          <w:szCs w:val="21"/>
        </w:rPr>
        <w:t>  乘数发挥作用是在资源充分利用的情况下</w:t>
      </w:r>
    </w:p>
    <w:p w14:paraId="2CE4BA89"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5. 通货膨胀形成的原因有（ </w:t>
      </w:r>
      <w:r w:rsidR="00F17716" w:rsidRPr="00524E24">
        <w:rPr>
          <w:rFonts w:ascii="微软雅黑" w:eastAsia="微软雅黑" w:hAnsi="微软雅黑" w:cs="宋体" w:hint="eastAsia"/>
          <w:color w:val="000000"/>
          <w:kern w:val="0"/>
          <w:szCs w:val="21"/>
        </w:rPr>
        <w:t>全</w:t>
      </w:r>
      <w:r w:rsidRPr="00524E24">
        <w:rPr>
          <w:rFonts w:ascii="微软雅黑" w:eastAsia="微软雅黑" w:hAnsi="微软雅黑" w:cs="宋体" w:hint="eastAsia"/>
          <w:color w:val="000000"/>
          <w:kern w:val="0"/>
          <w:szCs w:val="21"/>
        </w:rPr>
        <w:t>）</w:t>
      </w:r>
    </w:p>
    <w:p w14:paraId="5DD4EF4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4CEBC0D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当某种商品的价格上升时，其互补商品的需求将上升。  ×</w:t>
      </w:r>
    </w:p>
    <w:p w14:paraId="0B5200B4"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短期内，随着产量的增加，AFC会变得越来越小，于是，AC曲线和AVC曲线之间的垂直距离越来越小，但决不会相交。  √</w:t>
      </w:r>
    </w:p>
    <w:p w14:paraId="63F1B1E2"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短期中的供给曲线就是整条MC线。 ×</w:t>
      </w:r>
    </w:p>
    <w:p w14:paraId="4A4229A8"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生产要素市场的需求是一种直接需求。 ×</w:t>
      </w:r>
    </w:p>
    <w:p w14:paraId="6744E3DA"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外部不经济不利于资源优化配置。√</w:t>
      </w:r>
    </w:p>
    <w:p w14:paraId="58E60985"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乘数大小取决于边际消费倾向，边际消费倾向越大乘数越大。 √</w:t>
      </w:r>
    </w:p>
    <w:p w14:paraId="0C081FAB"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7. 利率越低，用于投机的货币则越少。×</w:t>
      </w:r>
    </w:p>
    <w:p w14:paraId="2EB38943"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在同一条短期总供给曲线上，物价水平与总供给之间是同方向变动的关系。（ ）  √</w:t>
      </w:r>
    </w:p>
    <w:p w14:paraId="38A59446"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失业率是指失业人口与全部人口之比。（ ） ×</w:t>
      </w:r>
    </w:p>
    <w:p w14:paraId="43361F77"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货币政策和财政政策都是由政府制定，以调节经济。 ×</w:t>
      </w:r>
    </w:p>
    <w:p w14:paraId="0E61F080"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5E5410E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外部经济：</w:t>
      </w:r>
      <w:r w:rsidRPr="00524E24">
        <w:rPr>
          <w:rFonts w:ascii="Arial" w:eastAsia="微软雅黑" w:hAnsi="Arial" w:cs="Arial"/>
          <w:color w:val="000000"/>
          <w:kern w:val="0"/>
          <w:szCs w:val="21"/>
        </w:rPr>
        <w:t>( ) </w:t>
      </w:r>
      <w:r w:rsidRPr="00524E24">
        <w:rPr>
          <w:rFonts w:ascii="宋体" w:eastAsia="宋体" w:hAnsi="宋体" w:cs="宋体" w:hint="eastAsia"/>
          <w:color w:val="000000"/>
          <w:kern w:val="0"/>
          <w:szCs w:val="21"/>
        </w:rPr>
        <w:t>是指某个家庭或厂商的一项经济活动给其他家庭或厂商无偿地带来好处，显然，这项经济活动的私人利益小于社会利益。</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外部不经济：</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指某个家庭或厂商的一项经济活动能给其他家庭或厂商带来无法补偿的危害，显然，这项经济活动的私人利益大于社会利益。</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结构性失业：</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是指由于经济结构的变化，劳动力的供给和需求在职业、技能、产业、地区分布等方面的不协调所引起的失业。</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周期性失业：</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是指因劳动力总需求不足所引起的失业。</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自然失业率：</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是指由摩擦性失业和结构性失业形成的失业率。</w:t>
      </w:r>
    </w:p>
    <w:p w14:paraId="5A1A374D" w14:textId="77777777" w:rsidR="00276262" w:rsidRPr="00524E24" w:rsidRDefault="00276262"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预算线也称消费者可能线：是在消费者收入和商品价格既定的条件下，消费者的全部收入所能购买到的各种商品的数量组合。</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是指商品满足人的欲望和需要的能力和程度。</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财政制度的自动稳定器：</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是指政府税收与转移支付具有适应经济波动而自动增减，并进而影响社会总需求的财政政策效应。</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平均产量：</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是指单位生产要素提供的产量。</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固定汇率：</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是指把各国货币的兑换比率稳定在一定幅度之内的一种制度。</w:t>
      </w:r>
    </w:p>
    <w:p w14:paraId="3AC871B2" w14:textId="77777777" w:rsidR="00276262" w:rsidRPr="00524E24" w:rsidRDefault="00276262" w:rsidP="00733DE1">
      <w:pPr>
        <w:spacing w:line="360" w:lineRule="exact"/>
        <w:jc w:val="left"/>
        <w:rPr>
          <w:rFonts w:ascii="微软雅黑" w:eastAsia="微软雅黑" w:hAnsi="微软雅黑" w:hint="eastAsia"/>
          <w:b/>
          <w:bCs/>
          <w:color w:val="000000"/>
          <w:szCs w:val="21"/>
          <w:shd w:val="clear" w:color="auto" w:fill="FFFFFF"/>
        </w:rPr>
      </w:pPr>
      <w:r w:rsidRPr="00524E24">
        <w:rPr>
          <w:rFonts w:ascii="微软雅黑" w:eastAsia="微软雅黑" w:hAnsi="微软雅黑" w:hint="eastAsia"/>
          <w:b/>
          <w:bCs/>
          <w:color w:val="000000"/>
          <w:szCs w:val="21"/>
          <w:shd w:val="clear" w:color="auto" w:fill="FFFFFF"/>
        </w:rPr>
        <w:t>0990西方经济学(本) -0012</w:t>
      </w:r>
    </w:p>
    <w:p w14:paraId="36BE82A5"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45A6CAA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已知某人的效用函数为TU=4X+Y，如果消费者消费16单位X和14单位Y，则该消费者的总效用是（ ）</w:t>
      </w:r>
      <w:r w:rsidR="003A5A0A" w:rsidRPr="00524E24">
        <w:rPr>
          <w:rFonts w:ascii="微软雅黑" w:eastAsia="微软雅黑" w:hAnsi="微软雅黑" w:cs="宋体" w:hint="eastAsia"/>
          <w:color w:val="000000"/>
          <w:kern w:val="0"/>
          <w:szCs w:val="21"/>
        </w:rPr>
        <w:t> 78</w:t>
      </w:r>
    </w:p>
    <w:p w14:paraId="2AB888C3"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供给的变动引起（ ） 均衡价格反方向变动，均衡数量同方向变动</w:t>
      </w:r>
    </w:p>
    <w:p w14:paraId="04636780"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固定成本是指（       ）。厂商在短期内必须支付的不能调整的生产要素的费用</w:t>
      </w:r>
    </w:p>
    <w:p w14:paraId="748657FD"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边际成本与平均成本的关系是（      ）。  边际成本大于平均成本，平均成本上升</w:t>
      </w:r>
    </w:p>
    <w:p w14:paraId="60EA717B"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完全竞争市场的厂商短期供给曲线是指（ ）  SMC≥AVC那部分SMC曲线</w:t>
      </w:r>
    </w:p>
    <w:p w14:paraId="1D105D2B"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在完全竞争市场上（ ）  产品无差别</w:t>
      </w:r>
    </w:p>
    <w:p w14:paraId="17D2FA2A"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收入分配绝对平均时，基尼系数（ ）  等于零</w:t>
      </w:r>
    </w:p>
    <w:p w14:paraId="13D3D1EF"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素质较差的生产要素，在长期内由于需求增加而获得的一种超额收入，称为（ ）  经济租金</w:t>
      </w:r>
    </w:p>
    <w:p w14:paraId="40298BE6"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公共产品的产权是属于社会，而不属于任何个人是指它的（ ）非排他性</w:t>
      </w:r>
    </w:p>
    <w:p w14:paraId="14E8DABD"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若自发总需求增加10万元，使国民收入增加了100万元，则此时的边际消费倾向为（ ）</w:t>
      </w:r>
      <w:r w:rsidR="003A5A0A" w:rsidRPr="00524E24">
        <w:rPr>
          <w:rFonts w:ascii="微软雅黑" w:eastAsia="微软雅黑" w:hAnsi="微软雅黑" w:cs="宋体" w:hint="eastAsia"/>
          <w:color w:val="000000"/>
          <w:kern w:val="0"/>
          <w:szCs w:val="21"/>
        </w:rPr>
        <w:t>  0.9</w:t>
      </w:r>
    </w:p>
    <w:p w14:paraId="441C3284"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三部门的均衡条件是（ ）</w:t>
      </w:r>
      <w:r w:rsidR="003A5A0A" w:rsidRPr="00524E24">
        <w:rPr>
          <w:rFonts w:ascii="微软雅黑" w:eastAsia="微软雅黑" w:hAnsi="微软雅黑" w:cs="宋体" w:hint="eastAsia"/>
          <w:color w:val="000000"/>
          <w:kern w:val="0"/>
          <w:szCs w:val="21"/>
        </w:rPr>
        <w:t>  I+G=S+T</w:t>
      </w:r>
    </w:p>
    <w:p w14:paraId="08CAD217"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称为狭义货币的是（ ）</w:t>
      </w:r>
      <w:r w:rsidR="003A5A0A" w:rsidRPr="00524E24">
        <w:rPr>
          <w:rFonts w:ascii="微软雅黑" w:eastAsia="微软雅黑" w:hAnsi="微软雅黑" w:cs="宋体" w:hint="eastAsia"/>
          <w:color w:val="000000"/>
          <w:kern w:val="0"/>
          <w:szCs w:val="21"/>
        </w:rPr>
        <w:t> M1</w:t>
      </w:r>
    </w:p>
    <w:p w14:paraId="67EA718D"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实际货币需求量越多，而货币流通速度越慢</w:t>
      </w:r>
    </w:p>
    <w:p w14:paraId="28132D14"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当（ ）时，短期总供给曲线向左上方移动  投入生产要素的价格普遍上升</w:t>
      </w:r>
    </w:p>
    <w:p w14:paraId="02B51F9A"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总需求等于消费+投资+政府支出+（ ）  加上净出口</w:t>
      </w:r>
    </w:p>
    <w:p w14:paraId="798A076C"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需求拉动通货膨胀（ ） 通常用于描述某种总需求的增长所引起的价格波动</w:t>
      </w:r>
    </w:p>
    <w:p w14:paraId="3F4BA815"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“滞胀”理论用菲利普斯曲线表示即：（ ）  一条长期存在的斜率为正的直线</w:t>
      </w:r>
    </w:p>
    <w:p w14:paraId="547C031F"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一般来说，LM曲线斜率（ ）  为正</w:t>
      </w:r>
    </w:p>
    <w:p w14:paraId="34909FC4"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政府把个人所得税率从20％降到15％，这是（ ）  一项财政收入政策</w:t>
      </w:r>
    </w:p>
    <w:p w14:paraId="2B4E0470"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在下列情况下，乘数最大的是（ ）  封闭型国家的边际储蓄倾向是</w:t>
      </w:r>
      <w:r w:rsidR="003A5A0A" w:rsidRPr="00524E24">
        <w:rPr>
          <w:rFonts w:ascii="微软雅黑" w:eastAsia="微软雅黑" w:hAnsi="微软雅黑" w:cs="宋体" w:hint="eastAsia"/>
          <w:color w:val="000000"/>
          <w:kern w:val="0"/>
          <w:szCs w:val="21"/>
        </w:rPr>
        <w:t>0.3</w:t>
      </w:r>
    </w:p>
    <w:p w14:paraId="6B0CF52E"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6B26E443"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需求的价格弹性的种类有（ ）  Ed&gt;1  Ed=1  Ed =0</w:t>
      </w:r>
      <w:r w:rsidR="003A5A0A" w:rsidRPr="00524E24">
        <w:rPr>
          <w:rFonts w:ascii="微软雅黑" w:eastAsia="微软雅黑" w:hAnsi="微软雅黑" w:cs="宋体" w:hint="eastAsia"/>
          <w:color w:val="000000"/>
          <w:kern w:val="0"/>
          <w:szCs w:val="21"/>
        </w:rPr>
        <w:t>  Ed &lt;1</w:t>
      </w:r>
    </w:p>
    <w:p w14:paraId="4E0FD699"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2. 在完全竞争市场上，厂商处于长期均衡时（ ）  MR=AR=MC=AC  </w:t>
      </w:r>
      <w:r w:rsidR="003A5A0A" w:rsidRPr="00524E24">
        <w:rPr>
          <w:rFonts w:ascii="微软雅黑" w:eastAsia="微软雅黑" w:hAnsi="微软雅黑" w:cs="宋体" w:hint="eastAsia"/>
          <w:color w:val="000000"/>
          <w:kern w:val="0"/>
          <w:szCs w:val="21"/>
        </w:rPr>
        <w:t xml:space="preserve">    </w:t>
      </w:r>
      <w:r w:rsidRPr="00524E24">
        <w:rPr>
          <w:rFonts w:ascii="微软雅黑" w:eastAsia="微软雅黑" w:hAnsi="微软雅黑" w:cs="宋体" w:hint="eastAsia"/>
          <w:color w:val="000000"/>
          <w:kern w:val="0"/>
          <w:szCs w:val="21"/>
        </w:rPr>
        <w:t>MR=LMC=SMC=LAC=SAC</w:t>
      </w:r>
      <w:r w:rsidR="003A5A0A" w:rsidRPr="00524E24">
        <w:rPr>
          <w:rFonts w:ascii="微软雅黑" w:eastAsia="微软雅黑" w:hAnsi="微软雅黑" w:cs="宋体" w:hint="eastAsia"/>
          <w:color w:val="000000"/>
          <w:kern w:val="0"/>
          <w:szCs w:val="21"/>
        </w:rPr>
        <w:t xml:space="preserve">     P=LMC=LAC=SMC=SAC</w:t>
      </w:r>
    </w:p>
    <w:p w14:paraId="50A899F3"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资源没有充分利用，增加40亿的投资，在边际储蓄倾向是0.2的情况下（ ）  乘数是5  边际消费倾向是0.8  国民收入增加是</w:t>
      </w:r>
      <w:r w:rsidR="003A5A0A" w:rsidRPr="00524E24">
        <w:rPr>
          <w:rFonts w:ascii="微软雅黑" w:eastAsia="微软雅黑" w:hAnsi="微软雅黑" w:cs="宋体" w:hint="eastAsia"/>
          <w:color w:val="000000"/>
          <w:kern w:val="0"/>
          <w:szCs w:val="21"/>
        </w:rPr>
        <w:t>200</w:t>
      </w:r>
    </w:p>
    <w:p w14:paraId="6F26EE7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总供给的构成是（ ）  居民的消费  居民的储蓄  政府的税收 进口物品</w:t>
      </w:r>
    </w:p>
    <w:p w14:paraId="439760B6"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菲利普斯曲线是一条( ) 描述通货膨胀率和失业率之间关系的曲线 描述货币工资变动率和失业率之间关系的曲线  反映新古典综合学派观点的曲线</w:t>
      </w:r>
    </w:p>
    <w:p w14:paraId="21660E5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634112D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如果商品缺乏弹性，如果要扩大销售收入，则要提高价格。  √</w:t>
      </w:r>
    </w:p>
    <w:p w14:paraId="527CD03E"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在长期中无所谓固定成本和变动成本之分。  √</w:t>
      </w:r>
    </w:p>
    <w:p w14:paraId="194DCA5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三级价格歧视所获得的生产者剩余比一级价格歧视的大。 ×</w:t>
      </w:r>
    </w:p>
    <w:p w14:paraId="58575F90"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劳动的市场需求曲线就是劳动的市场边际产品价值曲线。 √</w:t>
      </w:r>
    </w:p>
    <w:p w14:paraId="2AFA04DC"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外部经济说明私人成本低于社会成本。 ×</w:t>
      </w:r>
    </w:p>
    <w:p w14:paraId="549934D4"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6. </w:t>
      </w:r>
      <w:proofErr w:type="gramStart"/>
      <w:r w:rsidRPr="00524E24">
        <w:rPr>
          <w:rFonts w:ascii="微软雅黑" w:eastAsia="微软雅黑" w:hAnsi="微软雅黑" w:cs="宋体" w:hint="eastAsia"/>
          <w:color w:val="000000"/>
          <w:kern w:val="0"/>
          <w:szCs w:val="21"/>
        </w:rPr>
        <w:t>凯</w:t>
      </w:r>
      <w:proofErr w:type="gramEnd"/>
      <w:r w:rsidRPr="00524E24">
        <w:rPr>
          <w:rFonts w:ascii="微软雅黑" w:eastAsia="微软雅黑" w:hAnsi="微软雅黑" w:cs="宋体" w:hint="eastAsia"/>
          <w:color w:val="000000"/>
          <w:kern w:val="0"/>
          <w:szCs w:val="21"/>
        </w:rPr>
        <w:t>恩斯认为，短期中决定消费的主要因素是收入。  √</w:t>
      </w:r>
    </w:p>
    <w:p w14:paraId="148C78BE"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利率越低，用于投机的货币则越少。  ×</w:t>
      </w:r>
    </w:p>
    <w:p w14:paraId="6C00CEB0"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．总需求曲线AD是一条向右下方倾斜的曲线。（ ）  √</w:t>
      </w:r>
    </w:p>
    <w:p w14:paraId="76062295"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只要通货膨胀率低，不一定是爬行的通货膨胀；只要通货膨胀率高，就一定是恶性的通货膨胀。 ×</w:t>
      </w:r>
    </w:p>
    <w:p w14:paraId="646996A7"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在LM曲线不变的情况下，IS曲线的弹性小，</w:t>
      </w:r>
      <w:proofErr w:type="gramStart"/>
      <w:r w:rsidRPr="00524E24">
        <w:rPr>
          <w:rFonts w:ascii="微软雅黑" w:eastAsia="微软雅黑" w:hAnsi="微软雅黑" w:cs="宋体" w:hint="eastAsia"/>
          <w:color w:val="000000"/>
          <w:kern w:val="0"/>
          <w:szCs w:val="21"/>
        </w:rPr>
        <w:t>则财政</w:t>
      </w:r>
      <w:proofErr w:type="gramEnd"/>
      <w:r w:rsidRPr="00524E24">
        <w:rPr>
          <w:rFonts w:ascii="微软雅黑" w:eastAsia="微软雅黑" w:hAnsi="微软雅黑" w:cs="宋体" w:hint="eastAsia"/>
          <w:color w:val="000000"/>
          <w:kern w:val="0"/>
          <w:szCs w:val="21"/>
        </w:rPr>
        <w:t>政策的效果好。√</w:t>
      </w:r>
    </w:p>
    <w:p w14:paraId="41C56D7E"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4E06590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等产量曲线：</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是指在技术水平不变条件下，生产一定产量的两种生产要素投入量的各种不同组合所形成的曲线。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等成本曲线：</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是指在生产要素的价格和厂商的成本既定的条件下，厂商可以购买的两种生产要素组合所形成的曲线。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需求拉动的通货膨胀：</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是指社会总需求增长过快所引起的一般价格水平的普遍持续上涨。</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成本推动的通货膨胀：</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是指在没有超额需求的条件下，由于供给方面成本的提高所引起的价格水平的普遍持续上涨。</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基础货币：</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是指流通于银行体系之外的通货总和，即公众、厂商与银行的现金总额和商业银行在中央银行的存款准备金之</w:t>
      </w:r>
      <w:proofErr w:type="gramStart"/>
      <w:r w:rsidRPr="00524E24">
        <w:rPr>
          <w:rFonts w:ascii="宋体" w:eastAsia="宋体" w:hAnsi="宋体" w:cs="宋体" w:hint="eastAsia"/>
          <w:color w:val="000000"/>
          <w:kern w:val="0"/>
          <w:szCs w:val="21"/>
        </w:rPr>
        <w:t>和</w:t>
      </w:r>
      <w:proofErr w:type="gramEnd"/>
      <w:r w:rsidRPr="00524E24">
        <w:rPr>
          <w:rFonts w:ascii="宋体" w:eastAsia="宋体" w:hAnsi="宋体" w:cs="宋体" w:hint="eastAsia"/>
          <w:color w:val="000000"/>
          <w:kern w:val="0"/>
          <w:szCs w:val="21"/>
        </w:rPr>
        <w:t>。</w:t>
      </w:r>
    </w:p>
    <w:p w14:paraId="64927513"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总效用：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是指消费者在一定时间内，消费一种或几种商品所获得的效用总和。</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边际效用：</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是指消费者在一定时间内增加单位商品消费所引起的总效用增加量。</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总需求曲线：</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是一条先平行于横轴、后向右上方倾斜、最后垂直于横轴的曲线。</w:t>
      </w:r>
      <w:r w:rsidR="00000000">
        <w:rPr>
          <w:rFonts w:ascii="微软雅黑" w:eastAsia="微软雅黑" w:hAnsi="微软雅黑" w:cs="宋体"/>
          <w:color w:val="000000"/>
          <w:kern w:val="0"/>
          <w:szCs w:val="21"/>
        </w:rPr>
        <w:pict w14:anchorId="406CD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v:imagedata r:id="rId6" o:title=""/>
          </v:shape>
        </w:pict>
      </w:r>
      <w:r w:rsidRPr="00524E24">
        <w:rPr>
          <w:rFonts w:ascii="微软雅黑" w:eastAsia="微软雅黑" w:hAnsi="微软雅黑" w:cs="宋体" w:hint="eastAsia"/>
          <w:color w:val="000000"/>
          <w:kern w:val="0"/>
          <w:szCs w:val="21"/>
        </w:rPr>
        <w:t>B  </w:t>
      </w:r>
      <w:r w:rsidRPr="00524E24">
        <w:rPr>
          <w:rFonts w:ascii="宋体" w:eastAsia="宋体" w:hAnsi="宋体" w:cs="宋体" w:hint="eastAsia"/>
          <w:color w:val="000000"/>
          <w:kern w:val="0"/>
          <w:szCs w:val="21"/>
        </w:rPr>
        <w:t>是一条向右下方倾斜的曲线。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总供给曲线：</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是一条先平行于横轴、后向右上方倾斜、最后垂直于横轴的曲线。</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公开市场业务：</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是指中央银行在公开市场上购买或售卖政府债券，以增加或减少商业银行准备金，从而影响利率和货币供给量达到既定目标的一种政策措施。</w:t>
      </w:r>
    </w:p>
    <w:p w14:paraId="61A24CB1" w14:textId="77777777" w:rsidR="00276262" w:rsidRPr="00524E24" w:rsidRDefault="009B5A1F" w:rsidP="00733DE1">
      <w:pPr>
        <w:spacing w:line="360" w:lineRule="exact"/>
        <w:jc w:val="left"/>
        <w:rPr>
          <w:rFonts w:ascii="微软雅黑" w:eastAsia="微软雅黑" w:hAnsi="微软雅黑" w:hint="eastAsia"/>
          <w:b/>
          <w:bCs/>
          <w:color w:val="000000"/>
          <w:szCs w:val="21"/>
          <w:shd w:val="clear" w:color="auto" w:fill="FFFFFF"/>
        </w:rPr>
      </w:pPr>
      <w:r w:rsidRPr="00524E24">
        <w:rPr>
          <w:rFonts w:ascii="微软雅黑" w:eastAsia="微软雅黑" w:hAnsi="微软雅黑" w:hint="eastAsia"/>
          <w:b/>
          <w:bCs/>
          <w:color w:val="000000"/>
          <w:szCs w:val="21"/>
          <w:shd w:val="clear" w:color="auto" w:fill="FFFFFF"/>
        </w:rPr>
        <w:t>0990西方经济学(本) -0013</w:t>
      </w:r>
    </w:p>
    <w:p w14:paraId="2A6506A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00BC30A6"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什么情况下应采取薄利多销政策（ ）  价格弹性大于1时</w:t>
      </w:r>
    </w:p>
    <w:p w14:paraId="4EA301D5"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如果说两种商品A和B的交叉弹性是-3，则（ ）  A和B是互补品</w:t>
      </w:r>
    </w:p>
    <w:p w14:paraId="5E8A24B1"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在长期平均成本线的递增阶段，长期平均成本曲线切于短期平均成本曲线的（  ）。  右端</w:t>
      </w:r>
    </w:p>
    <w:p w14:paraId="74AE7735"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当劳动的边际产量为负时，生产处于（     ）。 劳动投入的第III阶段</w:t>
      </w:r>
    </w:p>
    <w:p w14:paraId="6420357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如果一家完全竞争企业的总成本为：TC=10+2Q+Q</w:t>
      </w:r>
      <w:r w:rsidRPr="00524E24">
        <w:rPr>
          <w:rFonts w:ascii="微软雅黑" w:eastAsia="微软雅黑" w:hAnsi="微软雅黑" w:cs="宋体" w:hint="eastAsia"/>
          <w:color w:val="000000"/>
          <w:kern w:val="0"/>
          <w:szCs w:val="21"/>
          <w:vertAlign w:val="superscript"/>
        </w:rPr>
        <w:t>2</w:t>
      </w:r>
      <w:r w:rsidRPr="00524E24">
        <w:rPr>
          <w:rFonts w:ascii="微软雅黑" w:eastAsia="微软雅黑" w:hAnsi="微软雅黑" w:cs="宋体" w:hint="eastAsia"/>
          <w:color w:val="000000"/>
          <w:kern w:val="0"/>
          <w:szCs w:val="21"/>
        </w:rPr>
        <w:t>，产品价格P=10元，从短期看，利润最大化产量应为（ ）</w:t>
      </w:r>
      <w:r w:rsidR="00AF37D8" w:rsidRPr="00524E24">
        <w:rPr>
          <w:rFonts w:ascii="微软雅黑" w:eastAsia="微软雅黑" w:hAnsi="微软雅黑" w:cs="宋体" w:hint="eastAsia"/>
          <w:color w:val="000000"/>
          <w:kern w:val="0"/>
          <w:szCs w:val="21"/>
        </w:rPr>
        <w:t>  4</w:t>
      </w:r>
    </w:p>
    <w:p w14:paraId="42AF46BB"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最需要进行广告宣传的市场是（ ）  垄断竞争市场</w:t>
      </w:r>
    </w:p>
    <w:p w14:paraId="5939587C"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根据基尼系数的大小，比较下列三个国家中哪一个国家的分配最为平均（ ）  甲国的基尼系数为</w:t>
      </w:r>
      <w:r w:rsidR="00AF37D8" w:rsidRPr="00524E24">
        <w:rPr>
          <w:rFonts w:ascii="微软雅黑" w:eastAsia="微软雅黑" w:hAnsi="微软雅黑" w:cs="宋体" w:hint="eastAsia"/>
          <w:color w:val="000000"/>
          <w:kern w:val="0"/>
          <w:szCs w:val="21"/>
        </w:rPr>
        <w:t>0.1</w:t>
      </w:r>
    </w:p>
    <w:p w14:paraId="0804841D"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劳动的供给曲线是一条（ ）  向后弯曲的曲线</w:t>
      </w:r>
    </w:p>
    <w:p w14:paraId="304CF1B3"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lastRenderedPageBreak/>
        <w:t>9. 如果上游工厂污染了下游居民的饮水，按照科斯定理，（ ）问题可妥善解决  只要产权明确，且交易成本为零</w:t>
      </w:r>
    </w:p>
    <w:p w14:paraId="12E13D77"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总需求曲线AD是一条（ ） 向右下方倾斜的曲线</w:t>
      </w:r>
    </w:p>
    <w:p w14:paraId="65FFC51C"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当消费函数为C=C0+bY，C0、b&gt;0，这表明，平均消费倾向( )  大于边际消费倾向</w:t>
      </w:r>
    </w:p>
    <w:p w14:paraId="2039BCEF"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下列（ ）是M2的一个组成部分，但不是M1的一个组成部分  定期存款</w:t>
      </w:r>
    </w:p>
    <w:p w14:paraId="6211D6AB"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 实际货币需求量越多，而货币流通速度越慢</w:t>
      </w:r>
    </w:p>
    <w:p w14:paraId="616540A6"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总需求曲线（ ）  在其他条件不变时，名义货币供给增加会右移</w:t>
      </w:r>
    </w:p>
    <w:p w14:paraId="046E1B0B"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公式I+G+X ＞ S+T+M说明（ ）  总需求大于总供给</w:t>
      </w:r>
    </w:p>
    <w:p w14:paraId="0F10165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抑制需求拉动通货膨胀，应该（ ）</w:t>
      </w:r>
    </w:p>
    <w:p w14:paraId="7735DAEC"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17. </w:t>
      </w:r>
      <w:proofErr w:type="gramStart"/>
      <w:r w:rsidRPr="00524E24">
        <w:rPr>
          <w:rFonts w:ascii="微软雅黑" w:eastAsia="微软雅黑" w:hAnsi="微软雅黑" w:cs="宋体" w:hint="eastAsia"/>
          <w:color w:val="000000"/>
          <w:kern w:val="0"/>
          <w:szCs w:val="21"/>
        </w:rPr>
        <w:t>奥肯定理</w:t>
      </w:r>
      <w:proofErr w:type="gramEnd"/>
      <w:r w:rsidRPr="00524E24">
        <w:rPr>
          <w:rFonts w:ascii="微软雅黑" w:eastAsia="微软雅黑" w:hAnsi="微软雅黑" w:cs="宋体" w:hint="eastAsia"/>
          <w:color w:val="000000"/>
          <w:kern w:val="0"/>
          <w:szCs w:val="21"/>
        </w:rPr>
        <w:t>说明了（ ）  失业率和总产</w:t>
      </w:r>
      <w:proofErr w:type="gramStart"/>
      <w:r w:rsidRPr="00524E24">
        <w:rPr>
          <w:rFonts w:ascii="微软雅黑" w:eastAsia="微软雅黑" w:hAnsi="微软雅黑" w:cs="宋体" w:hint="eastAsia"/>
          <w:color w:val="000000"/>
          <w:kern w:val="0"/>
          <w:szCs w:val="21"/>
        </w:rPr>
        <w:t>出之间</w:t>
      </w:r>
      <w:proofErr w:type="gramEnd"/>
      <w:r w:rsidRPr="00524E24">
        <w:rPr>
          <w:rFonts w:ascii="微软雅黑" w:eastAsia="微软雅黑" w:hAnsi="微软雅黑" w:cs="宋体" w:hint="eastAsia"/>
          <w:color w:val="000000"/>
          <w:kern w:val="0"/>
          <w:szCs w:val="21"/>
        </w:rPr>
        <w:t>高度负相关的关系</w:t>
      </w:r>
    </w:p>
    <w:p w14:paraId="681C8F56" w14:textId="77777777" w:rsidR="00AF37D8"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财政政策挤出效应存在的最重要原因就是政府支出增加引起（ ）  利率上升</w:t>
      </w:r>
    </w:p>
    <w:p w14:paraId="2AB3BCF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中央银行降低贴现率的时候，商业银行增加贴现的目的一般是（ ）  增加贷款</w:t>
      </w:r>
    </w:p>
    <w:p w14:paraId="4C65510E"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在开放经济中，下列哪项不是政府宏观政策的最终目标（ ）  不存在贸易逆差或顺差</w:t>
      </w:r>
    </w:p>
    <w:p w14:paraId="65E3738E"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61D4F6E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效用是（ ） 指商品满足人的欲望和需要的能力和程度  一种主观感受  客观存在的</w:t>
      </w:r>
    </w:p>
    <w:p w14:paraId="4210364F"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在亏损状态下，厂商继续生产的条件是（ ）  P &gt; SAVC</w:t>
      </w:r>
      <w:r w:rsidR="00AF37D8" w:rsidRPr="00524E24">
        <w:rPr>
          <w:rFonts w:ascii="微软雅黑" w:eastAsia="微软雅黑" w:hAnsi="微软雅黑" w:cs="宋体" w:hint="eastAsia"/>
          <w:color w:val="000000"/>
          <w:kern w:val="0"/>
          <w:szCs w:val="21"/>
        </w:rPr>
        <w:t>    P = SAVC</w:t>
      </w:r>
    </w:p>
    <w:p w14:paraId="0300585C"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国民收入变动的一般规律是（ ）</w:t>
      </w:r>
      <w:r w:rsidR="00AF37D8" w:rsidRPr="00524E24">
        <w:rPr>
          <w:rFonts w:ascii="微软雅黑" w:eastAsia="微软雅黑" w:hAnsi="微软雅黑" w:cs="宋体" w:hint="eastAsia"/>
          <w:color w:val="000000"/>
          <w:kern w:val="0"/>
          <w:szCs w:val="21"/>
        </w:rPr>
        <w:t>不选</w:t>
      </w:r>
      <w:r w:rsidRPr="00524E24">
        <w:rPr>
          <w:rFonts w:ascii="微软雅黑" w:eastAsia="微软雅黑" w:hAnsi="微软雅黑" w:cs="宋体" w:hint="eastAsia"/>
          <w:color w:val="000000"/>
          <w:kern w:val="0"/>
          <w:szCs w:val="21"/>
        </w:rPr>
        <w:t>  消费增加国民收入减少</w:t>
      </w:r>
    </w:p>
    <w:p w14:paraId="3F4A64DD"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在以价格为纵坐标，收入为横坐标的坐标系中（ ）  垂直的直线被称为长期总供给曲线  向右上方倾斜的曲线被称为短期总供给曲线</w:t>
      </w:r>
    </w:p>
    <w:p w14:paraId="240C48E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自然失业率上升的主要原因有：（ ）  劳动力结构的变化  政府政策的影响  结构性因素的影响</w:t>
      </w:r>
    </w:p>
    <w:p w14:paraId="0655B5DD"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212EA100"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已知</w:t>
      </w:r>
      <w:proofErr w:type="gramStart"/>
      <w:r w:rsidRPr="00524E24">
        <w:rPr>
          <w:rFonts w:ascii="微软雅黑" w:eastAsia="微软雅黑" w:hAnsi="微软雅黑" w:cs="宋体" w:hint="eastAsia"/>
          <w:color w:val="000000"/>
          <w:kern w:val="0"/>
          <w:szCs w:val="21"/>
        </w:rPr>
        <w:t>某两种</w:t>
      </w:r>
      <w:proofErr w:type="gramEnd"/>
      <w:r w:rsidRPr="00524E24">
        <w:rPr>
          <w:rFonts w:ascii="微软雅黑" w:eastAsia="微软雅黑" w:hAnsi="微软雅黑" w:cs="宋体" w:hint="eastAsia"/>
          <w:color w:val="000000"/>
          <w:kern w:val="0"/>
          <w:szCs w:val="21"/>
        </w:rPr>
        <w:t>商品的交叉弹性大于0，则这两种商品是替代品。  √</w:t>
      </w:r>
    </w:p>
    <w:p w14:paraId="14E33BF1"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边际技术替代率是负的，并且呈递减趋势。  √</w:t>
      </w:r>
    </w:p>
    <w:p w14:paraId="6C7F5634"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完全竞争厂商的平均收益曲线和边际收益曲线与需求曲线是相同的。  √</w:t>
      </w:r>
    </w:p>
    <w:p w14:paraId="6C1AF7EF"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边际产品价值是生产要素的边际产品和产品价格的乘积。 √</w:t>
      </w:r>
    </w:p>
    <w:p w14:paraId="61A66D28"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在完全信息条件下，降低商品和要素价格一定会刺激消费者对该商品的需求。 √</w:t>
      </w:r>
    </w:p>
    <w:p w14:paraId="48B66F9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在简单的国民收入决定模型中储蓄越多国民收入越多。 ×</w:t>
      </w:r>
    </w:p>
    <w:p w14:paraId="19E31E4A"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存款乘数就是银行所创造的货币量与法定准备率之比。 ×</w:t>
      </w:r>
    </w:p>
    <w:p w14:paraId="390DC617"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在总需求与总供给的短期均衡中，总需求增加会引起国民收入增加，价格水平上升。（ ）  √</w:t>
      </w:r>
    </w:p>
    <w:p w14:paraId="60752596"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 xml:space="preserve">9. </w:t>
      </w:r>
      <w:proofErr w:type="gramStart"/>
      <w:r w:rsidRPr="00524E24">
        <w:rPr>
          <w:rFonts w:ascii="微软雅黑" w:eastAsia="微软雅黑" w:hAnsi="微软雅黑" w:cs="宋体" w:hint="eastAsia"/>
          <w:color w:val="000000"/>
          <w:kern w:val="0"/>
          <w:szCs w:val="21"/>
        </w:rPr>
        <w:t>奥肯定理</w:t>
      </w:r>
      <w:proofErr w:type="gramEnd"/>
      <w:r w:rsidRPr="00524E24">
        <w:rPr>
          <w:rFonts w:ascii="微软雅黑" w:eastAsia="微软雅黑" w:hAnsi="微软雅黑" w:cs="宋体" w:hint="eastAsia"/>
          <w:color w:val="000000"/>
          <w:kern w:val="0"/>
          <w:szCs w:val="21"/>
        </w:rPr>
        <w:t>说明了失业率和总产</w:t>
      </w:r>
      <w:proofErr w:type="gramStart"/>
      <w:r w:rsidRPr="00524E24">
        <w:rPr>
          <w:rFonts w:ascii="微软雅黑" w:eastAsia="微软雅黑" w:hAnsi="微软雅黑" w:cs="宋体" w:hint="eastAsia"/>
          <w:color w:val="000000"/>
          <w:kern w:val="0"/>
          <w:szCs w:val="21"/>
        </w:rPr>
        <w:t>出之间</w:t>
      </w:r>
      <w:proofErr w:type="gramEnd"/>
      <w:r w:rsidRPr="00524E24">
        <w:rPr>
          <w:rFonts w:ascii="微软雅黑" w:eastAsia="微软雅黑" w:hAnsi="微软雅黑" w:cs="宋体" w:hint="eastAsia"/>
          <w:color w:val="000000"/>
          <w:kern w:val="0"/>
          <w:szCs w:val="21"/>
        </w:rPr>
        <w:t>高度负相关的关系。（ ） √</w:t>
      </w:r>
    </w:p>
    <w:p w14:paraId="092FE567"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在LM曲线不变的情况下，政府支出的增加会引起收入增加，利率上升。  √</w:t>
      </w:r>
    </w:p>
    <w:p w14:paraId="0D806834"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122A46D2"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消费者剩余：</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是指消费者购买商品</w:t>
      </w:r>
      <w:proofErr w:type="gramStart"/>
      <w:r w:rsidRPr="00524E24">
        <w:rPr>
          <w:rFonts w:ascii="宋体" w:eastAsia="宋体" w:hAnsi="宋体" w:cs="宋体" w:hint="eastAsia"/>
          <w:color w:val="000000"/>
          <w:kern w:val="0"/>
          <w:szCs w:val="21"/>
        </w:rPr>
        <w:t>时愿意</w:t>
      </w:r>
      <w:proofErr w:type="gramEnd"/>
      <w:r w:rsidRPr="00524E24">
        <w:rPr>
          <w:rFonts w:ascii="宋体" w:eastAsia="宋体" w:hAnsi="宋体" w:cs="宋体" w:hint="eastAsia"/>
          <w:color w:val="000000"/>
          <w:kern w:val="0"/>
          <w:szCs w:val="21"/>
        </w:rPr>
        <w:t>支付的最高价格和实际支付价格之差，是消费者购买商品时所得好处的总和。</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完全竞争：</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是指竞争不受任何阻碍和干扰的市场结构。</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政府购买支出乘数：</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是指国民收入变化量与引起这种变化量的最初政府购买支出变化量的倍数关系，或者说是国民收入变化量与促成这种量变的最初政府购买支出变化量之间的比例。</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通货膨胀：</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一般是指产品和劳务价格水平的普遍的持续上升。</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财政政策：</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是指政府通过改变财政收入和支出来影响社会总需求，以便最终影响就业和国民收入的政策。</w:t>
      </w:r>
    </w:p>
    <w:p w14:paraId="7AEB950B" w14:textId="77777777" w:rsidR="009B5A1F" w:rsidRPr="00524E24" w:rsidRDefault="009B5A1F"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w:t>
      </w:r>
      <w:r w:rsidRPr="00524E24">
        <w:rPr>
          <w:rFonts w:ascii="宋体" w:eastAsia="宋体" w:hAnsi="宋体" w:cs="宋体" w:hint="eastAsia"/>
          <w:color w:val="000000"/>
          <w:kern w:val="0"/>
          <w:szCs w:val="21"/>
        </w:rPr>
        <w:t>一级价格歧视：</w:t>
      </w:r>
      <w:r w:rsidRPr="00524E24">
        <w:rPr>
          <w:rFonts w:ascii="Arial" w:eastAsia="微软雅黑" w:hAnsi="Arial" w:cs="Arial"/>
          <w:color w:val="000000"/>
          <w:kern w:val="0"/>
          <w:szCs w:val="21"/>
        </w:rPr>
        <w:t>( )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也称完全价格歧视，是指厂商按每一单位产品消费者愿意支付的最高价格，确定单位产品的价格。</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(2).  </w:t>
      </w:r>
      <w:r w:rsidRPr="00524E24">
        <w:rPr>
          <w:rFonts w:ascii="宋体" w:eastAsia="宋体" w:hAnsi="宋体" w:cs="宋体" w:hint="eastAsia"/>
          <w:color w:val="000000"/>
          <w:kern w:val="0"/>
          <w:szCs w:val="21"/>
        </w:rPr>
        <w:t>利率：</w:t>
      </w:r>
      <w:r w:rsidRPr="00524E24">
        <w:rPr>
          <w:rFonts w:ascii="Arial" w:eastAsia="微软雅黑" w:hAnsi="Arial" w:cs="Arial"/>
          <w:color w:val="000000"/>
          <w:kern w:val="0"/>
          <w:szCs w:val="21"/>
        </w:rPr>
        <w:t>( )</w:t>
      </w:r>
      <w:r w:rsidRPr="00524E24">
        <w:rPr>
          <w:rFonts w:ascii="宋体" w:eastAsia="宋体" w:hAnsi="宋体" w:cs="宋体" w:hint="eastAsia"/>
          <w:color w:val="000000"/>
          <w:kern w:val="0"/>
          <w:szCs w:val="21"/>
        </w:rPr>
        <w:t>又称利息率，是指利息占借贷资本的比率。</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(3).  </w:t>
      </w:r>
      <w:r w:rsidRPr="00524E24">
        <w:rPr>
          <w:rFonts w:ascii="宋体" w:eastAsia="宋体" w:hAnsi="宋体" w:cs="宋体" w:hint="eastAsia"/>
          <w:color w:val="000000"/>
          <w:kern w:val="0"/>
          <w:szCs w:val="21"/>
        </w:rPr>
        <w:t>公债：</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是政府对公众的债务，或公众对政府的债权。</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(4).  </w:t>
      </w:r>
      <w:r w:rsidRPr="00524E24">
        <w:rPr>
          <w:rFonts w:ascii="宋体" w:eastAsia="宋体" w:hAnsi="宋体" w:cs="宋体" w:hint="eastAsia"/>
          <w:color w:val="000000"/>
          <w:kern w:val="0"/>
          <w:szCs w:val="21"/>
        </w:rPr>
        <w:t>货币需求：</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是指人们在不同条件下，出于各种考虑对持有货币的需要。</w:t>
      </w:r>
      <w:r w:rsidRPr="00524E24">
        <w:rPr>
          <w:rFonts w:ascii="微软雅黑" w:eastAsia="微软雅黑" w:hAnsi="微软雅黑" w:cs="宋体" w:hint="eastAsia"/>
          <w:color w:val="008000"/>
          <w:kern w:val="0"/>
          <w:szCs w:val="21"/>
        </w:rPr>
        <w:br/>
      </w:r>
      <w:r w:rsidRPr="00524E24">
        <w:rPr>
          <w:rFonts w:ascii="微软雅黑" w:eastAsia="微软雅黑" w:hAnsi="微软雅黑" w:cs="宋体" w:hint="eastAsia"/>
          <w:color w:val="000000"/>
          <w:kern w:val="0"/>
          <w:szCs w:val="21"/>
        </w:rPr>
        <w:t>     (5).  </w:t>
      </w:r>
      <w:r w:rsidRPr="00524E24">
        <w:rPr>
          <w:rFonts w:ascii="宋体" w:eastAsia="宋体" w:hAnsi="宋体" w:cs="宋体" w:hint="eastAsia"/>
          <w:color w:val="000000"/>
          <w:kern w:val="0"/>
          <w:szCs w:val="21"/>
        </w:rPr>
        <w:t>对外贸易乘数：</w:t>
      </w:r>
      <w:r w:rsidRPr="00524E24">
        <w:rPr>
          <w:rFonts w:ascii="Arial" w:eastAsia="微软雅黑" w:hAnsi="Arial" w:cs="Arial"/>
          <w:color w:val="000000"/>
          <w:kern w:val="0"/>
          <w:szCs w:val="21"/>
        </w:rPr>
        <w:t>( )</w:t>
      </w:r>
      <w:r w:rsidRPr="00524E24">
        <w:rPr>
          <w:rFonts w:ascii="微软雅黑" w:eastAsia="微软雅黑" w:hAnsi="微软雅黑" w:cs="宋体" w:hint="eastAsia"/>
          <w:color w:val="000000"/>
          <w:kern w:val="0"/>
          <w:szCs w:val="21"/>
        </w:rPr>
        <w:t> </w:t>
      </w:r>
      <w:r w:rsidRPr="00524E24">
        <w:rPr>
          <w:rFonts w:ascii="宋体" w:eastAsia="宋体" w:hAnsi="宋体" w:cs="宋体" w:hint="eastAsia"/>
          <w:color w:val="000000"/>
          <w:kern w:val="0"/>
          <w:szCs w:val="21"/>
        </w:rPr>
        <w:t>是指国民收入变化量与引起这种变化量的最初出口变化量的倍数关系。</w:t>
      </w:r>
    </w:p>
    <w:p w14:paraId="3AC1AE06" w14:textId="77777777" w:rsidR="00276262" w:rsidRPr="009E778F" w:rsidRDefault="009B5A1F" w:rsidP="00733DE1">
      <w:pPr>
        <w:spacing w:line="360" w:lineRule="exact"/>
        <w:jc w:val="left"/>
        <w:rPr>
          <w:rFonts w:ascii="微软雅黑" w:eastAsia="微软雅黑" w:hAnsi="微软雅黑" w:hint="eastAsia"/>
          <w:b/>
          <w:bCs/>
          <w:color w:val="000000"/>
          <w:sz w:val="36"/>
          <w:szCs w:val="36"/>
          <w:shd w:val="clear" w:color="auto" w:fill="FFFFFF"/>
        </w:rPr>
      </w:pPr>
      <w:r w:rsidRPr="009E778F">
        <w:rPr>
          <w:rFonts w:ascii="微软雅黑" w:eastAsia="微软雅黑" w:hAnsi="微软雅黑" w:hint="eastAsia"/>
          <w:b/>
          <w:bCs/>
          <w:color w:val="000000"/>
          <w:sz w:val="36"/>
          <w:szCs w:val="36"/>
          <w:shd w:val="clear" w:color="auto" w:fill="FFFFFF"/>
        </w:rPr>
        <w:lastRenderedPageBreak/>
        <w:t>0990西方经济学(本) -0014</w:t>
      </w:r>
    </w:p>
    <w:p w14:paraId="333DECBB"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单选题（共20题，共40分）</w:t>
      </w:r>
    </w:p>
    <w:p w14:paraId="69AF7F8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其他因素保持不变，只是某种商品的价格下降，将产生什么样的结果（ ）  需求量增加</w:t>
      </w:r>
    </w:p>
    <w:p w14:paraId="0CBC1D5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如果人们收入水平提高，</w:t>
      </w:r>
      <w:proofErr w:type="gramStart"/>
      <w:r w:rsidRPr="00524E24">
        <w:rPr>
          <w:rFonts w:ascii="微软雅黑" w:eastAsia="微软雅黑" w:hAnsi="微软雅黑" w:cs="宋体" w:hint="eastAsia"/>
          <w:color w:val="000000"/>
          <w:kern w:val="0"/>
          <w:szCs w:val="21"/>
        </w:rPr>
        <w:t>则食物</w:t>
      </w:r>
      <w:proofErr w:type="gramEnd"/>
      <w:r w:rsidRPr="00524E24">
        <w:rPr>
          <w:rFonts w:ascii="微软雅黑" w:eastAsia="微软雅黑" w:hAnsi="微软雅黑" w:cs="宋体" w:hint="eastAsia"/>
          <w:color w:val="000000"/>
          <w:kern w:val="0"/>
          <w:szCs w:val="21"/>
        </w:rPr>
        <w:t>支出在总支出中的比重将会（ ） 下降</w:t>
      </w:r>
    </w:p>
    <w:p w14:paraId="27BF188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经济学中短期与长期的划分取决于（    ）。  可否调整生产规模</w:t>
      </w:r>
    </w:p>
    <w:p w14:paraId="691DDA0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下列有关厂商的利润、收益和成本的关系的描述正确的是（   ）。 收益多、成本低，则利润就大</w:t>
      </w:r>
    </w:p>
    <w:p w14:paraId="3941FB3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在完全垄断市场上，厂商的边际收益与平均收益之间的关系是（ ）  边际收益小于平均收益</w:t>
      </w:r>
    </w:p>
    <w:p w14:paraId="33500B95"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在完全竞争条件下，个别厂商的需求曲线是一条（ ）  与横轴平行的线</w:t>
      </w:r>
    </w:p>
    <w:p w14:paraId="20D9245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厂商使用生产要素最优数量的原则是（ ）</w:t>
      </w:r>
      <w:r w:rsidR="00E91298" w:rsidRPr="00524E24">
        <w:rPr>
          <w:rFonts w:ascii="微软雅黑" w:eastAsia="微软雅黑" w:hAnsi="微软雅黑" w:cs="宋体" w:hint="eastAsia"/>
          <w:color w:val="000000"/>
          <w:kern w:val="0"/>
          <w:szCs w:val="21"/>
        </w:rPr>
        <w:t> VMP=W</w:t>
      </w:r>
    </w:p>
    <w:p w14:paraId="455466A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就单个劳动者而言，一般情况下，在工资率较低的阶段，劳动供给量随工资率的上升而（ ）  上升</w:t>
      </w:r>
    </w:p>
    <w:p w14:paraId="51F2622A"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公共产品的产权是属于社会，而不属于任何个人是指它的（ ）  非排他性</w:t>
      </w:r>
    </w:p>
    <w:p w14:paraId="5AACD520"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如果国民收入为零，短期消费将（ ）  为基本的消费支出</w:t>
      </w:r>
    </w:p>
    <w:p w14:paraId="33790DB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11. 如果投资乘数为5，投资额上升100亿元，则国民收入（ ）  增加500亿元</w:t>
      </w:r>
    </w:p>
    <w:p w14:paraId="4610A85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12. （ ）是货币 支票存款</w:t>
      </w:r>
    </w:p>
    <w:p w14:paraId="08179AB5"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13. 利率越低（  实际货币需求量越多，而货币流通速度越慢</w:t>
      </w:r>
    </w:p>
    <w:p w14:paraId="0C96B799"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14. 长期总供给曲线表示（ ）  经济中的资源已得到了充分利用</w:t>
      </w:r>
    </w:p>
    <w:p w14:paraId="0D0E11A5"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15. 下面不构成总需求的是哪一项（ ） 税收</w:t>
      </w:r>
    </w:p>
    <w:p w14:paraId="6FC7AF1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16. 周期性失业是指（ ）  由于总需求不足而引起的短期失业</w:t>
      </w:r>
    </w:p>
    <w:p w14:paraId="5A9528D9"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17. 成本推动型通货膨胀（ ）  通常用于描述某种供给因素所引起的价格波动</w:t>
      </w:r>
    </w:p>
    <w:p w14:paraId="274CF3DC"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18. 下列（ ）的情况不会增加预算赤字 间接税增加</w:t>
      </w:r>
    </w:p>
    <w:p w14:paraId="4E340F65"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19. 制定并实施货币政策的机构是（ ）中央银行</w:t>
      </w:r>
    </w:p>
    <w:p w14:paraId="3E3F72A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20. 在开放经济中，下列哪项不是政府宏观政策的最终目标（ ） 不存在贸易逆差或顺差</w:t>
      </w:r>
    </w:p>
    <w:p w14:paraId="231F40A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多选题（共5题，共20分）</w:t>
      </w:r>
    </w:p>
    <w:p w14:paraId="00FFE611"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影响供给弹性的因素有（ ）</w:t>
      </w:r>
      <w:r w:rsidR="00E91298" w:rsidRPr="00524E24">
        <w:rPr>
          <w:rFonts w:ascii="微软雅黑" w:eastAsia="微软雅黑" w:hAnsi="微软雅黑" w:cs="宋体" w:hint="eastAsia"/>
          <w:color w:val="000000"/>
          <w:kern w:val="0"/>
          <w:szCs w:val="21"/>
        </w:rPr>
        <w:t>不选</w:t>
      </w:r>
      <w:r w:rsidRPr="00524E24">
        <w:rPr>
          <w:rFonts w:ascii="微软雅黑" w:eastAsia="微软雅黑" w:hAnsi="微软雅黑" w:cs="宋体" w:hint="eastAsia"/>
          <w:color w:val="000000"/>
          <w:kern w:val="0"/>
          <w:szCs w:val="21"/>
        </w:rPr>
        <w:t>  商品的价格</w:t>
      </w:r>
    </w:p>
    <w:p w14:paraId="7429D1C5"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一般来说，在完全竞争要素市场上，厂商的要素供给曲线是水平的，且与（ ）是相等的。  </w:t>
      </w:r>
      <w:proofErr w:type="gramStart"/>
      <w:r w:rsidRPr="00524E24">
        <w:rPr>
          <w:rFonts w:ascii="微软雅黑" w:eastAsia="微软雅黑" w:hAnsi="微软雅黑" w:cs="宋体" w:hint="eastAsia"/>
          <w:color w:val="000000"/>
          <w:kern w:val="0"/>
          <w:szCs w:val="21"/>
        </w:rPr>
        <w:t>AC</w:t>
      </w:r>
      <w:r w:rsidRPr="00524E24">
        <w:rPr>
          <w:rFonts w:ascii="微软雅黑" w:eastAsia="微软雅黑" w:hAnsi="微软雅黑" w:cs="宋体" w:hint="eastAsia"/>
          <w:color w:val="000000"/>
          <w:kern w:val="0"/>
          <w:szCs w:val="21"/>
          <w:vertAlign w:val="subscript"/>
        </w:rPr>
        <w:t>L</w:t>
      </w:r>
      <w:r w:rsidRPr="00524E24">
        <w:rPr>
          <w:rFonts w:ascii="微软雅黑" w:eastAsia="微软雅黑" w:hAnsi="微软雅黑" w:cs="宋体" w:hint="eastAsia"/>
          <w:color w:val="000000"/>
          <w:kern w:val="0"/>
          <w:szCs w:val="21"/>
        </w:rPr>
        <w:t>  MC</w:t>
      </w:r>
      <w:r w:rsidRPr="00524E24">
        <w:rPr>
          <w:rFonts w:ascii="微软雅黑" w:eastAsia="微软雅黑" w:hAnsi="微软雅黑" w:cs="宋体" w:hint="eastAsia"/>
          <w:color w:val="000000"/>
          <w:kern w:val="0"/>
          <w:szCs w:val="21"/>
          <w:vertAlign w:val="subscript"/>
        </w:rPr>
        <w:t>L</w:t>
      </w:r>
      <w:proofErr w:type="gramEnd"/>
      <w:r w:rsidRPr="00524E24">
        <w:rPr>
          <w:rFonts w:ascii="微软雅黑" w:eastAsia="微软雅黑" w:hAnsi="微软雅黑" w:cs="宋体" w:hint="eastAsia"/>
          <w:color w:val="000000"/>
          <w:kern w:val="0"/>
          <w:szCs w:val="21"/>
        </w:rPr>
        <w:t>  W</w:t>
      </w:r>
      <w:r w:rsidRPr="00524E24">
        <w:rPr>
          <w:rFonts w:ascii="微软雅黑" w:eastAsia="微软雅黑" w:hAnsi="微软雅黑" w:cs="宋体" w:hint="eastAsia"/>
          <w:color w:val="000000"/>
          <w:kern w:val="0"/>
          <w:szCs w:val="21"/>
          <w:vertAlign w:val="subscript"/>
        </w:rPr>
        <w:t>L</w:t>
      </w:r>
    </w:p>
    <w:p w14:paraId="03616A3B"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依据</w:t>
      </w:r>
      <w:proofErr w:type="gramStart"/>
      <w:r w:rsidRPr="00524E24">
        <w:rPr>
          <w:rFonts w:ascii="微软雅黑" w:eastAsia="微软雅黑" w:hAnsi="微软雅黑" w:cs="宋体" w:hint="eastAsia"/>
          <w:color w:val="000000"/>
          <w:kern w:val="0"/>
          <w:szCs w:val="21"/>
        </w:rPr>
        <w:t>凯</w:t>
      </w:r>
      <w:proofErr w:type="gramEnd"/>
      <w:r w:rsidRPr="00524E24">
        <w:rPr>
          <w:rFonts w:ascii="微软雅黑" w:eastAsia="微软雅黑" w:hAnsi="微软雅黑" w:cs="宋体" w:hint="eastAsia"/>
          <w:color w:val="000000"/>
          <w:kern w:val="0"/>
          <w:szCs w:val="21"/>
        </w:rPr>
        <w:t>恩斯货币理论，货币供给增加将（ ）  利率降低  投资和总需求增加</w:t>
      </w:r>
    </w:p>
    <w:p w14:paraId="4B351B9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投资乘数形成取决于（ ）</w:t>
      </w:r>
      <w:r w:rsidR="00E91298" w:rsidRPr="00524E24">
        <w:rPr>
          <w:rFonts w:ascii="微软雅黑" w:eastAsia="微软雅黑" w:hAnsi="微软雅黑" w:cs="宋体" w:hint="eastAsia"/>
          <w:color w:val="000000"/>
          <w:kern w:val="0"/>
          <w:szCs w:val="21"/>
        </w:rPr>
        <w:t>不选</w:t>
      </w:r>
      <w:r w:rsidRPr="00524E24">
        <w:rPr>
          <w:rFonts w:ascii="微软雅黑" w:eastAsia="微软雅黑" w:hAnsi="微软雅黑" w:cs="宋体" w:hint="eastAsia"/>
          <w:color w:val="000000"/>
          <w:kern w:val="0"/>
          <w:szCs w:val="21"/>
        </w:rPr>
        <w:t>  投资乘数的大小与国民收入反方向的变动</w:t>
      </w:r>
    </w:p>
    <w:p w14:paraId="4F707EF8"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中央银行扩大货币供给的手段是（ ）  降低法定准备率以变动货币乘数  降低再贴现率以变动基础货币  公开市场业务买入国债</w:t>
      </w:r>
    </w:p>
    <w:p w14:paraId="29C3C76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判断题（共10题，共20分）</w:t>
      </w:r>
    </w:p>
    <w:p w14:paraId="56C4EBE4"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 限制价格应高于市场价格，支持价格应低于市场价格。  ×</w:t>
      </w:r>
    </w:p>
    <w:p w14:paraId="5B9A7C3E"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2. 短期内，随着产量的增加，AFC会变得越来越小，于是，AC曲线和AVC曲线之间的垂直距离越来越小，但决不会相交。  √</w:t>
      </w:r>
    </w:p>
    <w:p w14:paraId="509D3E60"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3. 三级价格歧视所获得的生产者剩余比一级价格歧视的大。  ×</w:t>
      </w:r>
    </w:p>
    <w:p w14:paraId="3B6EB94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4. 劳动的市场需求曲线就是劳动的市场边际产品价值曲线。  √</w:t>
      </w:r>
    </w:p>
    <w:p w14:paraId="21C68873"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5. 在一定条件下，增加公共物品消费者人数并不需要减少其他消费品的生产。  √</w:t>
      </w:r>
    </w:p>
    <w:p w14:paraId="586D6B55"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6. 在两部门的国民收入中只有投资和储蓄相等时，才是均衡的国民收入。  √</w:t>
      </w:r>
    </w:p>
    <w:p w14:paraId="78BB879F"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7. 存款乘数就是银行所创造的货币量与法定准备率之比。 ×</w:t>
      </w:r>
    </w:p>
    <w:p w14:paraId="4D4EE69B"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8. 长期总供给曲线垂直于横轴。（ ） √</w:t>
      </w:r>
    </w:p>
    <w:p w14:paraId="66F1AE49"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9. 长期菲利普斯曲线向右下方倾斜。  ×</w:t>
      </w:r>
    </w:p>
    <w:p w14:paraId="60B80886"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color w:val="000000"/>
          <w:kern w:val="0"/>
          <w:szCs w:val="21"/>
        </w:rPr>
        <w:t>10. 自动稳定器不能完全抵消经济的不稳定。 √</w:t>
      </w:r>
    </w:p>
    <w:p w14:paraId="0F2BED00" w14:textId="77777777" w:rsidR="005C7A09" w:rsidRPr="00524E24" w:rsidRDefault="005C7A09" w:rsidP="00733DE1">
      <w:pPr>
        <w:widowControl/>
        <w:shd w:val="clear" w:color="auto" w:fill="FFFFFF"/>
        <w:spacing w:line="360" w:lineRule="exact"/>
        <w:jc w:val="left"/>
        <w:rPr>
          <w:rFonts w:ascii="微软雅黑" w:eastAsia="微软雅黑" w:hAnsi="微软雅黑" w:cs="宋体" w:hint="eastAsia"/>
          <w:color w:val="000000"/>
          <w:kern w:val="0"/>
          <w:szCs w:val="21"/>
        </w:rPr>
      </w:pPr>
      <w:r w:rsidRPr="00524E24">
        <w:rPr>
          <w:rFonts w:ascii="微软雅黑" w:eastAsia="微软雅黑" w:hAnsi="微软雅黑" w:cs="宋体" w:hint="eastAsia"/>
          <w:b/>
          <w:bCs/>
          <w:color w:val="000000"/>
          <w:kern w:val="0"/>
          <w:szCs w:val="21"/>
        </w:rPr>
        <w:t>配伍题（共2题，共20分）</w:t>
      </w:r>
    </w:p>
    <w:p w14:paraId="232FD731" w14:textId="77777777" w:rsidR="005C7A09" w:rsidRPr="009E778F" w:rsidRDefault="005C7A09" w:rsidP="00733DE1">
      <w:pPr>
        <w:widowControl/>
        <w:shd w:val="clear" w:color="auto" w:fill="FFFFFF"/>
        <w:spacing w:line="360" w:lineRule="exact"/>
        <w:jc w:val="left"/>
        <w:rPr>
          <w:rFonts w:ascii="微软雅黑" w:eastAsia="微软雅黑" w:hAnsi="微软雅黑" w:cs="宋体" w:hint="eastAsia"/>
          <w:color w:val="000000"/>
          <w:kern w:val="0"/>
          <w:sz w:val="18"/>
          <w:szCs w:val="18"/>
        </w:rPr>
      </w:pPr>
      <w:r w:rsidRPr="009E778F">
        <w:rPr>
          <w:rFonts w:ascii="微软雅黑" w:eastAsia="微软雅黑" w:hAnsi="微软雅黑" w:cs="宋体" w:hint="eastAsia"/>
          <w:color w:val="000000"/>
          <w:kern w:val="0"/>
          <w:sz w:val="18"/>
          <w:szCs w:val="18"/>
        </w:rPr>
        <w:t>(1).  </w:t>
      </w:r>
      <w:r w:rsidRPr="009E778F">
        <w:rPr>
          <w:rFonts w:ascii="宋体" w:eastAsia="宋体" w:hAnsi="宋体" w:cs="宋体" w:hint="eastAsia"/>
          <w:color w:val="000000"/>
          <w:kern w:val="0"/>
          <w:sz w:val="18"/>
          <w:szCs w:val="18"/>
        </w:rPr>
        <w:t>需求：</w:t>
      </w:r>
      <w:r w:rsidRPr="009E778F">
        <w:rPr>
          <w:rFonts w:ascii="Arial" w:eastAsia="宋体" w:hAnsi="Arial" w:cs="Arial"/>
          <w:color w:val="000000"/>
          <w:kern w:val="0"/>
          <w:sz w:val="18"/>
          <w:szCs w:val="18"/>
        </w:rPr>
        <w:t>( )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是指个人或所有消费者在一定时间内，在一定价格条件下，对某一商品愿意并且有能力购买的数量。</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t>     (2).  </w:t>
      </w:r>
      <w:r w:rsidRPr="009E778F">
        <w:rPr>
          <w:rFonts w:ascii="宋体" w:eastAsia="宋体" w:hAnsi="宋体" w:cs="宋体" w:hint="eastAsia"/>
          <w:color w:val="000000"/>
          <w:kern w:val="0"/>
          <w:sz w:val="18"/>
          <w:szCs w:val="18"/>
        </w:rPr>
        <w:t>限制价格：</w:t>
      </w:r>
      <w:r w:rsidRPr="009E778F">
        <w:rPr>
          <w:rFonts w:ascii="Arial" w:eastAsia="微软雅黑" w:hAnsi="Arial" w:cs="Arial"/>
          <w:color w:val="000000"/>
          <w:kern w:val="0"/>
          <w:sz w:val="18"/>
          <w:szCs w:val="18"/>
        </w:rPr>
        <w:t>(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亦</w:t>
      </w:r>
      <w:proofErr w:type="gramStart"/>
      <w:r w:rsidRPr="009E778F">
        <w:rPr>
          <w:rFonts w:ascii="宋体" w:eastAsia="宋体" w:hAnsi="宋体" w:cs="宋体" w:hint="eastAsia"/>
          <w:color w:val="000000"/>
          <w:kern w:val="0"/>
          <w:sz w:val="18"/>
          <w:szCs w:val="18"/>
        </w:rPr>
        <w:t>称最高</w:t>
      </w:r>
      <w:proofErr w:type="gramEnd"/>
      <w:r w:rsidRPr="009E778F">
        <w:rPr>
          <w:rFonts w:ascii="宋体" w:eastAsia="宋体" w:hAnsi="宋体" w:cs="宋体" w:hint="eastAsia"/>
          <w:color w:val="000000"/>
          <w:kern w:val="0"/>
          <w:sz w:val="18"/>
          <w:szCs w:val="18"/>
        </w:rPr>
        <w:t>价格，是指政府对某些商品规定最高上限，防止价格过高，控制通货膨胀。</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lastRenderedPageBreak/>
        <w:t>     (3).  </w:t>
      </w:r>
      <w:r w:rsidRPr="009E778F">
        <w:rPr>
          <w:rFonts w:ascii="宋体" w:eastAsia="宋体" w:hAnsi="宋体" w:cs="宋体" w:hint="eastAsia"/>
          <w:color w:val="000000"/>
          <w:kern w:val="0"/>
          <w:sz w:val="18"/>
          <w:szCs w:val="18"/>
        </w:rPr>
        <w:t>边际储蓄倾向：</w:t>
      </w:r>
      <w:r w:rsidRPr="009E778F">
        <w:rPr>
          <w:rFonts w:ascii="Arial" w:eastAsia="微软雅黑" w:hAnsi="Arial" w:cs="Arial"/>
          <w:color w:val="000000"/>
          <w:kern w:val="0"/>
          <w:sz w:val="18"/>
          <w:szCs w:val="18"/>
        </w:rPr>
        <w:t>( )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是指增加的储蓄</w:t>
      </w:r>
      <w:proofErr w:type="gramStart"/>
      <w:r w:rsidRPr="009E778F">
        <w:rPr>
          <w:rFonts w:ascii="宋体" w:eastAsia="宋体" w:hAnsi="宋体" w:cs="宋体" w:hint="eastAsia"/>
          <w:color w:val="000000"/>
          <w:kern w:val="0"/>
          <w:sz w:val="18"/>
          <w:szCs w:val="18"/>
        </w:rPr>
        <w:t>占增加</w:t>
      </w:r>
      <w:proofErr w:type="gramEnd"/>
      <w:r w:rsidRPr="009E778F">
        <w:rPr>
          <w:rFonts w:ascii="宋体" w:eastAsia="宋体" w:hAnsi="宋体" w:cs="宋体" w:hint="eastAsia"/>
          <w:color w:val="000000"/>
          <w:kern w:val="0"/>
          <w:sz w:val="18"/>
          <w:szCs w:val="18"/>
        </w:rPr>
        <w:t>的收入的比例。</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t>     (4).  </w:t>
      </w:r>
      <w:r w:rsidRPr="009E778F">
        <w:rPr>
          <w:rFonts w:ascii="宋体" w:eastAsia="宋体" w:hAnsi="宋体" w:cs="宋体" w:hint="eastAsia"/>
          <w:color w:val="000000"/>
          <w:kern w:val="0"/>
          <w:sz w:val="18"/>
          <w:szCs w:val="18"/>
        </w:rPr>
        <w:t>摩擦性失业：</w:t>
      </w:r>
      <w:r w:rsidRPr="009E778F">
        <w:rPr>
          <w:rFonts w:ascii="Arial" w:eastAsia="微软雅黑" w:hAnsi="Arial" w:cs="Arial"/>
          <w:color w:val="000000"/>
          <w:kern w:val="0"/>
          <w:sz w:val="18"/>
          <w:szCs w:val="18"/>
        </w:rPr>
        <w:t>( )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是指劳动者正常流动过程产生的失业。</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t>     (5).  </w:t>
      </w:r>
      <w:r w:rsidRPr="009E778F">
        <w:rPr>
          <w:rFonts w:ascii="宋体" w:eastAsia="宋体" w:hAnsi="宋体" w:cs="宋体" w:hint="eastAsia"/>
          <w:color w:val="000000"/>
          <w:kern w:val="0"/>
          <w:sz w:val="18"/>
          <w:szCs w:val="18"/>
        </w:rPr>
        <w:t>机会成本：</w:t>
      </w:r>
      <w:r w:rsidRPr="009E778F">
        <w:rPr>
          <w:rFonts w:ascii="Arial" w:eastAsia="微软雅黑" w:hAnsi="Arial" w:cs="Arial"/>
          <w:color w:val="000000"/>
          <w:kern w:val="0"/>
          <w:sz w:val="18"/>
          <w:szCs w:val="18"/>
        </w:rPr>
        <w:t>( )</w:t>
      </w:r>
      <w:r w:rsidRPr="009E778F">
        <w:rPr>
          <w:rFonts w:ascii="宋体" w:eastAsia="宋体" w:hAnsi="宋体" w:cs="宋体" w:hint="eastAsia"/>
          <w:color w:val="000000"/>
          <w:kern w:val="0"/>
          <w:sz w:val="18"/>
          <w:szCs w:val="18"/>
        </w:rPr>
        <w:t>是指生产者为了生产一定数量的产品所放弃的使用相同的生产要素在其他生产用途中所能得到的最高收入。</w:t>
      </w:r>
    </w:p>
    <w:p w14:paraId="7D5F437F" w14:textId="77777777" w:rsidR="00E91298" w:rsidRPr="009E778F" w:rsidRDefault="005C7A09" w:rsidP="00733DE1">
      <w:pPr>
        <w:widowControl/>
        <w:shd w:val="clear" w:color="auto" w:fill="FFFFFF"/>
        <w:spacing w:line="360" w:lineRule="exact"/>
        <w:jc w:val="left"/>
        <w:rPr>
          <w:rFonts w:ascii="微软雅黑" w:eastAsia="微软雅黑" w:hAnsi="微软雅黑" w:cs="宋体" w:hint="eastAsia"/>
          <w:color w:val="008000"/>
          <w:kern w:val="0"/>
          <w:sz w:val="18"/>
          <w:szCs w:val="18"/>
        </w:rPr>
      </w:pPr>
      <w:r w:rsidRPr="009E778F">
        <w:rPr>
          <w:rFonts w:ascii="微软雅黑" w:eastAsia="微软雅黑" w:hAnsi="微软雅黑" w:cs="宋体" w:hint="eastAsia"/>
          <w:color w:val="000000"/>
          <w:kern w:val="0"/>
          <w:sz w:val="18"/>
          <w:szCs w:val="18"/>
        </w:rPr>
        <w:t>(1).  </w:t>
      </w:r>
      <w:r w:rsidRPr="009E778F">
        <w:rPr>
          <w:rFonts w:ascii="宋体" w:eastAsia="宋体" w:hAnsi="宋体" w:cs="宋体" w:hint="eastAsia"/>
          <w:color w:val="000000"/>
          <w:kern w:val="0"/>
          <w:sz w:val="18"/>
          <w:szCs w:val="18"/>
        </w:rPr>
        <w:t>等产量曲线：</w:t>
      </w:r>
      <w:r w:rsidRPr="009E778F">
        <w:rPr>
          <w:rFonts w:ascii="Arial" w:eastAsia="微软雅黑" w:hAnsi="Arial" w:cs="Arial"/>
          <w:color w:val="000000"/>
          <w:kern w:val="0"/>
          <w:sz w:val="18"/>
          <w:szCs w:val="18"/>
        </w:rPr>
        <w:t>( )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是指在技术水平不变条件下，生产一定产量的两种生产要素投入量的各种不同组合所形成的曲线。</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t>     (2).  </w:t>
      </w:r>
      <w:r w:rsidRPr="009E778F">
        <w:rPr>
          <w:rFonts w:ascii="宋体" w:eastAsia="宋体" w:hAnsi="宋体" w:cs="宋体" w:hint="eastAsia"/>
          <w:color w:val="000000"/>
          <w:kern w:val="0"/>
          <w:sz w:val="18"/>
          <w:szCs w:val="18"/>
        </w:rPr>
        <w:t>等成本曲线：</w:t>
      </w:r>
      <w:r w:rsidRPr="009E778F">
        <w:rPr>
          <w:rFonts w:ascii="Arial" w:eastAsia="微软雅黑" w:hAnsi="Arial" w:cs="Arial"/>
          <w:color w:val="000000"/>
          <w:kern w:val="0"/>
          <w:sz w:val="18"/>
          <w:szCs w:val="18"/>
        </w:rPr>
        <w:t>(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是指在生产要素的价格和厂商的成本既定的条件下，厂商可以购买的两种生产要素组合所形成的曲线。</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t>     (3).  </w:t>
      </w:r>
      <w:r w:rsidRPr="009E778F">
        <w:rPr>
          <w:rFonts w:ascii="宋体" w:eastAsia="宋体" w:hAnsi="宋体" w:cs="宋体" w:hint="eastAsia"/>
          <w:color w:val="000000"/>
          <w:kern w:val="0"/>
          <w:sz w:val="18"/>
          <w:szCs w:val="18"/>
        </w:rPr>
        <w:t>需求拉动的通货膨胀：</w:t>
      </w:r>
      <w:r w:rsidRPr="009E778F">
        <w:rPr>
          <w:rFonts w:ascii="Arial" w:eastAsia="微软雅黑" w:hAnsi="Arial" w:cs="Arial"/>
          <w:color w:val="000000"/>
          <w:kern w:val="0"/>
          <w:sz w:val="18"/>
          <w:szCs w:val="18"/>
        </w:rPr>
        <w:t>(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是指社会总需求增长过快所引起的一般价格水平的普遍持续上涨。</w:t>
      </w:r>
      <w:r w:rsidRPr="009E778F">
        <w:rPr>
          <w:rFonts w:ascii="微软雅黑" w:eastAsia="微软雅黑" w:hAnsi="微软雅黑" w:cs="宋体" w:hint="eastAsia"/>
          <w:color w:val="008000"/>
          <w:kern w:val="0"/>
          <w:sz w:val="18"/>
          <w:szCs w:val="18"/>
        </w:rPr>
        <w:br/>
      </w:r>
      <w:r w:rsidRPr="009E778F">
        <w:rPr>
          <w:rFonts w:ascii="微软雅黑" w:eastAsia="微软雅黑" w:hAnsi="微软雅黑" w:cs="宋体" w:hint="eastAsia"/>
          <w:color w:val="000000"/>
          <w:kern w:val="0"/>
          <w:sz w:val="18"/>
          <w:szCs w:val="18"/>
        </w:rPr>
        <w:t>     (4).  </w:t>
      </w:r>
      <w:r w:rsidRPr="009E778F">
        <w:rPr>
          <w:rFonts w:ascii="宋体" w:eastAsia="宋体" w:hAnsi="宋体" w:cs="宋体" w:hint="eastAsia"/>
          <w:color w:val="000000"/>
          <w:kern w:val="0"/>
          <w:sz w:val="18"/>
          <w:szCs w:val="18"/>
        </w:rPr>
        <w:t>成本推动的通货膨胀：</w:t>
      </w:r>
      <w:r w:rsidRPr="009E778F">
        <w:rPr>
          <w:rFonts w:ascii="Arial" w:eastAsia="微软雅黑" w:hAnsi="Arial" w:cs="Arial"/>
          <w:color w:val="000000"/>
          <w:kern w:val="0"/>
          <w:sz w:val="18"/>
          <w:szCs w:val="18"/>
        </w:rPr>
        <w:t>(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是指在没有超额需求的条件下，由于供给方面成本的提高所引起的价格水平的普遍持续上涨。</w:t>
      </w:r>
    </w:p>
    <w:p w14:paraId="4AAD5107" w14:textId="77777777" w:rsidR="005C7A09" w:rsidRPr="009E778F" w:rsidRDefault="005C7A09" w:rsidP="00733DE1">
      <w:pPr>
        <w:widowControl/>
        <w:shd w:val="clear" w:color="auto" w:fill="FFFFFF"/>
        <w:spacing w:line="360" w:lineRule="exact"/>
        <w:jc w:val="left"/>
        <w:rPr>
          <w:rFonts w:ascii="微软雅黑" w:eastAsia="微软雅黑" w:hAnsi="微软雅黑" w:cs="宋体" w:hint="eastAsia"/>
          <w:color w:val="000000"/>
          <w:kern w:val="0"/>
          <w:sz w:val="18"/>
          <w:szCs w:val="18"/>
        </w:rPr>
      </w:pPr>
      <w:r w:rsidRPr="009E778F">
        <w:rPr>
          <w:rFonts w:ascii="微软雅黑" w:eastAsia="微软雅黑" w:hAnsi="微软雅黑" w:cs="宋体" w:hint="eastAsia"/>
          <w:color w:val="000000"/>
          <w:kern w:val="0"/>
          <w:sz w:val="18"/>
          <w:szCs w:val="18"/>
        </w:rPr>
        <w:t>(5).  </w:t>
      </w:r>
      <w:r w:rsidRPr="009E778F">
        <w:rPr>
          <w:rFonts w:ascii="宋体" w:eastAsia="宋体" w:hAnsi="宋体" w:cs="宋体" w:hint="eastAsia"/>
          <w:color w:val="000000"/>
          <w:kern w:val="0"/>
          <w:sz w:val="18"/>
          <w:szCs w:val="18"/>
        </w:rPr>
        <w:t>基础货币：</w:t>
      </w:r>
      <w:r w:rsidRPr="009E778F">
        <w:rPr>
          <w:rFonts w:ascii="Arial" w:eastAsia="微软雅黑" w:hAnsi="Arial" w:cs="Arial"/>
          <w:color w:val="000000"/>
          <w:kern w:val="0"/>
          <w:sz w:val="18"/>
          <w:szCs w:val="18"/>
        </w:rPr>
        <w:t>( )</w:t>
      </w:r>
      <w:r w:rsidRPr="009E778F">
        <w:rPr>
          <w:rFonts w:ascii="微软雅黑" w:eastAsia="微软雅黑" w:hAnsi="微软雅黑" w:cs="宋体" w:hint="eastAsia"/>
          <w:color w:val="000000"/>
          <w:kern w:val="0"/>
          <w:sz w:val="18"/>
          <w:szCs w:val="18"/>
        </w:rPr>
        <w:t>  </w:t>
      </w:r>
      <w:r w:rsidRPr="009E778F">
        <w:rPr>
          <w:rFonts w:ascii="宋体" w:eastAsia="宋体" w:hAnsi="宋体" w:cs="宋体" w:hint="eastAsia"/>
          <w:color w:val="000000"/>
          <w:kern w:val="0"/>
          <w:sz w:val="18"/>
          <w:szCs w:val="18"/>
        </w:rPr>
        <w:t>是指流通于银行体系之外的通货总和，即公众、厂商与银行的现金总额和商业银行在中央银行的存款准备金之</w:t>
      </w:r>
      <w:proofErr w:type="gramStart"/>
      <w:r w:rsidRPr="009E778F">
        <w:rPr>
          <w:rFonts w:ascii="宋体" w:eastAsia="宋体" w:hAnsi="宋体" w:cs="宋体" w:hint="eastAsia"/>
          <w:color w:val="000000"/>
          <w:kern w:val="0"/>
          <w:sz w:val="18"/>
          <w:szCs w:val="18"/>
        </w:rPr>
        <w:t>和</w:t>
      </w:r>
      <w:proofErr w:type="gramEnd"/>
      <w:r w:rsidRPr="009E778F">
        <w:rPr>
          <w:rFonts w:ascii="宋体" w:eastAsia="宋体" w:hAnsi="宋体" w:cs="宋体" w:hint="eastAsia"/>
          <w:color w:val="000000"/>
          <w:kern w:val="0"/>
          <w:sz w:val="18"/>
          <w:szCs w:val="18"/>
        </w:rPr>
        <w:t>。</w:t>
      </w:r>
    </w:p>
    <w:p w14:paraId="760A56FA" w14:textId="77777777" w:rsidR="003D132A" w:rsidRDefault="003D132A" w:rsidP="00733DE1">
      <w:pPr>
        <w:spacing w:line="360" w:lineRule="exact"/>
        <w:jc w:val="left"/>
        <w:rPr>
          <w:b/>
          <w:bCs/>
          <w:sz w:val="36"/>
          <w:szCs w:val="36"/>
        </w:rPr>
      </w:pPr>
      <w:r>
        <w:rPr>
          <w:b/>
          <w:bCs/>
          <w:sz w:val="36"/>
          <w:szCs w:val="36"/>
        </w:rPr>
        <w:t>0990</w:t>
      </w:r>
      <w:r>
        <w:rPr>
          <w:b/>
          <w:bCs/>
          <w:sz w:val="36"/>
          <w:szCs w:val="36"/>
        </w:rPr>
        <w:t>西方经济学</w:t>
      </w:r>
      <w:r>
        <w:rPr>
          <w:b/>
          <w:bCs/>
          <w:sz w:val="36"/>
          <w:szCs w:val="36"/>
        </w:rPr>
        <w:t>(</w:t>
      </w:r>
      <w:r>
        <w:rPr>
          <w:b/>
          <w:bCs/>
          <w:sz w:val="36"/>
          <w:szCs w:val="36"/>
        </w:rPr>
        <w:t>本</w:t>
      </w:r>
      <w:r>
        <w:rPr>
          <w:b/>
          <w:bCs/>
          <w:sz w:val="36"/>
          <w:szCs w:val="36"/>
        </w:rPr>
        <w:t>) -0015</w:t>
      </w:r>
    </w:p>
    <w:p w14:paraId="05B7A212"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b/>
          <w:bCs/>
          <w:kern w:val="0"/>
          <w:sz w:val="18"/>
          <w:szCs w:val="18"/>
        </w:rPr>
        <w:t>单选题（共20题，共40分）</w:t>
      </w:r>
    </w:p>
    <w:p w14:paraId="70D139B8"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 当某种商品的需求和供给出现同时减少的情况时，那么（ ） 均衡价格无法确定，均衡产量减少</w:t>
      </w:r>
    </w:p>
    <w:p w14:paraId="25A035FE"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2. 某消费者偏好A商品甚于B商品，原因是（ ） 对其而言，商品A的效用最大</w:t>
      </w:r>
    </w:p>
    <w:p w14:paraId="0E44055A"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3. 平均成本等于（      ）。 平均固定成本与平均可变成本之</w:t>
      </w:r>
      <w:proofErr w:type="gramStart"/>
      <w:r w:rsidRPr="003D132A">
        <w:rPr>
          <w:rFonts w:ascii="宋体" w:eastAsia="宋体" w:hAnsi="宋体" w:cs="宋体"/>
          <w:kern w:val="0"/>
          <w:sz w:val="18"/>
          <w:szCs w:val="18"/>
        </w:rPr>
        <w:t>和</w:t>
      </w:r>
      <w:proofErr w:type="gramEnd"/>
    </w:p>
    <w:p w14:paraId="628E0A63"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4. 已知产量为500时，平均成本为2元，当产量增加到550时，平均成本等于2．5元。在这一产量变化范围内，边际成本（      ）。  随着产量的增加而增加，并大于平均成本</w:t>
      </w:r>
    </w:p>
    <w:p w14:paraId="7E3156BF"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5. 垄断厂商面临的需求曲线是（ ） 向右下方倾斜的</w:t>
      </w:r>
    </w:p>
    <w:p w14:paraId="45D9D4F9"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6. 当长期均衡时，完全竞争厂商总是（ ） 经济利润为零</w:t>
      </w:r>
    </w:p>
    <w:p w14:paraId="50CC2A66"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7. 厂商使用生产要素最优数量的原则是（ ）</w:t>
      </w:r>
      <w:r w:rsidR="009E778F" w:rsidRPr="009E778F">
        <w:rPr>
          <w:rFonts w:ascii="宋体" w:eastAsia="宋体" w:hAnsi="宋体" w:cs="宋体"/>
          <w:kern w:val="0"/>
          <w:sz w:val="18"/>
          <w:szCs w:val="18"/>
        </w:rPr>
        <w:t> VMP=W</w:t>
      </w:r>
    </w:p>
    <w:p w14:paraId="43837202"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8. 收入分配绝对平均时，基尼系数（ ） 等于零</w:t>
      </w:r>
    </w:p>
    <w:p w14:paraId="24B9803C" w14:textId="77777777" w:rsidR="009E778F" w:rsidRPr="009E778F"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9. 如果上游工厂污染了下游居民的饮水，按照科斯定理，（ ）问题可妥善解决 只要产权明确，且交易成本为零</w:t>
      </w:r>
    </w:p>
    <w:p w14:paraId="7B79388A"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10. 如果财政支出40亿元，财政收入也40亿元，在乘数为5的情况下，国民收入净增加（ ）  40亿元</w:t>
      </w:r>
    </w:p>
    <w:p w14:paraId="747AEF8E"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11. 消费曲线的斜率等于（ ）边际消费倾向</w:t>
      </w:r>
    </w:p>
    <w:p w14:paraId="2B450A4E"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12. （ ）是货币 支票存款</w:t>
      </w:r>
    </w:p>
    <w:p w14:paraId="12A92596"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13. 利率越低（ ） 实际货币需求量越多，而货币流通速度越慢</w:t>
      </w:r>
    </w:p>
    <w:p w14:paraId="7E139766"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14. 当（ ）时，短期总供给曲线向右下方移动 社会投资增加</w:t>
      </w:r>
    </w:p>
    <w:p w14:paraId="50A40ED4"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15. 在总需求的构成中，哪一项与物价水平无关（ ） 政府需求</w:t>
      </w:r>
    </w:p>
    <w:p w14:paraId="40D9AEB6"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16. 下面表述中哪一个是正确的（　 ） 在通货膨胀不能预期的情况下，通货膨胀有利于雇主而不利于工人</w:t>
      </w:r>
    </w:p>
    <w:p w14:paraId="7A1051D5"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17. 一般来说，菲利普斯曲线是一条( )  向右下方倾斜的曲线</w:t>
      </w:r>
    </w:p>
    <w:p w14:paraId="5F2050C9"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18. 公开市场业务是指（ ） 中央银行买卖政府债券的活动</w:t>
      </w:r>
    </w:p>
    <w:p w14:paraId="75C82B53"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19. 赤字增加的时期是（ ） 经济衰退时期</w:t>
      </w:r>
    </w:p>
    <w:p w14:paraId="1B32F61B"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20. 国际收支平衡表是按（ ）编制的。 复式</w:t>
      </w:r>
      <w:proofErr w:type="gramStart"/>
      <w:r w:rsidRPr="003D132A">
        <w:rPr>
          <w:rFonts w:ascii="宋体" w:eastAsia="宋体" w:hAnsi="宋体" w:cs="宋体"/>
          <w:kern w:val="0"/>
          <w:sz w:val="18"/>
          <w:szCs w:val="18"/>
        </w:rPr>
        <w:t>记帐</w:t>
      </w:r>
      <w:proofErr w:type="gramEnd"/>
      <w:r w:rsidRPr="003D132A">
        <w:rPr>
          <w:rFonts w:ascii="宋体" w:eastAsia="宋体" w:hAnsi="宋体" w:cs="宋体"/>
          <w:kern w:val="0"/>
          <w:sz w:val="18"/>
          <w:szCs w:val="18"/>
        </w:rPr>
        <w:t>原理</w:t>
      </w:r>
    </w:p>
    <w:p w14:paraId="0D183377"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b/>
          <w:bCs/>
          <w:kern w:val="0"/>
          <w:sz w:val="18"/>
          <w:szCs w:val="18"/>
        </w:rPr>
        <w:t>多选题（共5题，共20分）</w:t>
      </w:r>
    </w:p>
    <w:p w14:paraId="747B24E8"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 属于等产量曲线的特征的有（    ）。</w:t>
      </w:r>
      <w:r w:rsidR="009E778F" w:rsidRPr="009E778F">
        <w:rPr>
          <w:rFonts w:ascii="宋体" w:eastAsia="宋体" w:hAnsi="宋体" w:cs="宋体" w:hint="eastAsia"/>
          <w:kern w:val="0"/>
          <w:sz w:val="18"/>
          <w:szCs w:val="18"/>
        </w:rPr>
        <w:t>不选</w:t>
      </w:r>
      <w:r w:rsidRPr="003D132A">
        <w:rPr>
          <w:rFonts w:ascii="宋体" w:eastAsia="宋体" w:hAnsi="宋体" w:cs="宋体"/>
          <w:kern w:val="0"/>
          <w:sz w:val="18"/>
          <w:szCs w:val="18"/>
        </w:rPr>
        <w:t> 等产量曲线</w:t>
      </w:r>
      <w:proofErr w:type="gramStart"/>
      <w:r w:rsidRPr="003D132A">
        <w:rPr>
          <w:rFonts w:ascii="宋体" w:eastAsia="宋体" w:hAnsi="宋体" w:cs="宋体"/>
          <w:kern w:val="0"/>
          <w:sz w:val="18"/>
          <w:szCs w:val="18"/>
        </w:rPr>
        <w:t>凹</w:t>
      </w:r>
      <w:proofErr w:type="gramEnd"/>
      <w:r w:rsidRPr="003D132A">
        <w:rPr>
          <w:rFonts w:ascii="宋体" w:eastAsia="宋体" w:hAnsi="宋体" w:cs="宋体"/>
          <w:kern w:val="0"/>
          <w:sz w:val="18"/>
          <w:szCs w:val="18"/>
        </w:rPr>
        <w:t>向原点  等产量曲线与等成本线相交</w:t>
      </w:r>
    </w:p>
    <w:p w14:paraId="3343DFD4"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2. 表示社会分配公平程度的分析工具是（ ） </w:t>
      </w:r>
      <w:proofErr w:type="gramStart"/>
      <w:r w:rsidRPr="003D132A">
        <w:rPr>
          <w:rFonts w:ascii="宋体" w:eastAsia="宋体" w:hAnsi="宋体" w:cs="宋体"/>
          <w:kern w:val="0"/>
          <w:sz w:val="18"/>
          <w:szCs w:val="18"/>
        </w:rPr>
        <w:t>洛</w:t>
      </w:r>
      <w:proofErr w:type="gramEnd"/>
      <w:r w:rsidRPr="003D132A">
        <w:rPr>
          <w:rFonts w:ascii="宋体" w:eastAsia="宋体" w:hAnsi="宋体" w:cs="宋体"/>
          <w:kern w:val="0"/>
          <w:sz w:val="18"/>
          <w:szCs w:val="18"/>
        </w:rPr>
        <w:t>伦兹曲线  基尼系数</w:t>
      </w:r>
    </w:p>
    <w:p w14:paraId="4DEE921F"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3. （ ）将使总供给曲线向右下方移动  在资源没有充分利用的情况下整个社会的投资增加  在资源没有充分利用的情况下生产技术水平的提高  在资源没有充分利用的情况</w:t>
      </w:r>
      <w:proofErr w:type="gramStart"/>
      <w:r w:rsidRPr="003D132A">
        <w:rPr>
          <w:rFonts w:ascii="宋体" w:eastAsia="宋体" w:hAnsi="宋体" w:cs="宋体"/>
          <w:kern w:val="0"/>
          <w:sz w:val="18"/>
          <w:szCs w:val="18"/>
        </w:rPr>
        <w:t>下工资</w:t>
      </w:r>
      <w:proofErr w:type="gramEnd"/>
      <w:r w:rsidRPr="003D132A">
        <w:rPr>
          <w:rFonts w:ascii="宋体" w:eastAsia="宋体" w:hAnsi="宋体" w:cs="宋体"/>
          <w:kern w:val="0"/>
          <w:sz w:val="18"/>
          <w:szCs w:val="18"/>
        </w:rPr>
        <w:t>率下降</w:t>
      </w:r>
    </w:p>
    <w:p w14:paraId="54687B63"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4. 货币需求大小与（ ）  收入成正方向变动  利率成反向变动</w:t>
      </w:r>
    </w:p>
    <w:p w14:paraId="475273C9"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5. 在经济衰退时期，依靠发行公债扩大政府支出的扩张性财政政策对经济有下述影响（ ）  缓和经济萧条  增加政府债务</w:t>
      </w:r>
    </w:p>
    <w:p w14:paraId="4130B24C"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b/>
          <w:bCs/>
          <w:kern w:val="0"/>
          <w:sz w:val="18"/>
          <w:szCs w:val="18"/>
        </w:rPr>
        <w:t>判断题（共10题，共20分）</w:t>
      </w:r>
    </w:p>
    <w:p w14:paraId="0434E401"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 已知某商品的收入弹性小于1，则这种商品是奢侈品。</w:t>
      </w:r>
      <w:r w:rsidR="009E778F" w:rsidRPr="009E778F">
        <w:rPr>
          <w:rFonts w:ascii="宋体" w:eastAsia="宋体" w:hAnsi="宋体" w:cs="宋体"/>
          <w:kern w:val="0"/>
          <w:sz w:val="18"/>
          <w:szCs w:val="18"/>
        </w:rPr>
        <w:t>  ×</w:t>
      </w:r>
    </w:p>
    <w:p w14:paraId="7C1BBE65"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2. 在一种可变投入生产函数条件下，可变要素合理投入区域应在AP＞MP＞0的阶段。</w:t>
      </w:r>
      <w:r w:rsidR="009E778F" w:rsidRPr="009E778F">
        <w:rPr>
          <w:rFonts w:ascii="宋体" w:eastAsia="宋体" w:hAnsi="宋体" w:cs="宋体"/>
          <w:kern w:val="0"/>
          <w:sz w:val="18"/>
          <w:szCs w:val="18"/>
        </w:rPr>
        <w:t> √</w:t>
      </w:r>
    </w:p>
    <w:p w14:paraId="4F642632"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3. 垄断竞争市场就是指产品没有差别的市场。</w:t>
      </w:r>
      <w:r w:rsidR="009E778F" w:rsidRPr="009E778F">
        <w:rPr>
          <w:rFonts w:ascii="宋体" w:eastAsia="宋体" w:hAnsi="宋体" w:cs="宋体"/>
          <w:kern w:val="0"/>
          <w:sz w:val="18"/>
          <w:szCs w:val="18"/>
        </w:rPr>
        <w:t> ×</w:t>
      </w:r>
    </w:p>
    <w:p w14:paraId="501A2F98"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4. 在完全竞争市场上，无论是产品市场还是要素市场，其价格都是一个常数</w:t>
      </w:r>
      <w:r w:rsidR="009E778F" w:rsidRPr="009E778F">
        <w:rPr>
          <w:rFonts w:ascii="宋体" w:eastAsia="宋体" w:hAnsi="宋体" w:cs="宋体"/>
          <w:kern w:val="0"/>
          <w:sz w:val="18"/>
          <w:szCs w:val="18"/>
        </w:rPr>
        <w:t> √</w:t>
      </w:r>
    </w:p>
    <w:p w14:paraId="17A0B57C"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5. 外部经济有利于资源配置。</w:t>
      </w:r>
      <w:r w:rsidR="009E778F" w:rsidRPr="009E778F">
        <w:rPr>
          <w:rFonts w:ascii="宋体" w:eastAsia="宋体" w:hAnsi="宋体" w:cs="宋体"/>
          <w:kern w:val="0"/>
          <w:sz w:val="18"/>
          <w:szCs w:val="18"/>
        </w:rPr>
        <w:t> ×</w:t>
      </w:r>
    </w:p>
    <w:p w14:paraId="0B5F12AB"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6. 按支出法计算国民收入时，转移支付也是国民收入的组成部分。</w:t>
      </w:r>
      <w:r w:rsidR="009E778F" w:rsidRPr="009E778F">
        <w:rPr>
          <w:rFonts w:ascii="宋体" w:eastAsia="宋体" w:hAnsi="宋体" w:cs="宋体"/>
          <w:kern w:val="0"/>
          <w:sz w:val="18"/>
          <w:szCs w:val="18"/>
        </w:rPr>
        <w:t> ×</w:t>
      </w:r>
    </w:p>
    <w:p w14:paraId="595BDB93"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7. 当收入增加时，人们购买增多，货币交易需求也将增加。</w:t>
      </w:r>
      <w:r w:rsidR="009E778F" w:rsidRPr="009E778F">
        <w:rPr>
          <w:rFonts w:ascii="宋体" w:eastAsia="宋体" w:hAnsi="宋体" w:cs="宋体"/>
          <w:kern w:val="0"/>
          <w:sz w:val="18"/>
          <w:szCs w:val="18"/>
        </w:rPr>
        <w:t> √</w:t>
      </w:r>
    </w:p>
    <w:p w14:paraId="34036BBF"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8. 投资增加和消费增加政府支出增加都会使国民收入增加。</w:t>
      </w:r>
      <w:r w:rsidR="009E778F" w:rsidRPr="009E778F">
        <w:rPr>
          <w:rFonts w:ascii="宋体" w:eastAsia="宋体" w:hAnsi="宋体" w:cs="宋体"/>
          <w:kern w:val="0"/>
          <w:sz w:val="18"/>
          <w:szCs w:val="18"/>
        </w:rPr>
        <w:t> √</w:t>
      </w:r>
    </w:p>
    <w:p w14:paraId="024953F5"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9. 若1992年为基期，物价指数为100；2002年为现期，物价指数为120，则从1992年到2001年期间的通货膨胀率为20%。</w:t>
      </w:r>
      <w:r w:rsidR="009E778F" w:rsidRPr="009E778F">
        <w:rPr>
          <w:rFonts w:ascii="宋体" w:eastAsia="宋体" w:hAnsi="宋体" w:cs="宋体"/>
          <w:kern w:val="0"/>
          <w:sz w:val="18"/>
          <w:szCs w:val="18"/>
        </w:rPr>
        <w:t> √</w:t>
      </w:r>
    </w:p>
    <w:p w14:paraId="5226A21D"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10. 在LM曲线不变的情况下，政府支出的增加会引起收入增加，利率上升。</w:t>
      </w:r>
      <w:r w:rsidR="009E778F" w:rsidRPr="009E778F">
        <w:rPr>
          <w:rFonts w:ascii="宋体" w:eastAsia="宋体" w:hAnsi="宋体" w:cs="宋体"/>
          <w:kern w:val="0"/>
          <w:sz w:val="18"/>
          <w:szCs w:val="18"/>
        </w:rPr>
        <w:t> √</w:t>
      </w:r>
    </w:p>
    <w:p w14:paraId="2F2610A6"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b/>
          <w:bCs/>
          <w:kern w:val="0"/>
          <w:sz w:val="18"/>
          <w:szCs w:val="18"/>
        </w:rPr>
        <w:lastRenderedPageBreak/>
        <w:t>配伍题（共2题，共20分）</w:t>
      </w:r>
    </w:p>
    <w:p w14:paraId="6259802D" w14:textId="77777777" w:rsidR="009E778F" w:rsidRPr="009E778F"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w:t>
      </w:r>
      <w:r w:rsidRPr="003D132A">
        <w:rPr>
          <w:rFonts w:ascii="Arial" w:eastAsia="宋体" w:hAnsi="Arial" w:cs="Arial" w:hint="eastAsia"/>
          <w:kern w:val="0"/>
          <w:sz w:val="18"/>
          <w:szCs w:val="18"/>
        </w:rPr>
        <w:t>需求：</w:t>
      </w:r>
      <w:r w:rsidRPr="003D132A">
        <w:rPr>
          <w:rFonts w:ascii="Arial" w:eastAsia="宋体" w:hAnsi="Arial" w:cs="Arial"/>
          <w:kern w:val="0"/>
          <w:sz w:val="18"/>
          <w:szCs w:val="18"/>
        </w:rPr>
        <w:t>( )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是指个人或所有消费者在一定时间内，在一定价格条件下，对某一商品愿意并且有能力购买的数量。</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(2).  </w:t>
      </w:r>
      <w:r w:rsidRPr="003D132A">
        <w:rPr>
          <w:rFonts w:ascii="Arial" w:eastAsia="宋体" w:hAnsi="Arial" w:cs="Arial" w:hint="eastAsia"/>
          <w:kern w:val="0"/>
          <w:sz w:val="18"/>
          <w:szCs w:val="18"/>
        </w:rPr>
        <w:t>限制价格：</w:t>
      </w:r>
      <w:r w:rsidRPr="003D132A">
        <w:rPr>
          <w:rFonts w:ascii="Arial" w:eastAsia="宋体" w:hAnsi="Arial" w:cs="Arial"/>
          <w:kern w:val="0"/>
          <w:sz w:val="18"/>
          <w:szCs w:val="18"/>
        </w:rPr>
        <w:t>( )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亦</w:t>
      </w:r>
      <w:proofErr w:type="gramStart"/>
      <w:r w:rsidRPr="003D132A">
        <w:rPr>
          <w:rFonts w:ascii="Arial" w:eastAsia="宋体" w:hAnsi="Arial" w:cs="Arial" w:hint="eastAsia"/>
          <w:kern w:val="0"/>
          <w:sz w:val="18"/>
          <w:szCs w:val="18"/>
        </w:rPr>
        <w:t>称最高</w:t>
      </w:r>
      <w:proofErr w:type="gramEnd"/>
      <w:r w:rsidRPr="003D132A">
        <w:rPr>
          <w:rFonts w:ascii="Arial" w:eastAsia="宋体" w:hAnsi="Arial" w:cs="Arial" w:hint="eastAsia"/>
          <w:kern w:val="0"/>
          <w:sz w:val="18"/>
          <w:szCs w:val="18"/>
        </w:rPr>
        <w:t>价格，是指政府对某些商品规定最高上限，防止价格过高，控制通货膨胀。</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(3).  </w:t>
      </w:r>
      <w:r w:rsidRPr="003D132A">
        <w:rPr>
          <w:rFonts w:ascii="Arial" w:eastAsia="宋体" w:hAnsi="Arial" w:cs="Arial" w:hint="eastAsia"/>
          <w:kern w:val="0"/>
          <w:sz w:val="18"/>
          <w:szCs w:val="18"/>
        </w:rPr>
        <w:t>边际储蓄倾向：</w:t>
      </w:r>
      <w:r w:rsidRPr="003D132A">
        <w:rPr>
          <w:rFonts w:ascii="Arial" w:eastAsia="宋体" w:hAnsi="Arial" w:cs="Arial"/>
          <w:kern w:val="0"/>
          <w:sz w:val="18"/>
          <w:szCs w:val="18"/>
        </w:rPr>
        <w:t>( )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是指增加的储蓄</w:t>
      </w:r>
      <w:proofErr w:type="gramStart"/>
      <w:r w:rsidRPr="003D132A">
        <w:rPr>
          <w:rFonts w:ascii="Arial" w:eastAsia="宋体" w:hAnsi="Arial" w:cs="Arial" w:hint="eastAsia"/>
          <w:kern w:val="0"/>
          <w:sz w:val="18"/>
          <w:szCs w:val="18"/>
        </w:rPr>
        <w:t>占增加</w:t>
      </w:r>
      <w:proofErr w:type="gramEnd"/>
      <w:r w:rsidRPr="003D132A">
        <w:rPr>
          <w:rFonts w:ascii="Arial" w:eastAsia="宋体" w:hAnsi="Arial" w:cs="Arial" w:hint="eastAsia"/>
          <w:kern w:val="0"/>
          <w:sz w:val="18"/>
          <w:szCs w:val="18"/>
        </w:rPr>
        <w:t>的收入的比例。</w:t>
      </w:r>
    </w:p>
    <w:p w14:paraId="1E973051" w14:textId="77777777" w:rsidR="009E778F" w:rsidRPr="009E778F"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(4).  </w:t>
      </w:r>
      <w:r w:rsidRPr="003D132A">
        <w:rPr>
          <w:rFonts w:ascii="Arial" w:eastAsia="宋体" w:hAnsi="Arial" w:cs="Arial" w:hint="eastAsia"/>
          <w:kern w:val="0"/>
          <w:sz w:val="18"/>
          <w:szCs w:val="18"/>
        </w:rPr>
        <w:t>摩擦性失业：</w:t>
      </w:r>
      <w:r w:rsidRPr="003D132A">
        <w:rPr>
          <w:rFonts w:ascii="Arial" w:eastAsia="宋体" w:hAnsi="Arial" w:cs="Arial"/>
          <w:kern w:val="0"/>
          <w:sz w:val="18"/>
          <w:szCs w:val="18"/>
        </w:rPr>
        <w:t>( )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是指劳动者正常流动过程产生的失业。</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(5).  </w:t>
      </w:r>
      <w:r w:rsidRPr="003D132A">
        <w:rPr>
          <w:rFonts w:ascii="Arial" w:eastAsia="宋体" w:hAnsi="Arial" w:cs="Arial" w:hint="eastAsia"/>
          <w:kern w:val="0"/>
          <w:sz w:val="18"/>
          <w:szCs w:val="18"/>
        </w:rPr>
        <w:t>机会成本：</w:t>
      </w:r>
      <w:r w:rsidRPr="003D132A">
        <w:rPr>
          <w:rFonts w:ascii="Arial" w:eastAsia="宋体" w:hAnsi="Arial" w:cs="Arial"/>
          <w:kern w:val="0"/>
          <w:sz w:val="18"/>
          <w:szCs w:val="18"/>
        </w:rPr>
        <w:t>(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是指生产者为了生产一定数量的产品所放弃的使用相同的生产要素在其他生产用途中所能得到的最高收入。</w:t>
      </w:r>
    </w:p>
    <w:p w14:paraId="29255178" w14:textId="77777777" w:rsidR="003D132A" w:rsidRPr="003D132A" w:rsidRDefault="003D132A" w:rsidP="00733DE1">
      <w:pPr>
        <w:widowControl/>
        <w:jc w:val="left"/>
        <w:rPr>
          <w:rFonts w:ascii="宋体" w:eastAsia="宋体" w:hAnsi="宋体" w:cs="宋体" w:hint="eastAsia"/>
          <w:kern w:val="0"/>
          <w:sz w:val="18"/>
          <w:szCs w:val="18"/>
        </w:rPr>
      </w:pPr>
      <w:r w:rsidRPr="003D132A">
        <w:rPr>
          <w:rFonts w:ascii="宋体" w:eastAsia="宋体" w:hAnsi="宋体" w:cs="宋体"/>
          <w:kern w:val="0"/>
          <w:sz w:val="18"/>
          <w:szCs w:val="18"/>
        </w:rPr>
        <w:t>(1).  </w:t>
      </w:r>
      <w:r w:rsidRPr="003D132A">
        <w:rPr>
          <w:rFonts w:ascii="Arial" w:eastAsia="宋体" w:hAnsi="Arial" w:cs="Arial" w:hint="eastAsia"/>
          <w:kern w:val="0"/>
          <w:sz w:val="18"/>
          <w:szCs w:val="18"/>
        </w:rPr>
        <w:t>外部经济：</w:t>
      </w:r>
      <w:r w:rsidRPr="003D132A">
        <w:rPr>
          <w:rFonts w:ascii="Arial" w:eastAsia="宋体" w:hAnsi="Arial" w:cs="Arial"/>
          <w:kern w:val="0"/>
          <w:sz w:val="18"/>
          <w:szCs w:val="18"/>
        </w:rPr>
        <w:t>( )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是指某个家庭或厂商的一项经济活动给其他家庭或厂商无偿地带来好处，显然，这项经济活动的私人利益小于社会利益。</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(2).  </w:t>
      </w:r>
      <w:r w:rsidRPr="003D132A">
        <w:rPr>
          <w:rFonts w:ascii="Arial" w:eastAsia="宋体" w:hAnsi="Arial" w:cs="Arial" w:hint="eastAsia"/>
          <w:kern w:val="0"/>
          <w:sz w:val="18"/>
          <w:szCs w:val="18"/>
        </w:rPr>
        <w:t>外部不经济：</w:t>
      </w:r>
      <w:r w:rsidRPr="003D132A">
        <w:rPr>
          <w:rFonts w:ascii="Arial" w:eastAsia="宋体" w:hAnsi="Arial" w:cs="Arial"/>
          <w:kern w:val="0"/>
          <w:sz w:val="18"/>
          <w:szCs w:val="18"/>
        </w:rPr>
        <w:t>( )</w:t>
      </w:r>
      <w:r w:rsidRPr="003D132A">
        <w:rPr>
          <w:rFonts w:ascii="Arial" w:eastAsia="宋体" w:hAnsi="Arial" w:cs="Arial" w:hint="eastAsia"/>
          <w:kern w:val="0"/>
          <w:sz w:val="18"/>
          <w:szCs w:val="18"/>
        </w:rPr>
        <w:t>指某个家庭或厂商的一项经济活动能给其他家庭或厂商带来无法补偿的危害，显然，这项经济活动的私人利益大于社会利益。</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(3).  </w:t>
      </w:r>
      <w:r w:rsidRPr="003D132A">
        <w:rPr>
          <w:rFonts w:ascii="Arial" w:eastAsia="宋体" w:hAnsi="Arial" w:cs="Arial" w:hint="eastAsia"/>
          <w:kern w:val="0"/>
          <w:sz w:val="18"/>
          <w:szCs w:val="18"/>
        </w:rPr>
        <w:t>结构性失业：</w:t>
      </w:r>
      <w:r w:rsidRPr="003D132A">
        <w:rPr>
          <w:rFonts w:ascii="Arial" w:eastAsia="宋体" w:hAnsi="Arial" w:cs="Arial"/>
          <w:kern w:val="0"/>
          <w:sz w:val="18"/>
          <w:szCs w:val="18"/>
        </w:rPr>
        <w:t>(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是指由于经济结构的变化，劳动力的供给和需求在职业、技能、产业、地区分布等方面的不协调所引起的失业。</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(4).  </w:t>
      </w:r>
      <w:r w:rsidRPr="003D132A">
        <w:rPr>
          <w:rFonts w:ascii="Arial" w:eastAsia="宋体" w:hAnsi="Arial" w:cs="Arial" w:hint="eastAsia"/>
          <w:kern w:val="0"/>
          <w:sz w:val="18"/>
          <w:szCs w:val="18"/>
        </w:rPr>
        <w:t>周期性失业：</w:t>
      </w:r>
      <w:r w:rsidRPr="003D132A">
        <w:rPr>
          <w:rFonts w:ascii="Arial" w:eastAsia="宋体" w:hAnsi="Arial" w:cs="Arial"/>
          <w:kern w:val="0"/>
          <w:sz w:val="18"/>
          <w:szCs w:val="18"/>
        </w:rPr>
        <w:t>(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是指因劳动力总需求不足所引起的失业。</w:t>
      </w:r>
      <w:r w:rsidRPr="003D132A">
        <w:rPr>
          <w:rFonts w:ascii="宋体" w:eastAsia="宋体" w:hAnsi="宋体" w:cs="宋体"/>
          <w:color w:val="008000"/>
          <w:kern w:val="0"/>
          <w:sz w:val="18"/>
          <w:szCs w:val="18"/>
        </w:rPr>
        <w:br/>
      </w:r>
      <w:r w:rsidRPr="003D132A">
        <w:rPr>
          <w:rFonts w:ascii="宋体" w:eastAsia="宋体" w:hAnsi="宋体" w:cs="宋体"/>
          <w:kern w:val="0"/>
          <w:sz w:val="18"/>
          <w:szCs w:val="18"/>
        </w:rPr>
        <w:t>(5).  </w:t>
      </w:r>
      <w:r w:rsidRPr="003D132A">
        <w:rPr>
          <w:rFonts w:ascii="Arial" w:eastAsia="宋体" w:hAnsi="Arial" w:cs="Arial" w:hint="eastAsia"/>
          <w:kern w:val="0"/>
          <w:sz w:val="18"/>
          <w:szCs w:val="18"/>
        </w:rPr>
        <w:t>自然失业率：</w:t>
      </w:r>
      <w:r w:rsidRPr="003D132A">
        <w:rPr>
          <w:rFonts w:ascii="Arial" w:eastAsia="宋体" w:hAnsi="Arial" w:cs="Arial"/>
          <w:kern w:val="0"/>
          <w:sz w:val="18"/>
          <w:szCs w:val="18"/>
        </w:rPr>
        <w:t>( )</w:t>
      </w:r>
      <w:r w:rsidRPr="003D132A">
        <w:rPr>
          <w:rFonts w:ascii="宋体" w:eastAsia="宋体" w:hAnsi="宋体" w:cs="宋体"/>
          <w:kern w:val="0"/>
          <w:sz w:val="18"/>
          <w:szCs w:val="18"/>
        </w:rPr>
        <w:t>  </w:t>
      </w:r>
      <w:r w:rsidRPr="003D132A">
        <w:rPr>
          <w:rFonts w:ascii="Arial" w:eastAsia="宋体" w:hAnsi="Arial" w:cs="Arial" w:hint="eastAsia"/>
          <w:kern w:val="0"/>
          <w:sz w:val="18"/>
          <w:szCs w:val="18"/>
        </w:rPr>
        <w:t>是指由摩擦性失业和结构性失业形成的失业率。</w:t>
      </w:r>
    </w:p>
    <w:p w14:paraId="17B32B5C" w14:textId="77777777" w:rsidR="003D132A" w:rsidRPr="009E778F" w:rsidRDefault="003D132A" w:rsidP="00733DE1">
      <w:pPr>
        <w:spacing w:line="360" w:lineRule="exact"/>
        <w:jc w:val="left"/>
        <w:rPr>
          <w:b/>
          <w:bCs/>
          <w:sz w:val="18"/>
          <w:szCs w:val="18"/>
        </w:rPr>
      </w:pPr>
    </w:p>
    <w:p w14:paraId="4F9315D4" w14:textId="77777777" w:rsidR="00276262" w:rsidRDefault="003D132A" w:rsidP="00733DE1">
      <w:pPr>
        <w:spacing w:line="360" w:lineRule="exact"/>
        <w:jc w:val="left"/>
        <w:rPr>
          <w:szCs w:val="21"/>
        </w:rPr>
      </w:pPr>
      <w:r>
        <w:rPr>
          <w:b/>
          <w:bCs/>
          <w:sz w:val="36"/>
          <w:szCs w:val="36"/>
        </w:rPr>
        <w:t>0990</w:t>
      </w:r>
      <w:r>
        <w:rPr>
          <w:b/>
          <w:bCs/>
          <w:sz w:val="36"/>
          <w:szCs w:val="36"/>
        </w:rPr>
        <w:t>西方经济学</w:t>
      </w:r>
      <w:r>
        <w:rPr>
          <w:b/>
          <w:bCs/>
          <w:sz w:val="36"/>
          <w:szCs w:val="36"/>
        </w:rPr>
        <w:t>(</w:t>
      </w:r>
      <w:r>
        <w:rPr>
          <w:b/>
          <w:bCs/>
          <w:sz w:val="36"/>
          <w:szCs w:val="36"/>
        </w:rPr>
        <w:t>本</w:t>
      </w:r>
      <w:r>
        <w:rPr>
          <w:b/>
          <w:bCs/>
          <w:sz w:val="36"/>
          <w:szCs w:val="36"/>
        </w:rPr>
        <w:t>) -0016</w:t>
      </w:r>
    </w:p>
    <w:p w14:paraId="58B942B3"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b/>
          <w:bCs/>
          <w:kern w:val="0"/>
          <w:sz w:val="20"/>
          <w:szCs w:val="20"/>
        </w:rPr>
        <w:t>单选题（共20题，共40分）</w:t>
      </w:r>
    </w:p>
    <w:p w14:paraId="5640C151"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 政府为了扶植农产品，规定了高于均衡价格的支持价格。为此政府应采取的措施是（ ） 收购过剩的农产品</w:t>
      </w:r>
    </w:p>
    <w:p w14:paraId="0D4516AC"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2. 消费者剩余是指消费者购买某种商品时，从消费中得到的（ ） 满足程度超过他实际支付的价格部分</w:t>
      </w:r>
    </w:p>
    <w:p w14:paraId="2E837A96"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3. 平均收益是指（     ）。 厂商销售单位产品所获得的收入</w:t>
      </w:r>
    </w:p>
    <w:p w14:paraId="05028584"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 xml:space="preserve">4. </w:t>
      </w:r>
      <w:proofErr w:type="gramStart"/>
      <w:r w:rsidRPr="003D132A">
        <w:rPr>
          <w:rFonts w:ascii="宋体" w:eastAsia="宋体" w:hAnsi="宋体" w:cs="宋体"/>
          <w:kern w:val="0"/>
          <w:sz w:val="20"/>
          <w:szCs w:val="20"/>
        </w:rPr>
        <w:t>不</w:t>
      </w:r>
      <w:proofErr w:type="gramEnd"/>
      <w:r w:rsidRPr="003D132A">
        <w:rPr>
          <w:rFonts w:ascii="宋体" w:eastAsia="宋体" w:hAnsi="宋体" w:cs="宋体"/>
          <w:kern w:val="0"/>
          <w:sz w:val="20"/>
          <w:szCs w:val="20"/>
        </w:rPr>
        <w:t>随着产量变动而变动的成本称为（    ）。 固定成本</w:t>
      </w:r>
    </w:p>
    <w:p w14:paraId="4CC8D532"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5. 完全垄断厂商定价的原则是（ ） 利润最大化</w:t>
      </w:r>
    </w:p>
    <w:p w14:paraId="4FA7BA80"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6. 在完全垄断市场上，对于任何产量，厂商的平均收益总等于（ ） 市场价格</w:t>
      </w:r>
    </w:p>
    <w:p w14:paraId="70AAAA72"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7. 就单个劳动者而言，一般情况下，在工资率较低的阶段，劳动供给量随工资率的上升而（ ） 上升</w:t>
      </w:r>
    </w:p>
    <w:p w14:paraId="5E59D179"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8. 基尼系数越小，收入分配越（ ），基尼系数越大，收入分配越（ ）  平均，不平均</w:t>
      </w:r>
    </w:p>
    <w:p w14:paraId="36C5E4C0"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9. 当人们无偿地享有了额外收益时，称作（ ） 外部经济</w:t>
      </w:r>
    </w:p>
    <w:p w14:paraId="60E572C3"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10. 在以下情况中，乘数最大的是（ ） 边际消费倾向为</w:t>
      </w:r>
      <w:r w:rsidR="002D03EB">
        <w:rPr>
          <w:rFonts w:ascii="宋体" w:eastAsia="宋体" w:hAnsi="宋体" w:cs="宋体"/>
          <w:kern w:val="0"/>
          <w:sz w:val="20"/>
          <w:szCs w:val="20"/>
        </w:rPr>
        <w:t>O.64</w:t>
      </w:r>
    </w:p>
    <w:p w14:paraId="5D709AF3"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11. 平均消费倾向与平均储蓄倾向之和（ ）  等于</w:t>
      </w:r>
      <w:r w:rsidR="002D03EB">
        <w:rPr>
          <w:rFonts w:ascii="宋体" w:eastAsia="宋体" w:hAnsi="宋体" w:cs="宋体"/>
          <w:kern w:val="0"/>
          <w:sz w:val="20"/>
          <w:szCs w:val="20"/>
        </w:rPr>
        <w:t>1</w:t>
      </w:r>
    </w:p>
    <w:p w14:paraId="43F53CA3"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12. 称为狭义货币的是（ ）</w:t>
      </w:r>
      <w:r w:rsidR="002D03EB">
        <w:rPr>
          <w:rFonts w:ascii="宋体" w:eastAsia="宋体" w:hAnsi="宋体" w:cs="宋体"/>
          <w:kern w:val="0"/>
          <w:sz w:val="20"/>
          <w:szCs w:val="20"/>
        </w:rPr>
        <w:t>  M1</w:t>
      </w:r>
    </w:p>
    <w:p w14:paraId="32240352"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13. 利率越低（ ） 实际货币需求量越多，而货币流通速度越慢</w:t>
      </w:r>
    </w:p>
    <w:p w14:paraId="2AA02CEB"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14. 在总需求与总供给的短期均衡中，总需求减少会引起( ) 国民收入减少，价格水平下降</w:t>
      </w:r>
    </w:p>
    <w:p w14:paraId="5DE7FBD3"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15. 在以价格为纵坐标，收入为横坐标的坐标系中，长期总供给曲线是一条（ ）  与横轴垂直的线</w:t>
      </w:r>
    </w:p>
    <w:p w14:paraId="27B4C04B"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 xml:space="preserve">16. 可以称为温和的通货膨胀的情况是指（　　</w:t>
      </w:r>
      <w:proofErr w:type="gramStart"/>
      <w:r w:rsidRPr="003D132A">
        <w:rPr>
          <w:rFonts w:ascii="宋体" w:eastAsia="宋体" w:hAnsi="宋体" w:cs="宋体"/>
          <w:kern w:val="0"/>
          <w:sz w:val="20"/>
          <w:szCs w:val="20"/>
        </w:rPr>
        <w:t xml:space="preserve">　　</w:t>
      </w:r>
      <w:proofErr w:type="gramEnd"/>
      <w:r w:rsidRPr="003D132A">
        <w:rPr>
          <w:rFonts w:ascii="宋体" w:eastAsia="宋体" w:hAnsi="宋体" w:cs="宋体"/>
          <w:kern w:val="0"/>
          <w:sz w:val="20"/>
          <w:szCs w:val="20"/>
        </w:rPr>
        <w:t>）  在数年之内，通货膨胀率一直保持在２％－３％水平</w:t>
      </w:r>
    </w:p>
    <w:p w14:paraId="5C41D3A3"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17. 下面表述中哪一个是正确的（　 ） 在通货膨胀不能预期的情况下，通货膨胀有利于雇主而不利于工人</w:t>
      </w:r>
    </w:p>
    <w:p w14:paraId="6460FE9C"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18. 中央银行提高再贴现率会导致货币供给量的（ ）减少和利率提高</w:t>
      </w:r>
    </w:p>
    <w:p w14:paraId="7814A42C"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19. 在LM曲线不变的情况下，IS曲线的弹性小，则（ ） 财政政策效果好</w:t>
      </w:r>
    </w:p>
    <w:p w14:paraId="4AEB35B4"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20. 国际收支平衡表是按（ ）编制的。 复式</w:t>
      </w:r>
      <w:proofErr w:type="gramStart"/>
      <w:r w:rsidRPr="003D132A">
        <w:rPr>
          <w:rFonts w:ascii="宋体" w:eastAsia="宋体" w:hAnsi="宋体" w:cs="宋体"/>
          <w:kern w:val="0"/>
          <w:sz w:val="20"/>
          <w:szCs w:val="20"/>
        </w:rPr>
        <w:t>记帐</w:t>
      </w:r>
      <w:proofErr w:type="gramEnd"/>
      <w:r w:rsidRPr="003D132A">
        <w:rPr>
          <w:rFonts w:ascii="宋体" w:eastAsia="宋体" w:hAnsi="宋体" w:cs="宋体"/>
          <w:kern w:val="0"/>
          <w:sz w:val="20"/>
          <w:szCs w:val="20"/>
        </w:rPr>
        <w:t>原理</w:t>
      </w:r>
    </w:p>
    <w:p w14:paraId="3C780ED6"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b/>
          <w:bCs/>
          <w:kern w:val="0"/>
          <w:sz w:val="20"/>
          <w:szCs w:val="20"/>
        </w:rPr>
        <w:t>多选题（共5题，共20分）</w:t>
      </w:r>
    </w:p>
    <w:p w14:paraId="64DDF66A"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 总收益大于总成本的部分叫（     ）。  经济利润  超额利润  利润</w:t>
      </w:r>
    </w:p>
    <w:p w14:paraId="32433612" w14:textId="77777777" w:rsidR="003D132A" w:rsidRPr="000C4661"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2. 生产要素的需求是一种（ ）  派生需求 引致需求</w:t>
      </w:r>
    </w:p>
    <w:p w14:paraId="577E2A27"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3. 下列表述正确的是（ ）  总需求曲线是表明总需求与价格水平之间关系的曲线  在以价格和收入为坐标的坐标系内，总需求曲线是向右下方倾斜的</w:t>
      </w:r>
    </w:p>
    <w:p w14:paraId="1E23FD4D"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4. 资源没有充分利用，增加40亿的投资，在边际储蓄倾向是0.2的情况下（ ）  乘数是5 边际消费倾向是0.8  国民收入增加是</w:t>
      </w:r>
      <w:r w:rsidR="000C4661">
        <w:rPr>
          <w:rFonts w:ascii="宋体" w:eastAsia="宋体" w:hAnsi="宋体" w:cs="宋体"/>
          <w:kern w:val="0"/>
          <w:sz w:val="20"/>
          <w:szCs w:val="20"/>
        </w:rPr>
        <w:t>200</w:t>
      </w:r>
    </w:p>
    <w:p w14:paraId="65B9325C"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5. 从市场机制作用，通货膨胀可分为（ ） 放开的通货膨胀 抑制的通货膨胀</w:t>
      </w:r>
    </w:p>
    <w:p w14:paraId="0CCDE6E4"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b/>
          <w:bCs/>
          <w:kern w:val="0"/>
          <w:sz w:val="20"/>
          <w:szCs w:val="20"/>
        </w:rPr>
        <w:t>判断题（共10题，共20分）</w:t>
      </w:r>
    </w:p>
    <w:p w14:paraId="521F68C8"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 按序数效用理论，消费者均衡点应该是无差异曲线与预算线的交点。</w:t>
      </w:r>
      <w:r w:rsidR="000C4661">
        <w:rPr>
          <w:rFonts w:ascii="宋体" w:eastAsia="宋体" w:hAnsi="宋体" w:cs="宋体"/>
          <w:kern w:val="0"/>
          <w:sz w:val="20"/>
          <w:szCs w:val="20"/>
        </w:rPr>
        <w:t> ×</w:t>
      </w:r>
    </w:p>
    <w:p w14:paraId="1A03A417"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2. 经济学中长期和短期的划分是依据时间的长短划分的。</w:t>
      </w:r>
      <w:r w:rsidR="000C4661">
        <w:rPr>
          <w:rFonts w:ascii="宋体" w:eastAsia="宋体" w:hAnsi="宋体" w:cs="宋体"/>
          <w:kern w:val="0"/>
          <w:sz w:val="20"/>
          <w:szCs w:val="20"/>
        </w:rPr>
        <w:t> ×</w:t>
      </w:r>
    </w:p>
    <w:p w14:paraId="18BABB42"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3. 在任何时候，只要商品价格高于平均变动成本，企业就应该生产。</w:t>
      </w:r>
      <w:r w:rsidR="000C4661">
        <w:rPr>
          <w:rFonts w:ascii="宋体" w:eastAsia="宋体" w:hAnsi="宋体" w:cs="宋体"/>
          <w:kern w:val="0"/>
          <w:sz w:val="20"/>
          <w:szCs w:val="20"/>
        </w:rPr>
        <w:t> √</w:t>
      </w:r>
    </w:p>
    <w:p w14:paraId="4EAE8F98"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4. 在完全竞争市场上，无论是产品市场还是要素市场，其价格都是一个常数</w:t>
      </w:r>
      <w:r w:rsidR="000C4661">
        <w:rPr>
          <w:rFonts w:ascii="宋体" w:eastAsia="宋体" w:hAnsi="宋体" w:cs="宋体"/>
          <w:kern w:val="0"/>
          <w:sz w:val="20"/>
          <w:szCs w:val="20"/>
        </w:rPr>
        <w:t> √</w:t>
      </w:r>
    </w:p>
    <w:p w14:paraId="19C7920A"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5. 市场经济在任何情况下都能充分有效地发挥资源的配置作用。</w:t>
      </w:r>
      <w:r w:rsidR="000C4661">
        <w:rPr>
          <w:rFonts w:ascii="宋体" w:eastAsia="宋体" w:hAnsi="宋体" w:cs="宋体"/>
          <w:kern w:val="0"/>
          <w:sz w:val="20"/>
          <w:szCs w:val="20"/>
        </w:rPr>
        <w:t>×</w:t>
      </w:r>
    </w:p>
    <w:p w14:paraId="183A389E"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6. 在一般的情况下，随着国民收入的增加，国民消费倾向变的越来越小。</w:t>
      </w:r>
      <w:r w:rsidR="000C4661">
        <w:rPr>
          <w:rFonts w:ascii="宋体" w:eastAsia="宋体" w:hAnsi="宋体" w:cs="宋体"/>
          <w:kern w:val="0"/>
          <w:sz w:val="20"/>
          <w:szCs w:val="20"/>
        </w:rPr>
        <w:t> √</w:t>
      </w:r>
    </w:p>
    <w:p w14:paraId="0C9AB49B"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lastRenderedPageBreak/>
        <w:t>7. 货币乘数是银行所创造的货币量与最初存款的比例。</w:t>
      </w:r>
      <w:r w:rsidR="000C4661">
        <w:rPr>
          <w:rFonts w:ascii="宋体" w:eastAsia="宋体" w:hAnsi="宋体" w:cs="宋体"/>
          <w:kern w:val="0"/>
          <w:sz w:val="20"/>
          <w:szCs w:val="20"/>
        </w:rPr>
        <w:t>×</w:t>
      </w:r>
    </w:p>
    <w:p w14:paraId="260F626C"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8. 需求不变时，短期总供给的增加会引起国民收入增加，价格水平下降。（ ）</w:t>
      </w:r>
      <w:r w:rsidR="000C4661">
        <w:rPr>
          <w:rFonts w:ascii="宋体" w:eastAsia="宋体" w:hAnsi="宋体" w:cs="宋体"/>
          <w:kern w:val="0"/>
          <w:sz w:val="20"/>
          <w:szCs w:val="20"/>
        </w:rPr>
        <w:t> √</w:t>
      </w:r>
    </w:p>
    <w:p w14:paraId="373F80FB"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9. 只要通货膨胀率低，不一定是爬行的通货膨胀；只要通货膨胀率高，就一定是恶性的通货膨胀。</w:t>
      </w:r>
      <w:r w:rsidR="000C4661">
        <w:rPr>
          <w:rFonts w:ascii="宋体" w:eastAsia="宋体" w:hAnsi="宋体" w:cs="宋体"/>
          <w:kern w:val="0"/>
          <w:sz w:val="20"/>
          <w:szCs w:val="20"/>
        </w:rPr>
        <w:t> ×</w:t>
      </w:r>
    </w:p>
    <w:p w14:paraId="1A43FC6C"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kern w:val="0"/>
          <w:sz w:val="20"/>
          <w:szCs w:val="20"/>
        </w:rPr>
        <w:t>10. 中央银行是银行的银行，在必要时对企业发放贷款。</w:t>
      </w:r>
      <w:r w:rsidR="000C4661">
        <w:rPr>
          <w:rFonts w:ascii="宋体" w:eastAsia="宋体" w:hAnsi="宋体" w:cs="宋体"/>
          <w:kern w:val="0"/>
          <w:sz w:val="20"/>
          <w:szCs w:val="20"/>
        </w:rPr>
        <w:t> ×</w:t>
      </w:r>
    </w:p>
    <w:p w14:paraId="3D37698A" w14:textId="77777777" w:rsidR="003D132A" w:rsidRPr="003D132A" w:rsidRDefault="003D132A" w:rsidP="00733DE1">
      <w:pPr>
        <w:widowControl/>
        <w:jc w:val="left"/>
        <w:rPr>
          <w:rFonts w:ascii="宋体" w:eastAsia="宋体" w:hAnsi="宋体" w:cs="宋体" w:hint="eastAsia"/>
          <w:kern w:val="0"/>
          <w:sz w:val="20"/>
          <w:szCs w:val="20"/>
        </w:rPr>
      </w:pPr>
      <w:r w:rsidRPr="003D132A">
        <w:rPr>
          <w:rFonts w:ascii="宋体" w:eastAsia="宋体" w:hAnsi="宋体" w:cs="宋体"/>
          <w:b/>
          <w:bCs/>
          <w:kern w:val="0"/>
          <w:sz w:val="20"/>
          <w:szCs w:val="20"/>
        </w:rPr>
        <w:t>配伍题（共2题，共20分）</w:t>
      </w:r>
    </w:p>
    <w:p w14:paraId="11D8B6B7" w14:textId="77777777" w:rsidR="003D132A" w:rsidRPr="000C4661" w:rsidRDefault="003D132A" w:rsidP="00733DE1">
      <w:pPr>
        <w:widowControl/>
        <w:jc w:val="left"/>
        <w:rPr>
          <w:rFonts w:ascii="宋体" w:eastAsia="宋体" w:hAnsi="宋体" w:cs="宋体" w:hint="eastAsia"/>
          <w:kern w:val="0"/>
          <w:sz w:val="18"/>
          <w:szCs w:val="18"/>
        </w:rPr>
      </w:pPr>
      <w:r w:rsidRPr="000C4661">
        <w:rPr>
          <w:rFonts w:ascii="宋体" w:eastAsia="宋体" w:hAnsi="宋体" w:cs="宋体"/>
          <w:kern w:val="0"/>
          <w:sz w:val="18"/>
          <w:szCs w:val="18"/>
        </w:rPr>
        <w:t>(1).  </w:t>
      </w:r>
      <w:r w:rsidRPr="000C4661">
        <w:rPr>
          <w:rFonts w:ascii="Arial" w:eastAsia="宋体" w:hAnsi="Arial" w:cs="Arial" w:hint="eastAsia"/>
          <w:kern w:val="0"/>
          <w:sz w:val="18"/>
          <w:szCs w:val="18"/>
        </w:rPr>
        <w:t>预算线也称消费者可能线：</w:t>
      </w:r>
      <w:r w:rsidRPr="000C4661">
        <w:rPr>
          <w:rFonts w:ascii="Arial" w:eastAsia="宋体" w:hAnsi="Arial" w:cs="Arial"/>
          <w:kern w:val="0"/>
          <w:sz w:val="18"/>
          <w:szCs w:val="18"/>
        </w:rPr>
        <w:t>( )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是在消费者收入和商品价格既定的条件下，消费者的全部收入所能购买到的各种商品的数量组合。</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(2).  </w:t>
      </w:r>
      <w:r w:rsidRPr="000C4661">
        <w:rPr>
          <w:rFonts w:ascii="Arial" w:eastAsia="宋体" w:hAnsi="Arial" w:cs="Arial" w:hint="eastAsia"/>
          <w:kern w:val="0"/>
          <w:sz w:val="18"/>
          <w:szCs w:val="18"/>
        </w:rPr>
        <w:t>效用：</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是指商品满足人的欲望和需要的能力和程度。</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(3).  </w:t>
      </w:r>
      <w:r w:rsidRPr="000C4661">
        <w:rPr>
          <w:rFonts w:ascii="Arial" w:eastAsia="宋体" w:hAnsi="Arial" w:cs="Arial" w:hint="eastAsia"/>
          <w:kern w:val="0"/>
          <w:sz w:val="18"/>
          <w:szCs w:val="18"/>
        </w:rPr>
        <w:t>财政制度的自动稳定器：</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是指政府税收与转移支付具有适应经济波动而自动增减，并进而影响社会总需求的财政政策效应。</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(4).  </w:t>
      </w:r>
      <w:r w:rsidRPr="000C4661">
        <w:rPr>
          <w:rFonts w:ascii="Arial" w:eastAsia="宋体" w:hAnsi="Arial" w:cs="Arial" w:hint="eastAsia"/>
          <w:kern w:val="0"/>
          <w:sz w:val="18"/>
          <w:szCs w:val="18"/>
        </w:rPr>
        <w:t>平均产量：</w:t>
      </w:r>
      <w:r w:rsidRPr="000C4661">
        <w:rPr>
          <w:rFonts w:ascii="Arial" w:eastAsia="宋体" w:hAnsi="Arial" w:cs="Arial"/>
          <w:kern w:val="0"/>
          <w:sz w:val="18"/>
          <w:szCs w:val="18"/>
        </w:rPr>
        <w:t>( )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是指单位生产要素提供的产量。</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(5).  </w:t>
      </w:r>
      <w:r w:rsidRPr="000C4661">
        <w:rPr>
          <w:rFonts w:ascii="Arial" w:eastAsia="宋体" w:hAnsi="Arial" w:cs="Arial" w:hint="eastAsia"/>
          <w:kern w:val="0"/>
          <w:sz w:val="18"/>
          <w:szCs w:val="18"/>
        </w:rPr>
        <w:t>固定汇率：</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是指把各国货币的兑换比率稳定在一定幅度之内的一种制度。</w:t>
      </w:r>
    </w:p>
    <w:p w14:paraId="41E64D51" w14:textId="77777777" w:rsidR="003D132A" w:rsidRPr="000C4661" w:rsidRDefault="003D132A" w:rsidP="00733DE1">
      <w:pPr>
        <w:widowControl/>
        <w:jc w:val="left"/>
        <w:rPr>
          <w:rFonts w:ascii="宋体" w:eastAsia="宋体" w:hAnsi="宋体" w:cs="宋体" w:hint="eastAsia"/>
          <w:kern w:val="0"/>
          <w:sz w:val="18"/>
          <w:szCs w:val="18"/>
        </w:rPr>
      </w:pPr>
      <w:r w:rsidRPr="000C4661">
        <w:rPr>
          <w:rFonts w:ascii="宋体" w:eastAsia="宋体" w:hAnsi="宋体" w:cs="宋体"/>
          <w:kern w:val="0"/>
          <w:sz w:val="18"/>
          <w:szCs w:val="18"/>
        </w:rPr>
        <w:t>(1).  </w:t>
      </w:r>
      <w:r w:rsidRPr="000C4661">
        <w:rPr>
          <w:rFonts w:ascii="Arial" w:eastAsia="宋体" w:hAnsi="Arial" w:cs="Arial" w:hint="eastAsia"/>
          <w:kern w:val="0"/>
          <w:sz w:val="18"/>
          <w:szCs w:val="18"/>
        </w:rPr>
        <w:t>一级价格歧视：</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也称完全价格歧视，是指厂商按每一单位产品消费者愿意支付的最高价格，确定单位产品的价格。</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(2).  </w:t>
      </w:r>
      <w:r w:rsidRPr="000C4661">
        <w:rPr>
          <w:rFonts w:ascii="Arial" w:eastAsia="宋体" w:hAnsi="Arial" w:cs="Arial" w:hint="eastAsia"/>
          <w:kern w:val="0"/>
          <w:sz w:val="18"/>
          <w:szCs w:val="18"/>
        </w:rPr>
        <w:t>利率：</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又称利息率，是指利息占借贷资本的比率。</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(3).  </w:t>
      </w:r>
      <w:r w:rsidRPr="000C4661">
        <w:rPr>
          <w:rFonts w:ascii="Arial" w:eastAsia="宋体" w:hAnsi="Arial" w:cs="Arial" w:hint="eastAsia"/>
          <w:kern w:val="0"/>
          <w:sz w:val="18"/>
          <w:szCs w:val="18"/>
        </w:rPr>
        <w:t>公债：</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是政府对公众的债务，或公众对政府的债权。</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(4).  </w:t>
      </w:r>
      <w:r w:rsidRPr="000C4661">
        <w:rPr>
          <w:rFonts w:ascii="Arial" w:eastAsia="宋体" w:hAnsi="Arial" w:cs="Arial" w:hint="eastAsia"/>
          <w:kern w:val="0"/>
          <w:sz w:val="18"/>
          <w:szCs w:val="18"/>
        </w:rPr>
        <w:t>货币需求：</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是指人们在不同条件下，出于各种考虑对持有货币的需要。</w:t>
      </w:r>
      <w:r w:rsidRPr="000C4661">
        <w:rPr>
          <w:rFonts w:ascii="宋体" w:eastAsia="宋体" w:hAnsi="宋体" w:cs="宋体"/>
          <w:color w:val="008000"/>
          <w:kern w:val="0"/>
          <w:sz w:val="18"/>
          <w:szCs w:val="18"/>
        </w:rPr>
        <w:br/>
      </w:r>
      <w:r w:rsidRPr="000C4661">
        <w:rPr>
          <w:rFonts w:ascii="宋体" w:eastAsia="宋体" w:hAnsi="宋体" w:cs="宋体"/>
          <w:kern w:val="0"/>
          <w:sz w:val="18"/>
          <w:szCs w:val="18"/>
        </w:rPr>
        <w:t>(5).  </w:t>
      </w:r>
      <w:r w:rsidRPr="000C4661">
        <w:rPr>
          <w:rFonts w:ascii="Arial" w:eastAsia="宋体" w:hAnsi="Arial" w:cs="Arial" w:hint="eastAsia"/>
          <w:kern w:val="0"/>
          <w:sz w:val="18"/>
          <w:szCs w:val="18"/>
        </w:rPr>
        <w:t>对外贸易乘数：</w:t>
      </w:r>
      <w:r w:rsidRPr="000C4661">
        <w:rPr>
          <w:rFonts w:ascii="Arial" w:eastAsia="宋体" w:hAnsi="Arial" w:cs="Arial"/>
          <w:kern w:val="0"/>
          <w:sz w:val="18"/>
          <w:szCs w:val="18"/>
        </w:rPr>
        <w:t>( )</w:t>
      </w:r>
      <w:r w:rsidRPr="000C4661">
        <w:rPr>
          <w:rFonts w:ascii="宋体" w:eastAsia="宋体" w:hAnsi="宋体" w:cs="宋体"/>
          <w:kern w:val="0"/>
          <w:sz w:val="18"/>
          <w:szCs w:val="18"/>
        </w:rPr>
        <w:t> </w:t>
      </w:r>
      <w:r w:rsidRPr="000C4661">
        <w:rPr>
          <w:rFonts w:ascii="Arial" w:eastAsia="宋体" w:hAnsi="Arial" w:cs="Arial" w:hint="eastAsia"/>
          <w:kern w:val="0"/>
          <w:sz w:val="18"/>
          <w:szCs w:val="18"/>
        </w:rPr>
        <w:t>是指国民收入变化量与引起这种变化量的最初出口变化量的倍数关系。</w:t>
      </w:r>
    </w:p>
    <w:p w14:paraId="3B30F72A" w14:textId="77777777" w:rsidR="003D132A" w:rsidRPr="003D132A" w:rsidRDefault="003D132A" w:rsidP="00733DE1">
      <w:pPr>
        <w:spacing w:line="360" w:lineRule="exact"/>
        <w:jc w:val="left"/>
        <w:rPr>
          <w:szCs w:val="21"/>
        </w:rPr>
      </w:pPr>
    </w:p>
    <w:p w14:paraId="6086DED2" w14:textId="77777777" w:rsidR="003D132A" w:rsidRDefault="003D132A" w:rsidP="00733DE1">
      <w:pPr>
        <w:spacing w:line="360" w:lineRule="exact"/>
        <w:jc w:val="left"/>
        <w:rPr>
          <w:szCs w:val="21"/>
        </w:rPr>
      </w:pPr>
    </w:p>
    <w:p w14:paraId="311F12F4" w14:textId="77777777" w:rsidR="003D132A" w:rsidRDefault="003D132A" w:rsidP="00733DE1">
      <w:pPr>
        <w:spacing w:line="360" w:lineRule="exact"/>
        <w:jc w:val="left"/>
        <w:rPr>
          <w:szCs w:val="21"/>
        </w:rPr>
      </w:pPr>
    </w:p>
    <w:p w14:paraId="1026ED5D" w14:textId="77777777" w:rsidR="003D132A" w:rsidRPr="003D132A" w:rsidRDefault="003D132A" w:rsidP="00733DE1">
      <w:pPr>
        <w:spacing w:line="360" w:lineRule="exact"/>
        <w:jc w:val="left"/>
        <w:rPr>
          <w:szCs w:val="21"/>
        </w:rPr>
      </w:pPr>
    </w:p>
    <w:sectPr w:rsidR="003D132A" w:rsidRPr="003D132A" w:rsidSect="00276262">
      <w:pgSz w:w="11906" w:h="16838"/>
      <w:pgMar w:top="426" w:right="424" w:bottom="426" w:left="42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BFE4A" w14:textId="77777777" w:rsidR="00397907" w:rsidRDefault="00397907" w:rsidP="007C3F03">
      <w:r>
        <w:separator/>
      </w:r>
    </w:p>
  </w:endnote>
  <w:endnote w:type="continuationSeparator" w:id="0">
    <w:p w14:paraId="75922397" w14:textId="77777777" w:rsidR="00397907" w:rsidRDefault="00397907" w:rsidP="007C3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424BE" w14:textId="77777777" w:rsidR="00397907" w:rsidRDefault="00397907" w:rsidP="007C3F03">
      <w:r>
        <w:separator/>
      </w:r>
    </w:p>
  </w:footnote>
  <w:footnote w:type="continuationSeparator" w:id="0">
    <w:p w14:paraId="1F801A02" w14:textId="77777777" w:rsidR="00397907" w:rsidRDefault="00397907" w:rsidP="007C3F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6262"/>
    <w:rsid w:val="000C4661"/>
    <w:rsid w:val="000F105C"/>
    <w:rsid w:val="00263262"/>
    <w:rsid w:val="00276262"/>
    <w:rsid w:val="002D03EB"/>
    <w:rsid w:val="00397907"/>
    <w:rsid w:val="003A32C6"/>
    <w:rsid w:val="003A5A0A"/>
    <w:rsid w:val="003B558A"/>
    <w:rsid w:val="003D132A"/>
    <w:rsid w:val="00524E24"/>
    <w:rsid w:val="00576D50"/>
    <w:rsid w:val="005C7A09"/>
    <w:rsid w:val="00733DE1"/>
    <w:rsid w:val="007C3A88"/>
    <w:rsid w:val="007C3F03"/>
    <w:rsid w:val="007E21E3"/>
    <w:rsid w:val="009B5A1F"/>
    <w:rsid w:val="009E778F"/>
    <w:rsid w:val="00AF37D8"/>
    <w:rsid w:val="00B77E1A"/>
    <w:rsid w:val="00C22F08"/>
    <w:rsid w:val="00C3215B"/>
    <w:rsid w:val="00CF6455"/>
    <w:rsid w:val="00D05DE3"/>
    <w:rsid w:val="00DD5240"/>
    <w:rsid w:val="00E91298"/>
    <w:rsid w:val="00E94E1A"/>
    <w:rsid w:val="00F17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BA3A5"/>
  <w15:docId w15:val="{583BAE55-C0B6-4DEE-8376-6A887EAD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3A88"/>
    <w:pPr>
      <w:ind w:firstLineChars="200" w:firstLine="420"/>
    </w:pPr>
  </w:style>
  <w:style w:type="character" w:customStyle="1" w:styleId="z-">
    <w:name w:val="z-窗体顶端 字符"/>
    <w:basedOn w:val="a0"/>
    <w:link w:val="z-0"/>
    <w:uiPriority w:val="99"/>
    <w:semiHidden/>
    <w:rsid w:val="003D132A"/>
    <w:rPr>
      <w:rFonts w:ascii="Arial" w:eastAsia="宋体" w:hAnsi="Arial" w:cs="Arial"/>
      <w:vanish/>
      <w:kern w:val="0"/>
      <w:sz w:val="16"/>
      <w:szCs w:val="16"/>
    </w:rPr>
  </w:style>
  <w:style w:type="paragraph" w:styleId="z-0">
    <w:name w:val="HTML Top of Form"/>
    <w:basedOn w:val="a"/>
    <w:next w:val="a"/>
    <w:link w:val="z-"/>
    <w:hidden/>
    <w:uiPriority w:val="99"/>
    <w:semiHidden/>
    <w:unhideWhenUsed/>
    <w:rsid w:val="003D132A"/>
    <w:pPr>
      <w:widowControl/>
      <w:pBdr>
        <w:bottom w:val="single" w:sz="6" w:space="1" w:color="auto"/>
      </w:pBdr>
      <w:jc w:val="center"/>
    </w:pPr>
    <w:rPr>
      <w:rFonts w:ascii="Arial" w:eastAsia="宋体" w:hAnsi="Arial" w:cs="Arial"/>
      <w:vanish/>
      <w:kern w:val="0"/>
      <w:sz w:val="16"/>
      <w:szCs w:val="16"/>
    </w:rPr>
  </w:style>
  <w:style w:type="character" w:customStyle="1" w:styleId="z-1">
    <w:name w:val="z-窗体底端 字符"/>
    <w:basedOn w:val="a0"/>
    <w:link w:val="z-2"/>
    <w:uiPriority w:val="99"/>
    <w:semiHidden/>
    <w:rsid w:val="003D132A"/>
    <w:rPr>
      <w:rFonts w:ascii="Arial" w:eastAsia="宋体" w:hAnsi="Arial" w:cs="Arial"/>
      <w:vanish/>
      <w:kern w:val="0"/>
      <w:sz w:val="16"/>
      <w:szCs w:val="16"/>
    </w:rPr>
  </w:style>
  <w:style w:type="paragraph" w:styleId="z-2">
    <w:name w:val="HTML Bottom of Form"/>
    <w:basedOn w:val="a"/>
    <w:next w:val="a"/>
    <w:link w:val="z-1"/>
    <w:hidden/>
    <w:uiPriority w:val="99"/>
    <w:semiHidden/>
    <w:unhideWhenUsed/>
    <w:rsid w:val="003D132A"/>
    <w:pPr>
      <w:widowControl/>
      <w:pBdr>
        <w:top w:val="single" w:sz="6" w:space="1" w:color="auto"/>
      </w:pBdr>
      <w:jc w:val="center"/>
    </w:pPr>
    <w:rPr>
      <w:rFonts w:ascii="Arial" w:eastAsia="宋体" w:hAnsi="Arial" w:cs="Arial"/>
      <w:vanish/>
      <w:kern w:val="0"/>
      <w:sz w:val="16"/>
      <w:szCs w:val="16"/>
    </w:rPr>
  </w:style>
  <w:style w:type="paragraph" w:styleId="a4">
    <w:name w:val="header"/>
    <w:basedOn w:val="a"/>
    <w:link w:val="a5"/>
    <w:uiPriority w:val="99"/>
    <w:unhideWhenUsed/>
    <w:rsid w:val="007C3F0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C3F03"/>
    <w:rPr>
      <w:sz w:val="18"/>
      <w:szCs w:val="18"/>
    </w:rPr>
  </w:style>
  <w:style w:type="paragraph" w:styleId="a6">
    <w:name w:val="footer"/>
    <w:basedOn w:val="a"/>
    <w:link w:val="a7"/>
    <w:uiPriority w:val="99"/>
    <w:unhideWhenUsed/>
    <w:rsid w:val="007C3F03"/>
    <w:pPr>
      <w:tabs>
        <w:tab w:val="center" w:pos="4153"/>
        <w:tab w:val="right" w:pos="8306"/>
      </w:tabs>
      <w:snapToGrid w:val="0"/>
      <w:jc w:val="left"/>
    </w:pPr>
    <w:rPr>
      <w:sz w:val="18"/>
      <w:szCs w:val="18"/>
    </w:rPr>
  </w:style>
  <w:style w:type="character" w:customStyle="1" w:styleId="a7">
    <w:name w:val="页脚 字符"/>
    <w:basedOn w:val="a0"/>
    <w:link w:val="a6"/>
    <w:uiPriority w:val="99"/>
    <w:rsid w:val="007C3F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75395">
      <w:bodyDiv w:val="1"/>
      <w:marLeft w:val="0"/>
      <w:marRight w:val="0"/>
      <w:marTop w:val="0"/>
      <w:marBottom w:val="0"/>
      <w:divBdr>
        <w:top w:val="none" w:sz="0" w:space="0" w:color="auto"/>
        <w:left w:val="none" w:sz="0" w:space="0" w:color="auto"/>
        <w:bottom w:val="none" w:sz="0" w:space="0" w:color="auto"/>
        <w:right w:val="none" w:sz="0" w:space="0" w:color="auto"/>
      </w:divBdr>
      <w:divsChild>
        <w:div w:id="1049113084">
          <w:marLeft w:val="0"/>
          <w:marRight w:val="0"/>
          <w:marTop w:val="0"/>
          <w:marBottom w:val="0"/>
          <w:divBdr>
            <w:top w:val="none" w:sz="0" w:space="0" w:color="auto"/>
            <w:left w:val="none" w:sz="0" w:space="0" w:color="auto"/>
            <w:bottom w:val="none" w:sz="0" w:space="0" w:color="auto"/>
            <w:right w:val="none" w:sz="0" w:space="0" w:color="auto"/>
          </w:divBdr>
          <w:divsChild>
            <w:div w:id="2125150730">
              <w:marLeft w:val="0"/>
              <w:marRight w:val="0"/>
              <w:marTop w:val="0"/>
              <w:marBottom w:val="0"/>
              <w:divBdr>
                <w:top w:val="none" w:sz="0" w:space="0" w:color="auto"/>
                <w:left w:val="none" w:sz="0" w:space="0" w:color="auto"/>
                <w:bottom w:val="none" w:sz="0" w:space="0" w:color="auto"/>
                <w:right w:val="none" w:sz="0" w:space="0" w:color="auto"/>
              </w:divBdr>
            </w:div>
            <w:div w:id="772749132">
              <w:marLeft w:val="0"/>
              <w:marRight w:val="0"/>
              <w:marTop w:val="0"/>
              <w:marBottom w:val="0"/>
              <w:divBdr>
                <w:top w:val="none" w:sz="0" w:space="0" w:color="auto"/>
                <w:left w:val="none" w:sz="0" w:space="0" w:color="auto"/>
                <w:bottom w:val="none" w:sz="0" w:space="0" w:color="auto"/>
                <w:right w:val="none" w:sz="0" w:space="0" w:color="auto"/>
              </w:divBdr>
            </w:div>
            <w:div w:id="97675361">
              <w:marLeft w:val="0"/>
              <w:marRight w:val="0"/>
              <w:marTop w:val="0"/>
              <w:marBottom w:val="0"/>
              <w:divBdr>
                <w:top w:val="none" w:sz="0" w:space="0" w:color="auto"/>
                <w:left w:val="none" w:sz="0" w:space="0" w:color="auto"/>
                <w:bottom w:val="none" w:sz="0" w:space="0" w:color="auto"/>
                <w:right w:val="none" w:sz="0" w:space="0" w:color="auto"/>
              </w:divBdr>
            </w:div>
            <w:div w:id="1918242831">
              <w:marLeft w:val="0"/>
              <w:marRight w:val="0"/>
              <w:marTop w:val="0"/>
              <w:marBottom w:val="0"/>
              <w:divBdr>
                <w:top w:val="none" w:sz="0" w:space="0" w:color="auto"/>
                <w:left w:val="none" w:sz="0" w:space="0" w:color="auto"/>
                <w:bottom w:val="none" w:sz="0" w:space="0" w:color="auto"/>
                <w:right w:val="none" w:sz="0" w:space="0" w:color="auto"/>
              </w:divBdr>
            </w:div>
            <w:div w:id="380329842">
              <w:marLeft w:val="0"/>
              <w:marRight w:val="0"/>
              <w:marTop w:val="0"/>
              <w:marBottom w:val="0"/>
              <w:divBdr>
                <w:top w:val="none" w:sz="0" w:space="0" w:color="auto"/>
                <w:left w:val="none" w:sz="0" w:space="0" w:color="auto"/>
                <w:bottom w:val="none" w:sz="0" w:space="0" w:color="auto"/>
                <w:right w:val="none" w:sz="0" w:space="0" w:color="auto"/>
              </w:divBdr>
            </w:div>
            <w:div w:id="875702640">
              <w:marLeft w:val="0"/>
              <w:marRight w:val="0"/>
              <w:marTop w:val="0"/>
              <w:marBottom w:val="0"/>
              <w:divBdr>
                <w:top w:val="none" w:sz="0" w:space="0" w:color="auto"/>
                <w:left w:val="none" w:sz="0" w:space="0" w:color="auto"/>
                <w:bottom w:val="none" w:sz="0" w:space="0" w:color="auto"/>
                <w:right w:val="none" w:sz="0" w:space="0" w:color="auto"/>
              </w:divBdr>
            </w:div>
            <w:div w:id="1131561050">
              <w:marLeft w:val="0"/>
              <w:marRight w:val="0"/>
              <w:marTop w:val="0"/>
              <w:marBottom w:val="0"/>
              <w:divBdr>
                <w:top w:val="none" w:sz="0" w:space="0" w:color="auto"/>
                <w:left w:val="none" w:sz="0" w:space="0" w:color="auto"/>
                <w:bottom w:val="none" w:sz="0" w:space="0" w:color="auto"/>
                <w:right w:val="none" w:sz="0" w:space="0" w:color="auto"/>
              </w:divBdr>
            </w:div>
            <w:div w:id="1167790558">
              <w:marLeft w:val="0"/>
              <w:marRight w:val="0"/>
              <w:marTop w:val="0"/>
              <w:marBottom w:val="0"/>
              <w:divBdr>
                <w:top w:val="none" w:sz="0" w:space="0" w:color="auto"/>
                <w:left w:val="none" w:sz="0" w:space="0" w:color="auto"/>
                <w:bottom w:val="none" w:sz="0" w:space="0" w:color="auto"/>
                <w:right w:val="none" w:sz="0" w:space="0" w:color="auto"/>
              </w:divBdr>
            </w:div>
            <w:div w:id="5637214">
              <w:marLeft w:val="0"/>
              <w:marRight w:val="0"/>
              <w:marTop w:val="0"/>
              <w:marBottom w:val="0"/>
              <w:divBdr>
                <w:top w:val="none" w:sz="0" w:space="0" w:color="auto"/>
                <w:left w:val="none" w:sz="0" w:space="0" w:color="auto"/>
                <w:bottom w:val="none" w:sz="0" w:space="0" w:color="auto"/>
                <w:right w:val="none" w:sz="0" w:space="0" w:color="auto"/>
              </w:divBdr>
            </w:div>
            <w:div w:id="215317453">
              <w:marLeft w:val="0"/>
              <w:marRight w:val="0"/>
              <w:marTop w:val="0"/>
              <w:marBottom w:val="0"/>
              <w:divBdr>
                <w:top w:val="none" w:sz="0" w:space="0" w:color="auto"/>
                <w:left w:val="none" w:sz="0" w:space="0" w:color="auto"/>
                <w:bottom w:val="none" w:sz="0" w:space="0" w:color="auto"/>
                <w:right w:val="none" w:sz="0" w:space="0" w:color="auto"/>
              </w:divBdr>
            </w:div>
            <w:div w:id="226576922">
              <w:marLeft w:val="0"/>
              <w:marRight w:val="0"/>
              <w:marTop w:val="0"/>
              <w:marBottom w:val="0"/>
              <w:divBdr>
                <w:top w:val="none" w:sz="0" w:space="0" w:color="auto"/>
                <w:left w:val="none" w:sz="0" w:space="0" w:color="auto"/>
                <w:bottom w:val="none" w:sz="0" w:space="0" w:color="auto"/>
                <w:right w:val="none" w:sz="0" w:space="0" w:color="auto"/>
              </w:divBdr>
            </w:div>
            <w:div w:id="1745107015">
              <w:marLeft w:val="0"/>
              <w:marRight w:val="0"/>
              <w:marTop w:val="0"/>
              <w:marBottom w:val="0"/>
              <w:divBdr>
                <w:top w:val="none" w:sz="0" w:space="0" w:color="auto"/>
                <w:left w:val="none" w:sz="0" w:space="0" w:color="auto"/>
                <w:bottom w:val="none" w:sz="0" w:space="0" w:color="auto"/>
                <w:right w:val="none" w:sz="0" w:space="0" w:color="auto"/>
              </w:divBdr>
            </w:div>
            <w:div w:id="362170702">
              <w:marLeft w:val="0"/>
              <w:marRight w:val="0"/>
              <w:marTop w:val="0"/>
              <w:marBottom w:val="0"/>
              <w:divBdr>
                <w:top w:val="none" w:sz="0" w:space="0" w:color="auto"/>
                <w:left w:val="none" w:sz="0" w:space="0" w:color="auto"/>
                <w:bottom w:val="none" w:sz="0" w:space="0" w:color="auto"/>
                <w:right w:val="none" w:sz="0" w:space="0" w:color="auto"/>
              </w:divBdr>
            </w:div>
            <w:div w:id="1454325182">
              <w:marLeft w:val="0"/>
              <w:marRight w:val="0"/>
              <w:marTop w:val="0"/>
              <w:marBottom w:val="0"/>
              <w:divBdr>
                <w:top w:val="none" w:sz="0" w:space="0" w:color="auto"/>
                <w:left w:val="none" w:sz="0" w:space="0" w:color="auto"/>
                <w:bottom w:val="none" w:sz="0" w:space="0" w:color="auto"/>
                <w:right w:val="none" w:sz="0" w:space="0" w:color="auto"/>
              </w:divBdr>
            </w:div>
            <w:div w:id="859588338">
              <w:marLeft w:val="0"/>
              <w:marRight w:val="0"/>
              <w:marTop w:val="0"/>
              <w:marBottom w:val="0"/>
              <w:divBdr>
                <w:top w:val="none" w:sz="0" w:space="0" w:color="auto"/>
                <w:left w:val="none" w:sz="0" w:space="0" w:color="auto"/>
                <w:bottom w:val="none" w:sz="0" w:space="0" w:color="auto"/>
                <w:right w:val="none" w:sz="0" w:space="0" w:color="auto"/>
              </w:divBdr>
            </w:div>
            <w:div w:id="1137451621">
              <w:marLeft w:val="0"/>
              <w:marRight w:val="0"/>
              <w:marTop w:val="0"/>
              <w:marBottom w:val="0"/>
              <w:divBdr>
                <w:top w:val="none" w:sz="0" w:space="0" w:color="auto"/>
                <w:left w:val="none" w:sz="0" w:space="0" w:color="auto"/>
                <w:bottom w:val="none" w:sz="0" w:space="0" w:color="auto"/>
                <w:right w:val="none" w:sz="0" w:space="0" w:color="auto"/>
              </w:divBdr>
            </w:div>
            <w:div w:id="423184357">
              <w:marLeft w:val="0"/>
              <w:marRight w:val="0"/>
              <w:marTop w:val="0"/>
              <w:marBottom w:val="0"/>
              <w:divBdr>
                <w:top w:val="none" w:sz="0" w:space="0" w:color="auto"/>
                <w:left w:val="none" w:sz="0" w:space="0" w:color="auto"/>
                <w:bottom w:val="none" w:sz="0" w:space="0" w:color="auto"/>
                <w:right w:val="none" w:sz="0" w:space="0" w:color="auto"/>
              </w:divBdr>
            </w:div>
            <w:div w:id="1245067913">
              <w:marLeft w:val="0"/>
              <w:marRight w:val="0"/>
              <w:marTop w:val="0"/>
              <w:marBottom w:val="0"/>
              <w:divBdr>
                <w:top w:val="none" w:sz="0" w:space="0" w:color="auto"/>
                <w:left w:val="none" w:sz="0" w:space="0" w:color="auto"/>
                <w:bottom w:val="none" w:sz="0" w:space="0" w:color="auto"/>
                <w:right w:val="none" w:sz="0" w:space="0" w:color="auto"/>
              </w:divBdr>
            </w:div>
            <w:div w:id="790243692">
              <w:marLeft w:val="0"/>
              <w:marRight w:val="0"/>
              <w:marTop w:val="0"/>
              <w:marBottom w:val="0"/>
              <w:divBdr>
                <w:top w:val="none" w:sz="0" w:space="0" w:color="auto"/>
                <w:left w:val="none" w:sz="0" w:space="0" w:color="auto"/>
                <w:bottom w:val="none" w:sz="0" w:space="0" w:color="auto"/>
                <w:right w:val="none" w:sz="0" w:space="0" w:color="auto"/>
              </w:divBdr>
            </w:div>
            <w:div w:id="541402707">
              <w:marLeft w:val="0"/>
              <w:marRight w:val="0"/>
              <w:marTop w:val="0"/>
              <w:marBottom w:val="0"/>
              <w:divBdr>
                <w:top w:val="none" w:sz="0" w:space="0" w:color="auto"/>
                <w:left w:val="none" w:sz="0" w:space="0" w:color="auto"/>
                <w:bottom w:val="none" w:sz="0" w:space="0" w:color="auto"/>
                <w:right w:val="none" w:sz="0" w:space="0" w:color="auto"/>
              </w:divBdr>
            </w:div>
          </w:divsChild>
        </w:div>
        <w:div w:id="917514865">
          <w:marLeft w:val="0"/>
          <w:marRight w:val="0"/>
          <w:marTop w:val="0"/>
          <w:marBottom w:val="0"/>
          <w:divBdr>
            <w:top w:val="none" w:sz="0" w:space="0" w:color="auto"/>
            <w:left w:val="none" w:sz="0" w:space="0" w:color="auto"/>
            <w:bottom w:val="none" w:sz="0" w:space="0" w:color="auto"/>
            <w:right w:val="none" w:sz="0" w:space="0" w:color="auto"/>
          </w:divBdr>
          <w:divsChild>
            <w:div w:id="857276767">
              <w:marLeft w:val="0"/>
              <w:marRight w:val="0"/>
              <w:marTop w:val="0"/>
              <w:marBottom w:val="0"/>
              <w:divBdr>
                <w:top w:val="none" w:sz="0" w:space="0" w:color="auto"/>
                <w:left w:val="none" w:sz="0" w:space="0" w:color="auto"/>
                <w:bottom w:val="none" w:sz="0" w:space="0" w:color="auto"/>
                <w:right w:val="none" w:sz="0" w:space="0" w:color="auto"/>
              </w:divBdr>
            </w:div>
            <w:div w:id="641428321">
              <w:marLeft w:val="0"/>
              <w:marRight w:val="0"/>
              <w:marTop w:val="0"/>
              <w:marBottom w:val="0"/>
              <w:divBdr>
                <w:top w:val="none" w:sz="0" w:space="0" w:color="auto"/>
                <w:left w:val="none" w:sz="0" w:space="0" w:color="auto"/>
                <w:bottom w:val="none" w:sz="0" w:space="0" w:color="auto"/>
                <w:right w:val="none" w:sz="0" w:space="0" w:color="auto"/>
              </w:divBdr>
            </w:div>
            <w:div w:id="367148369">
              <w:marLeft w:val="0"/>
              <w:marRight w:val="0"/>
              <w:marTop w:val="0"/>
              <w:marBottom w:val="0"/>
              <w:divBdr>
                <w:top w:val="none" w:sz="0" w:space="0" w:color="auto"/>
                <w:left w:val="none" w:sz="0" w:space="0" w:color="auto"/>
                <w:bottom w:val="none" w:sz="0" w:space="0" w:color="auto"/>
                <w:right w:val="none" w:sz="0" w:space="0" w:color="auto"/>
              </w:divBdr>
            </w:div>
            <w:div w:id="1401833211">
              <w:marLeft w:val="0"/>
              <w:marRight w:val="0"/>
              <w:marTop w:val="0"/>
              <w:marBottom w:val="0"/>
              <w:divBdr>
                <w:top w:val="none" w:sz="0" w:space="0" w:color="auto"/>
                <w:left w:val="none" w:sz="0" w:space="0" w:color="auto"/>
                <w:bottom w:val="none" w:sz="0" w:space="0" w:color="auto"/>
                <w:right w:val="none" w:sz="0" w:space="0" w:color="auto"/>
              </w:divBdr>
            </w:div>
            <w:div w:id="997998775">
              <w:marLeft w:val="0"/>
              <w:marRight w:val="0"/>
              <w:marTop w:val="0"/>
              <w:marBottom w:val="0"/>
              <w:divBdr>
                <w:top w:val="none" w:sz="0" w:space="0" w:color="auto"/>
                <w:left w:val="none" w:sz="0" w:space="0" w:color="auto"/>
                <w:bottom w:val="none" w:sz="0" w:space="0" w:color="auto"/>
                <w:right w:val="none" w:sz="0" w:space="0" w:color="auto"/>
              </w:divBdr>
            </w:div>
          </w:divsChild>
        </w:div>
        <w:div w:id="882331960">
          <w:marLeft w:val="0"/>
          <w:marRight w:val="0"/>
          <w:marTop w:val="0"/>
          <w:marBottom w:val="0"/>
          <w:divBdr>
            <w:top w:val="none" w:sz="0" w:space="0" w:color="auto"/>
            <w:left w:val="none" w:sz="0" w:space="0" w:color="auto"/>
            <w:bottom w:val="none" w:sz="0" w:space="0" w:color="auto"/>
            <w:right w:val="none" w:sz="0" w:space="0" w:color="auto"/>
          </w:divBdr>
          <w:divsChild>
            <w:div w:id="1241015666">
              <w:marLeft w:val="0"/>
              <w:marRight w:val="0"/>
              <w:marTop w:val="0"/>
              <w:marBottom w:val="0"/>
              <w:divBdr>
                <w:top w:val="none" w:sz="0" w:space="0" w:color="auto"/>
                <w:left w:val="none" w:sz="0" w:space="0" w:color="auto"/>
                <w:bottom w:val="none" w:sz="0" w:space="0" w:color="auto"/>
                <w:right w:val="none" w:sz="0" w:space="0" w:color="auto"/>
              </w:divBdr>
            </w:div>
            <w:div w:id="1733649462">
              <w:marLeft w:val="0"/>
              <w:marRight w:val="0"/>
              <w:marTop w:val="0"/>
              <w:marBottom w:val="0"/>
              <w:divBdr>
                <w:top w:val="none" w:sz="0" w:space="0" w:color="auto"/>
                <w:left w:val="none" w:sz="0" w:space="0" w:color="auto"/>
                <w:bottom w:val="none" w:sz="0" w:space="0" w:color="auto"/>
                <w:right w:val="none" w:sz="0" w:space="0" w:color="auto"/>
              </w:divBdr>
            </w:div>
            <w:div w:id="2127698924">
              <w:marLeft w:val="0"/>
              <w:marRight w:val="0"/>
              <w:marTop w:val="0"/>
              <w:marBottom w:val="0"/>
              <w:divBdr>
                <w:top w:val="none" w:sz="0" w:space="0" w:color="auto"/>
                <w:left w:val="none" w:sz="0" w:space="0" w:color="auto"/>
                <w:bottom w:val="none" w:sz="0" w:space="0" w:color="auto"/>
                <w:right w:val="none" w:sz="0" w:space="0" w:color="auto"/>
              </w:divBdr>
            </w:div>
            <w:div w:id="1215194403">
              <w:marLeft w:val="0"/>
              <w:marRight w:val="0"/>
              <w:marTop w:val="0"/>
              <w:marBottom w:val="0"/>
              <w:divBdr>
                <w:top w:val="none" w:sz="0" w:space="0" w:color="auto"/>
                <w:left w:val="none" w:sz="0" w:space="0" w:color="auto"/>
                <w:bottom w:val="none" w:sz="0" w:space="0" w:color="auto"/>
                <w:right w:val="none" w:sz="0" w:space="0" w:color="auto"/>
              </w:divBdr>
            </w:div>
            <w:div w:id="572086653">
              <w:marLeft w:val="0"/>
              <w:marRight w:val="0"/>
              <w:marTop w:val="0"/>
              <w:marBottom w:val="0"/>
              <w:divBdr>
                <w:top w:val="none" w:sz="0" w:space="0" w:color="auto"/>
                <w:left w:val="none" w:sz="0" w:space="0" w:color="auto"/>
                <w:bottom w:val="none" w:sz="0" w:space="0" w:color="auto"/>
                <w:right w:val="none" w:sz="0" w:space="0" w:color="auto"/>
              </w:divBdr>
            </w:div>
            <w:div w:id="608245653">
              <w:marLeft w:val="0"/>
              <w:marRight w:val="0"/>
              <w:marTop w:val="0"/>
              <w:marBottom w:val="0"/>
              <w:divBdr>
                <w:top w:val="none" w:sz="0" w:space="0" w:color="auto"/>
                <w:left w:val="none" w:sz="0" w:space="0" w:color="auto"/>
                <w:bottom w:val="none" w:sz="0" w:space="0" w:color="auto"/>
                <w:right w:val="none" w:sz="0" w:space="0" w:color="auto"/>
              </w:divBdr>
            </w:div>
            <w:div w:id="1336692048">
              <w:marLeft w:val="0"/>
              <w:marRight w:val="0"/>
              <w:marTop w:val="0"/>
              <w:marBottom w:val="0"/>
              <w:divBdr>
                <w:top w:val="none" w:sz="0" w:space="0" w:color="auto"/>
                <w:left w:val="none" w:sz="0" w:space="0" w:color="auto"/>
                <w:bottom w:val="none" w:sz="0" w:space="0" w:color="auto"/>
                <w:right w:val="none" w:sz="0" w:space="0" w:color="auto"/>
              </w:divBdr>
            </w:div>
            <w:div w:id="325089740">
              <w:marLeft w:val="0"/>
              <w:marRight w:val="0"/>
              <w:marTop w:val="0"/>
              <w:marBottom w:val="0"/>
              <w:divBdr>
                <w:top w:val="none" w:sz="0" w:space="0" w:color="auto"/>
                <w:left w:val="none" w:sz="0" w:space="0" w:color="auto"/>
                <w:bottom w:val="none" w:sz="0" w:space="0" w:color="auto"/>
                <w:right w:val="none" w:sz="0" w:space="0" w:color="auto"/>
              </w:divBdr>
            </w:div>
            <w:div w:id="1102383783">
              <w:marLeft w:val="0"/>
              <w:marRight w:val="0"/>
              <w:marTop w:val="0"/>
              <w:marBottom w:val="0"/>
              <w:divBdr>
                <w:top w:val="none" w:sz="0" w:space="0" w:color="auto"/>
                <w:left w:val="none" w:sz="0" w:space="0" w:color="auto"/>
                <w:bottom w:val="none" w:sz="0" w:space="0" w:color="auto"/>
                <w:right w:val="none" w:sz="0" w:space="0" w:color="auto"/>
              </w:divBdr>
            </w:div>
            <w:div w:id="773984715">
              <w:marLeft w:val="0"/>
              <w:marRight w:val="0"/>
              <w:marTop w:val="0"/>
              <w:marBottom w:val="0"/>
              <w:divBdr>
                <w:top w:val="none" w:sz="0" w:space="0" w:color="auto"/>
                <w:left w:val="none" w:sz="0" w:space="0" w:color="auto"/>
                <w:bottom w:val="none" w:sz="0" w:space="0" w:color="auto"/>
                <w:right w:val="none" w:sz="0" w:space="0" w:color="auto"/>
              </w:divBdr>
            </w:div>
          </w:divsChild>
        </w:div>
        <w:div w:id="1873878452">
          <w:marLeft w:val="0"/>
          <w:marRight w:val="0"/>
          <w:marTop w:val="0"/>
          <w:marBottom w:val="0"/>
          <w:divBdr>
            <w:top w:val="none" w:sz="0" w:space="0" w:color="auto"/>
            <w:left w:val="none" w:sz="0" w:space="0" w:color="auto"/>
            <w:bottom w:val="none" w:sz="0" w:space="0" w:color="auto"/>
            <w:right w:val="none" w:sz="0" w:space="0" w:color="auto"/>
          </w:divBdr>
          <w:divsChild>
            <w:div w:id="1909999083">
              <w:marLeft w:val="0"/>
              <w:marRight w:val="0"/>
              <w:marTop w:val="0"/>
              <w:marBottom w:val="0"/>
              <w:divBdr>
                <w:top w:val="none" w:sz="0" w:space="0" w:color="auto"/>
                <w:left w:val="none" w:sz="0" w:space="0" w:color="auto"/>
                <w:bottom w:val="none" w:sz="0" w:space="0" w:color="auto"/>
                <w:right w:val="none" w:sz="0" w:space="0" w:color="auto"/>
              </w:divBdr>
            </w:div>
            <w:div w:id="15856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1608">
      <w:bodyDiv w:val="1"/>
      <w:marLeft w:val="0"/>
      <w:marRight w:val="0"/>
      <w:marTop w:val="0"/>
      <w:marBottom w:val="0"/>
      <w:divBdr>
        <w:top w:val="none" w:sz="0" w:space="0" w:color="auto"/>
        <w:left w:val="none" w:sz="0" w:space="0" w:color="auto"/>
        <w:bottom w:val="none" w:sz="0" w:space="0" w:color="auto"/>
        <w:right w:val="none" w:sz="0" w:space="0" w:color="auto"/>
      </w:divBdr>
      <w:divsChild>
        <w:div w:id="503475385">
          <w:marLeft w:val="0"/>
          <w:marRight w:val="0"/>
          <w:marTop w:val="0"/>
          <w:marBottom w:val="0"/>
          <w:divBdr>
            <w:top w:val="single" w:sz="6" w:space="0" w:color="B9D1EE"/>
            <w:left w:val="single" w:sz="6" w:space="0" w:color="B9D1EE"/>
            <w:bottom w:val="single" w:sz="6" w:space="0" w:color="B9D1EE"/>
            <w:right w:val="single" w:sz="6" w:space="0" w:color="B9D1EE"/>
          </w:divBdr>
          <w:divsChild>
            <w:div w:id="1135106458">
              <w:marLeft w:val="0"/>
              <w:marRight w:val="0"/>
              <w:marTop w:val="0"/>
              <w:marBottom w:val="0"/>
              <w:divBdr>
                <w:top w:val="none" w:sz="0" w:space="0" w:color="auto"/>
                <w:left w:val="none" w:sz="0" w:space="0" w:color="auto"/>
                <w:bottom w:val="none" w:sz="0" w:space="0" w:color="auto"/>
                <w:right w:val="none" w:sz="0" w:space="0" w:color="auto"/>
              </w:divBdr>
              <w:divsChild>
                <w:div w:id="1937130093">
                  <w:marLeft w:val="0"/>
                  <w:marRight w:val="0"/>
                  <w:marTop w:val="0"/>
                  <w:marBottom w:val="0"/>
                  <w:divBdr>
                    <w:top w:val="none" w:sz="0" w:space="0" w:color="auto"/>
                    <w:left w:val="none" w:sz="0" w:space="0" w:color="auto"/>
                    <w:bottom w:val="none" w:sz="0" w:space="0" w:color="auto"/>
                    <w:right w:val="none" w:sz="0" w:space="0" w:color="auto"/>
                  </w:divBdr>
                  <w:divsChild>
                    <w:div w:id="198208154">
                      <w:marLeft w:val="0"/>
                      <w:marRight w:val="0"/>
                      <w:marTop w:val="0"/>
                      <w:marBottom w:val="0"/>
                      <w:divBdr>
                        <w:top w:val="none" w:sz="0" w:space="0" w:color="auto"/>
                        <w:left w:val="none" w:sz="0" w:space="0" w:color="auto"/>
                        <w:bottom w:val="none" w:sz="0" w:space="0" w:color="auto"/>
                        <w:right w:val="none" w:sz="0" w:space="0" w:color="auto"/>
                      </w:divBdr>
                    </w:div>
                    <w:div w:id="938022859">
                      <w:marLeft w:val="0"/>
                      <w:marRight w:val="0"/>
                      <w:marTop w:val="0"/>
                      <w:marBottom w:val="0"/>
                      <w:divBdr>
                        <w:top w:val="none" w:sz="0" w:space="0" w:color="auto"/>
                        <w:left w:val="none" w:sz="0" w:space="0" w:color="auto"/>
                        <w:bottom w:val="none" w:sz="0" w:space="0" w:color="auto"/>
                        <w:right w:val="none" w:sz="0" w:space="0" w:color="auto"/>
                      </w:divBdr>
                    </w:div>
                    <w:div w:id="1600141073">
                      <w:marLeft w:val="0"/>
                      <w:marRight w:val="0"/>
                      <w:marTop w:val="0"/>
                      <w:marBottom w:val="0"/>
                      <w:divBdr>
                        <w:top w:val="none" w:sz="0" w:space="0" w:color="auto"/>
                        <w:left w:val="none" w:sz="0" w:space="0" w:color="auto"/>
                        <w:bottom w:val="none" w:sz="0" w:space="0" w:color="auto"/>
                        <w:right w:val="none" w:sz="0" w:space="0" w:color="auto"/>
                      </w:divBdr>
                    </w:div>
                    <w:div w:id="843935595">
                      <w:marLeft w:val="0"/>
                      <w:marRight w:val="0"/>
                      <w:marTop w:val="0"/>
                      <w:marBottom w:val="0"/>
                      <w:divBdr>
                        <w:top w:val="none" w:sz="0" w:space="0" w:color="auto"/>
                        <w:left w:val="none" w:sz="0" w:space="0" w:color="auto"/>
                        <w:bottom w:val="none" w:sz="0" w:space="0" w:color="auto"/>
                        <w:right w:val="none" w:sz="0" w:space="0" w:color="auto"/>
                      </w:divBdr>
                    </w:div>
                    <w:div w:id="207843877">
                      <w:marLeft w:val="0"/>
                      <w:marRight w:val="0"/>
                      <w:marTop w:val="0"/>
                      <w:marBottom w:val="0"/>
                      <w:divBdr>
                        <w:top w:val="none" w:sz="0" w:space="0" w:color="auto"/>
                        <w:left w:val="none" w:sz="0" w:space="0" w:color="auto"/>
                        <w:bottom w:val="none" w:sz="0" w:space="0" w:color="auto"/>
                        <w:right w:val="none" w:sz="0" w:space="0" w:color="auto"/>
                      </w:divBdr>
                    </w:div>
                    <w:div w:id="420295123">
                      <w:marLeft w:val="0"/>
                      <w:marRight w:val="0"/>
                      <w:marTop w:val="0"/>
                      <w:marBottom w:val="0"/>
                      <w:divBdr>
                        <w:top w:val="none" w:sz="0" w:space="0" w:color="auto"/>
                        <w:left w:val="none" w:sz="0" w:space="0" w:color="auto"/>
                        <w:bottom w:val="none" w:sz="0" w:space="0" w:color="auto"/>
                        <w:right w:val="none" w:sz="0" w:space="0" w:color="auto"/>
                      </w:divBdr>
                    </w:div>
                    <w:div w:id="2037849304">
                      <w:marLeft w:val="0"/>
                      <w:marRight w:val="0"/>
                      <w:marTop w:val="0"/>
                      <w:marBottom w:val="0"/>
                      <w:divBdr>
                        <w:top w:val="none" w:sz="0" w:space="0" w:color="auto"/>
                        <w:left w:val="none" w:sz="0" w:space="0" w:color="auto"/>
                        <w:bottom w:val="none" w:sz="0" w:space="0" w:color="auto"/>
                        <w:right w:val="none" w:sz="0" w:space="0" w:color="auto"/>
                      </w:divBdr>
                    </w:div>
                    <w:div w:id="395324974">
                      <w:marLeft w:val="0"/>
                      <w:marRight w:val="0"/>
                      <w:marTop w:val="0"/>
                      <w:marBottom w:val="0"/>
                      <w:divBdr>
                        <w:top w:val="none" w:sz="0" w:space="0" w:color="auto"/>
                        <w:left w:val="none" w:sz="0" w:space="0" w:color="auto"/>
                        <w:bottom w:val="none" w:sz="0" w:space="0" w:color="auto"/>
                        <w:right w:val="none" w:sz="0" w:space="0" w:color="auto"/>
                      </w:divBdr>
                    </w:div>
                    <w:div w:id="729961444">
                      <w:marLeft w:val="0"/>
                      <w:marRight w:val="0"/>
                      <w:marTop w:val="0"/>
                      <w:marBottom w:val="0"/>
                      <w:divBdr>
                        <w:top w:val="none" w:sz="0" w:space="0" w:color="auto"/>
                        <w:left w:val="none" w:sz="0" w:space="0" w:color="auto"/>
                        <w:bottom w:val="none" w:sz="0" w:space="0" w:color="auto"/>
                        <w:right w:val="none" w:sz="0" w:space="0" w:color="auto"/>
                      </w:divBdr>
                    </w:div>
                    <w:div w:id="2131197006">
                      <w:marLeft w:val="0"/>
                      <w:marRight w:val="0"/>
                      <w:marTop w:val="0"/>
                      <w:marBottom w:val="0"/>
                      <w:divBdr>
                        <w:top w:val="none" w:sz="0" w:space="0" w:color="auto"/>
                        <w:left w:val="none" w:sz="0" w:space="0" w:color="auto"/>
                        <w:bottom w:val="none" w:sz="0" w:space="0" w:color="auto"/>
                        <w:right w:val="none" w:sz="0" w:space="0" w:color="auto"/>
                      </w:divBdr>
                    </w:div>
                    <w:div w:id="1885675875">
                      <w:marLeft w:val="0"/>
                      <w:marRight w:val="0"/>
                      <w:marTop w:val="0"/>
                      <w:marBottom w:val="0"/>
                      <w:divBdr>
                        <w:top w:val="none" w:sz="0" w:space="0" w:color="auto"/>
                        <w:left w:val="none" w:sz="0" w:space="0" w:color="auto"/>
                        <w:bottom w:val="none" w:sz="0" w:space="0" w:color="auto"/>
                        <w:right w:val="none" w:sz="0" w:space="0" w:color="auto"/>
                      </w:divBdr>
                    </w:div>
                    <w:div w:id="1503088671">
                      <w:marLeft w:val="0"/>
                      <w:marRight w:val="0"/>
                      <w:marTop w:val="0"/>
                      <w:marBottom w:val="0"/>
                      <w:divBdr>
                        <w:top w:val="none" w:sz="0" w:space="0" w:color="auto"/>
                        <w:left w:val="none" w:sz="0" w:space="0" w:color="auto"/>
                        <w:bottom w:val="none" w:sz="0" w:space="0" w:color="auto"/>
                        <w:right w:val="none" w:sz="0" w:space="0" w:color="auto"/>
                      </w:divBdr>
                    </w:div>
                    <w:div w:id="1346252168">
                      <w:marLeft w:val="0"/>
                      <w:marRight w:val="0"/>
                      <w:marTop w:val="0"/>
                      <w:marBottom w:val="0"/>
                      <w:divBdr>
                        <w:top w:val="none" w:sz="0" w:space="0" w:color="auto"/>
                        <w:left w:val="none" w:sz="0" w:space="0" w:color="auto"/>
                        <w:bottom w:val="none" w:sz="0" w:space="0" w:color="auto"/>
                        <w:right w:val="none" w:sz="0" w:space="0" w:color="auto"/>
                      </w:divBdr>
                    </w:div>
                    <w:div w:id="1377853647">
                      <w:marLeft w:val="0"/>
                      <w:marRight w:val="0"/>
                      <w:marTop w:val="0"/>
                      <w:marBottom w:val="0"/>
                      <w:divBdr>
                        <w:top w:val="none" w:sz="0" w:space="0" w:color="auto"/>
                        <w:left w:val="none" w:sz="0" w:space="0" w:color="auto"/>
                        <w:bottom w:val="none" w:sz="0" w:space="0" w:color="auto"/>
                        <w:right w:val="none" w:sz="0" w:space="0" w:color="auto"/>
                      </w:divBdr>
                    </w:div>
                    <w:div w:id="146632275">
                      <w:marLeft w:val="0"/>
                      <w:marRight w:val="0"/>
                      <w:marTop w:val="0"/>
                      <w:marBottom w:val="0"/>
                      <w:divBdr>
                        <w:top w:val="none" w:sz="0" w:space="0" w:color="auto"/>
                        <w:left w:val="none" w:sz="0" w:space="0" w:color="auto"/>
                        <w:bottom w:val="none" w:sz="0" w:space="0" w:color="auto"/>
                        <w:right w:val="none" w:sz="0" w:space="0" w:color="auto"/>
                      </w:divBdr>
                    </w:div>
                    <w:div w:id="128059350">
                      <w:marLeft w:val="0"/>
                      <w:marRight w:val="0"/>
                      <w:marTop w:val="0"/>
                      <w:marBottom w:val="0"/>
                      <w:divBdr>
                        <w:top w:val="none" w:sz="0" w:space="0" w:color="auto"/>
                        <w:left w:val="none" w:sz="0" w:space="0" w:color="auto"/>
                        <w:bottom w:val="none" w:sz="0" w:space="0" w:color="auto"/>
                        <w:right w:val="none" w:sz="0" w:space="0" w:color="auto"/>
                      </w:divBdr>
                    </w:div>
                    <w:div w:id="558395671">
                      <w:marLeft w:val="0"/>
                      <w:marRight w:val="0"/>
                      <w:marTop w:val="0"/>
                      <w:marBottom w:val="0"/>
                      <w:divBdr>
                        <w:top w:val="none" w:sz="0" w:space="0" w:color="auto"/>
                        <w:left w:val="none" w:sz="0" w:space="0" w:color="auto"/>
                        <w:bottom w:val="none" w:sz="0" w:space="0" w:color="auto"/>
                        <w:right w:val="none" w:sz="0" w:space="0" w:color="auto"/>
                      </w:divBdr>
                    </w:div>
                    <w:div w:id="429666708">
                      <w:marLeft w:val="0"/>
                      <w:marRight w:val="0"/>
                      <w:marTop w:val="0"/>
                      <w:marBottom w:val="0"/>
                      <w:divBdr>
                        <w:top w:val="none" w:sz="0" w:space="0" w:color="auto"/>
                        <w:left w:val="none" w:sz="0" w:space="0" w:color="auto"/>
                        <w:bottom w:val="none" w:sz="0" w:space="0" w:color="auto"/>
                        <w:right w:val="none" w:sz="0" w:space="0" w:color="auto"/>
                      </w:divBdr>
                    </w:div>
                    <w:div w:id="438531297">
                      <w:marLeft w:val="0"/>
                      <w:marRight w:val="0"/>
                      <w:marTop w:val="0"/>
                      <w:marBottom w:val="0"/>
                      <w:divBdr>
                        <w:top w:val="none" w:sz="0" w:space="0" w:color="auto"/>
                        <w:left w:val="none" w:sz="0" w:space="0" w:color="auto"/>
                        <w:bottom w:val="none" w:sz="0" w:space="0" w:color="auto"/>
                        <w:right w:val="none" w:sz="0" w:space="0" w:color="auto"/>
                      </w:divBdr>
                    </w:div>
                    <w:div w:id="126897621">
                      <w:marLeft w:val="0"/>
                      <w:marRight w:val="0"/>
                      <w:marTop w:val="0"/>
                      <w:marBottom w:val="0"/>
                      <w:divBdr>
                        <w:top w:val="none" w:sz="0" w:space="0" w:color="auto"/>
                        <w:left w:val="none" w:sz="0" w:space="0" w:color="auto"/>
                        <w:bottom w:val="none" w:sz="0" w:space="0" w:color="auto"/>
                        <w:right w:val="none" w:sz="0" w:space="0" w:color="auto"/>
                      </w:divBdr>
                    </w:div>
                  </w:divsChild>
                </w:div>
                <w:div w:id="193201536">
                  <w:marLeft w:val="0"/>
                  <w:marRight w:val="0"/>
                  <w:marTop w:val="0"/>
                  <w:marBottom w:val="0"/>
                  <w:divBdr>
                    <w:top w:val="none" w:sz="0" w:space="0" w:color="auto"/>
                    <w:left w:val="none" w:sz="0" w:space="0" w:color="auto"/>
                    <w:bottom w:val="none" w:sz="0" w:space="0" w:color="auto"/>
                    <w:right w:val="none" w:sz="0" w:space="0" w:color="auto"/>
                  </w:divBdr>
                  <w:divsChild>
                    <w:div w:id="1763530893">
                      <w:marLeft w:val="0"/>
                      <w:marRight w:val="0"/>
                      <w:marTop w:val="0"/>
                      <w:marBottom w:val="0"/>
                      <w:divBdr>
                        <w:top w:val="none" w:sz="0" w:space="0" w:color="auto"/>
                        <w:left w:val="none" w:sz="0" w:space="0" w:color="auto"/>
                        <w:bottom w:val="none" w:sz="0" w:space="0" w:color="auto"/>
                        <w:right w:val="none" w:sz="0" w:space="0" w:color="auto"/>
                      </w:divBdr>
                    </w:div>
                    <w:div w:id="749043047">
                      <w:marLeft w:val="0"/>
                      <w:marRight w:val="0"/>
                      <w:marTop w:val="0"/>
                      <w:marBottom w:val="0"/>
                      <w:divBdr>
                        <w:top w:val="none" w:sz="0" w:space="0" w:color="auto"/>
                        <w:left w:val="none" w:sz="0" w:space="0" w:color="auto"/>
                        <w:bottom w:val="none" w:sz="0" w:space="0" w:color="auto"/>
                        <w:right w:val="none" w:sz="0" w:space="0" w:color="auto"/>
                      </w:divBdr>
                    </w:div>
                    <w:div w:id="1926717607">
                      <w:marLeft w:val="0"/>
                      <w:marRight w:val="0"/>
                      <w:marTop w:val="0"/>
                      <w:marBottom w:val="0"/>
                      <w:divBdr>
                        <w:top w:val="none" w:sz="0" w:space="0" w:color="auto"/>
                        <w:left w:val="none" w:sz="0" w:space="0" w:color="auto"/>
                        <w:bottom w:val="none" w:sz="0" w:space="0" w:color="auto"/>
                        <w:right w:val="none" w:sz="0" w:space="0" w:color="auto"/>
                      </w:divBdr>
                    </w:div>
                    <w:div w:id="126247019">
                      <w:marLeft w:val="0"/>
                      <w:marRight w:val="0"/>
                      <w:marTop w:val="0"/>
                      <w:marBottom w:val="0"/>
                      <w:divBdr>
                        <w:top w:val="none" w:sz="0" w:space="0" w:color="auto"/>
                        <w:left w:val="none" w:sz="0" w:space="0" w:color="auto"/>
                        <w:bottom w:val="none" w:sz="0" w:space="0" w:color="auto"/>
                        <w:right w:val="none" w:sz="0" w:space="0" w:color="auto"/>
                      </w:divBdr>
                    </w:div>
                    <w:div w:id="283463546">
                      <w:marLeft w:val="0"/>
                      <w:marRight w:val="0"/>
                      <w:marTop w:val="0"/>
                      <w:marBottom w:val="0"/>
                      <w:divBdr>
                        <w:top w:val="none" w:sz="0" w:space="0" w:color="auto"/>
                        <w:left w:val="none" w:sz="0" w:space="0" w:color="auto"/>
                        <w:bottom w:val="none" w:sz="0" w:space="0" w:color="auto"/>
                        <w:right w:val="none" w:sz="0" w:space="0" w:color="auto"/>
                      </w:divBdr>
                    </w:div>
                  </w:divsChild>
                </w:div>
                <w:div w:id="361516269">
                  <w:marLeft w:val="0"/>
                  <w:marRight w:val="0"/>
                  <w:marTop w:val="0"/>
                  <w:marBottom w:val="0"/>
                  <w:divBdr>
                    <w:top w:val="none" w:sz="0" w:space="0" w:color="auto"/>
                    <w:left w:val="none" w:sz="0" w:space="0" w:color="auto"/>
                    <w:bottom w:val="none" w:sz="0" w:space="0" w:color="auto"/>
                    <w:right w:val="none" w:sz="0" w:space="0" w:color="auto"/>
                  </w:divBdr>
                  <w:divsChild>
                    <w:div w:id="2146845762">
                      <w:marLeft w:val="0"/>
                      <w:marRight w:val="0"/>
                      <w:marTop w:val="0"/>
                      <w:marBottom w:val="0"/>
                      <w:divBdr>
                        <w:top w:val="none" w:sz="0" w:space="0" w:color="auto"/>
                        <w:left w:val="none" w:sz="0" w:space="0" w:color="auto"/>
                        <w:bottom w:val="none" w:sz="0" w:space="0" w:color="auto"/>
                        <w:right w:val="none" w:sz="0" w:space="0" w:color="auto"/>
                      </w:divBdr>
                    </w:div>
                    <w:div w:id="936869307">
                      <w:marLeft w:val="0"/>
                      <w:marRight w:val="0"/>
                      <w:marTop w:val="0"/>
                      <w:marBottom w:val="0"/>
                      <w:divBdr>
                        <w:top w:val="none" w:sz="0" w:space="0" w:color="auto"/>
                        <w:left w:val="none" w:sz="0" w:space="0" w:color="auto"/>
                        <w:bottom w:val="none" w:sz="0" w:space="0" w:color="auto"/>
                        <w:right w:val="none" w:sz="0" w:space="0" w:color="auto"/>
                      </w:divBdr>
                    </w:div>
                    <w:div w:id="358094193">
                      <w:marLeft w:val="0"/>
                      <w:marRight w:val="0"/>
                      <w:marTop w:val="0"/>
                      <w:marBottom w:val="0"/>
                      <w:divBdr>
                        <w:top w:val="none" w:sz="0" w:space="0" w:color="auto"/>
                        <w:left w:val="none" w:sz="0" w:space="0" w:color="auto"/>
                        <w:bottom w:val="none" w:sz="0" w:space="0" w:color="auto"/>
                        <w:right w:val="none" w:sz="0" w:space="0" w:color="auto"/>
                      </w:divBdr>
                    </w:div>
                    <w:div w:id="436870408">
                      <w:marLeft w:val="0"/>
                      <w:marRight w:val="0"/>
                      <w:marTop w:val="0"/>
                      <w:marBottom w:val="0"/>
                      <w:divBdr>
                        <w:top w:val="none" w:sz="0" w:space="0" w:color="auto"/>
                        <w:left w:val="none" w:sz="0" w:space="0" w:color="auto"/>
                        <w:bottom w:val="none" w:sz="0" w:space="0" w:color="auto"/>
                        <w:right w:val="none" w:sz="0" w:space="0" w:color="auto"/>
                      </w:divBdr>
                    </w:div>
                    <w:div w:id="1555313367">
                      <w:marLeft w:val="0"/>
                      <w:marRight w:val="0"/>
                      <w:marTop w:val="0"/>
                      <w:marBottom w:val="0"/>
                      <w:divBdr>
                        <w:top w:val="none" w:sz="0" w:space="0" w:color="auto"/>
                        <w:left w:val="none" w:sz="0" w:space="0" w:color="auto"/>
                        <w:bottom w:val="none" w:sz="0" w:space="0" w:color="auto"/>
                        <w:right w:val="none" w:sz="0" w:space="0" w:color="auto"/>
                      </w:divBdr>
                    </w:div>
                    <w:div w:id="133330649">
                      <w:marLeft w:val="0"/>
                      <w:marRight w:val="0"/>
                      <w:marTop w:val="0"/>
                      <w:marBottom w:val="0"/>
                      <w:divBdr>
                        <w:top w:val="none" w:sz="0" w:space="0" w:color="auto"/>
                        <w:left w:val="none" w:sz="0" w:space="0" w:color="auto"/>
                        <w:bottom w:val="none" w:sz="0" w:space="0" w:color="auto"/>
                        <w:right w:val="none" w:sz="0" w:space="0" w:color="auto"/>
                      </w:divBdr>
                    </w:div>
                    <w:div w:id="259989328">
                      <w:marLeft w:val="0"/>
                      <w:marRight w:val="0"/>
                      <w:marTop w:val="0"/>
                      <w:marBottom w:val="0"/>
                      <w:divBdr>
                        <w:top w:val="none" w:sz="0" w:space="0" w:color="auto"/>
                        <w:left w:val="none" w:sz="0" w:space="0" w:color="auto"/>
                        <w:bottom w:val="none" w:sz="0" w:space="0" w:color="auto"/>
                        <w:right w:val="none" w:sz="0" w:space="0" w:color="auto"/>
                      </w:divBdr>
                    </w:div>
                    <w:div w:id="1570070907">
                      <w:marLeft w:val="0"/>
                      <w:marRight w:val="0"/>
                      <w:marTop w:val="0"/>
                      <w:marBottom w:val="0"/>
                      <w:divBdr>
                        <w:top w:val="none" w:sz="0" w:space="0" w:color="auto"/>
                        <w:left w:val="none" w:sz="0" w:space="0" w:color="auto"/>
                        <w:bottom w:val="none" w:sz="0" w:space="0" w:color="auto"/>
                        <w:right w:val="none" w:sz="0" w:space="0" w:color="auto"/>
                      </w:divBdr>
                    </w:div>
                    <w:div w:id="1219317663">
                      <w:marLeft w:val="0"/>
                      <w:marRight w:val="0"/>
                      <w:marTop w:val="0"/>
                      <w:marBottom w:val="0"/>
                      <w:divBdr>
                        <w:top w:val="none" w:sz="0" w:space="0" w:color="auto"/>
                        <w:left w:val="none" w:sz="0" w:space="0" w:color="auto"/>
                        <w:bottom w:val="none" w:sz="0" w:space="0" w:color="auto"/>
                        <w:right w:val="none" w:sz="0" w:space="0" w:color="auto"/>
                      </w:divBdr>
                    </w:div>
                    <w:div w:id="722362896">
                      <w:marLeft w:val="0"/>
                      <w:marRight w:val="0"/>
                      <w:marTop w:val="0"/>
                      <w:marBottom w:val="0"/>
                      <w:divBdr>
                        <w:top w:val="none" w:sz="0" w:space="0" w:color="auto"/>
                        <w:left w:val="none" w:sz="0" w:space="0" w:color="auto"/>
                        <w:bottom w:val="none" w:sz="0" w:space="0" w:color="auto"/>
                        <w:right w:val="none" w:sz="0" w:space="0" w:color="auto"/>
                      </w:divBdr>
                    </w:div>
                  </w:divsChild>
                </w:div>
                <w:div w:id="563833865">
                  <w:marLeft w:val="0"/>
                  <w:marRight w:val="0"/>
                  <w:marTop w:val="0"/>
                  <w:marBottom w:val="0"/>
                  <w:divBdr>
                    <w:top w:val="none" w:sz="0" w:space="0" w:color="auto"/>
                    <w:left w:val="none" w:sz="0" w:space="0" w:color="auto"/>
                    <w:bottom w:val="none" w:sz="0" w:space="0" w:color="auto"/>
                    <w:right w:val="none" w:sz="0" w:space="0" w:color="auto"/>
                  </w:divBdr>
                  <w:divsChild>
                    <w:div w:id="1041830111">
                      <w:marLeft w:val="0"/>
                      <w:marRight w:val="0"/>
                      <w:marTop w:val="0"/>
                      <w:marBottom w:val="0"/>
                      <w:divBdr>
                        <w:top w:val="none" w:sz="0" w:space="0" w:color="auto"/>
                        <w:left w:val="none" w:sz="0" w:space="0" w:color="auto"/>
                        <w:bottom w:val="none" w:sz="0" w:space="0" w:color="auto"/>
                        <w:right w:val="none" w:sz="0" w:space="0" w:color="auto"/>
                      </w:divBdr>
                    </w:div>
                    <w:div w:id="10697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293549">
      <w:bodyDiv w:val="1"/>
      <w:marLeft w:val="0"/>
      <w:marRight w:val="0"/>
      <w:marTop w:val="0"/>
      <w:marBottom w:val="0"/>
      <w:divBdr>
        <w:top w:val="none" w:sz="0" w:space="0" w:color="auto"/>
        <w:left w:val="none" w:sz="0" w:space="0" w:color="auto"/>
        <w:bottom w:val="none" w:sz="0" w:space="0" w:color="auto"/>
        <w:right w:val="none" w:sz="0" w:space="0" w:color="auto"/>
      </w:divBdr>
      <w:divsChild>
        <w:div w:id="593787152">
          <w:marLeft w:val="0"/>
          <w:marRight w:val="0"/>
          <w:marTop w:val="0"/>
          <w:marBottom w:val="0"/>
          <w:divBdr>
            <w:top w:val="none" w:sz="0" w:space="0" w:color="auto"/>
            <w:left w:val="none" w:sz="0" w:space="0" w:color="auto"/>
            <w:bottom w:val="none" w:sz="0" w:space="0" w:color="auto"/>
            <w:right w:val="none" w:sz="0" w:space="0" w:color="auto"/>
          </w:divBdr>
          <w:divsChild>
            <w:div w:id="984050236">
              <w:marLeft w:val="0"/>
              <w:marRight w:val="0"/>
              <w:marTop w:val="0"/>
              <w:marBottom w:val="0"/>
              <w:divBdr>
                <w:top w:val="none" w:sz="0" w:space="0" w:color="auto"/>
                <w:left w:val="none" w:sz="0" w:space="0" w:color="auto"/>
                <w:bottom w:val="none" w:sz="0" w:space="0" w:color="auto"/>
                <w:right w:val="none" w:sz="0" w:space="0" w:color="auto"/>
              </w:divBdr>
              <w:divsChild>
                <w:div w:id="429621086">
                  <w:marLeft w:val="0"/>
                  <w:marRight w:val="0"/>
                  <w:marTop w:val="0"/>
                  <w:marBottom w:val="0"/>
                  <w:divBdr>
                    <w:top w:val="none" w:sz="0" w:space="0" w:color="auto"/>
                    <w:left w:val="none" w:sz="0" w:space="0" w:color="auto"/>
                    <w:bottom w:val="none" w:sz="0" w:space="0" w:color="auto"/>
                    <w:right w:val="none" w:sz="0" w:space="0" w:color="auto"/>
                  </w:divBdr>
                  <w:divsChild>
                    <w:div w:id="1960182051">
                      <w:marLeft w:val="0"/>
                      <w:marRight w:val="0"/>
                      <w:marTop w:val="0"/>
                      <w:marBottom w:val="0"/>
                      <w:divBdr>
                        <w:top w:val="none" w:sz="0" w:space="0" w:color="auto"/>
                        <w:left w:val="none" w:sz="0" w:space="0" w:color="auto"/>
                        <w:bottom w:val="none" w:sz="0" w:space="0" w:color="auto"/>
                        <w:right w:val="none" w:sz="0" w:space="0" w:color="auto"/>
                      </w:divBdr>
                      <w:divsChild>
                        <w:div w:id="9263707">
                          <w:marLeft w:val="270"/>
                          <w:marRight w:val="0"/>
                          <w:marTop w:val="0"/>
                          <w:marBottom w:val="150"/>
                          <w:divBdr>
                            <w:top w:val="none" w:sz="0" w:space="0" w:color="auto"/>
                            <w:left w:val="none" w:sz="0" w:space="0" w:color="auto"/>
                            <w:bottom w:val="none" w:sz="0" w:space="0" w:color="auto"/>
                            <w:right w:val="none" w:sz="0" w:space="0" w:color="auto"/>
                          </w:divBdr>
                          <w:divsChild>
                            <w:div w:id="1975022753">
                              <w:marLeft w:val="0"/>
                              <w:marRight w:val="0"/>
                              <w:marTop w:val="0"/>
                              <w:marBottom w:val="0"/>
                              <w:divBdr>
                                <w:top w:val="single" w:sz="6" w:space="0" w:color="B9D1EE"/>
                                <w:left w:val="single" w:sz="6" w:space="0" w:color="B9D1EE"/>
                                <w:bottom w:val="single" w:sz="6" w:space="0" w:color="B9D1EE"/>
                                <w:right w:val="single" w:sz="6" w:space="0" w:color="B9D1EE"/>
                              </w:divBdr>
                              <w:divsChild>
                                <w:div w:id="532839370">
                                  <w:marLeft w:val="0"/>
                                  <w:marRight w:val="0"/>
                                  <w:marTop w:val="0"/>
                                  <w:marBottom w:val="0"/>
                                  <w:divBdr>
                                    <w:top w:val="none" w:sz="0" w:space="0" w:color="auto"/>
                                    <w:left w:val="none" w:sz="0" w:space="0" w:color="auto"/>
                                    <w:bottom w:val="none" w:sz="0" w:space="0" w:color="auto"/>
                                    <w:right w:val="none" w:sz="0" w:space="0" w:color="auto"/>
                                  </w:divBdr>
                                </w:div>
                                <w:div w:id="1041442882">
                                  <w:marLeft w:val="0"/>
                                  <w:marRight w:val="0"/>
                                  <w:marTop w:val="0"/>
                                  <w:marBottom w:val="0"/>
                                  <w:divBdr>
                                    <w:top w:val="none" w:sz="0" w:space="0" w:color="auto"/>
                                    <w:left w:val="none" w:sz="0" w:space="0" w:color="auto"/>
                                    <w:bottom w:val="none" w:sz="0" w:space="0" w:color="auto"/>
                                    <w:right w:val="none" w:sz="0" w:space="0" w:color="auto"/>
                                  </w:divBdr>
                                  <w:divsChild>
                                    <w:div w:id="1164012942">
                                      <w:marLeft w:val="0"/>
                                      <w:marRight w:val="0"/>
                                      <w:marTop w:val="0"/>
                                      <w:marBottom w:val="0"/>
                                      <w:divBdr>
                                        <w:top w:val="none" w:sz="0" w:space="0" w:color="auto"/>
                                        <w:left w:val="none" w:sz="0" w:space="0" w:color="auto"/>
                                        <w:bottom w:val="none" w:sz="0" w:space="0" w:color="auto"/>
                                        <w:right w:val="none" w:sz="0" w:space="0" w:color="auto"/>
                                      </w:divBdr>
                                      <w:divsChild>
                                        <w:div w:id="824011003">
                                          <w:marLeft w:val="0"/>
                                          <w:marRight w:val="0"/>
                                          <w:marTop w:val="0"/>
                                          <w:marBottom w:val="0"/>
                                          <w:divBdr>
                                            <w:top w:val="none" w:sz="0" w:space="0" w:color="auto"/>
                                            <w:left w:val="none" w:sz="0" w:space="0" w:color="auto"/>
                                            <w:bottom w:val="none" w:sz="0" w:space="0" w:color="auto"/>
                                            <w:right w:val="none" w:sz="0" w:space="0" w:color="auto"/>
                                          </w:divBdr>
                                        </w:div>
                                        <w:div w:id="2079857646">
                                          <w:marLeft w:val="0"/>
                                          <w:marRight w:val="0"/>
                                          <w:marTop w:val="0"/>
                                          <w:marBottom w:val="0"/>
                                          <w:divBdr>
                                            <w:top w:val="none" w:sz="0" w:space="0" w:color="auto"/>
                                            <w:left w:val="none" w:sz="0" w:space="0" w:color="auto"/>
                                            <w:bottom w:val="none" w:sz="0" w:space="0" w:color="auto"/>
                                            <w:right w:val="none" w:sz="0" w:space="0" w:color="auto"/>
                                          </w:divBdr>
                                        </w:div>
                                        <w:div w:id="334309324">
                                          <w:marLeft w:val="0"/>
                                          <w:marRight w:val="0"/>
                                          <w:marTop w:val="0"/>
                                          <w:marBottom w:val="0"/>
                                          <w:divBdr>
                                            <w:top w:val="none" w:sz="0" w:space="0" w:color="auto"/>
                                            <w:left w:val="none" w:sz="0" w:space="0" w:color="auto"/>
                                            <w:bottom w:val="none" w:sz="0" w:space="0" w:color="auto"/>
                                            <w:right w:val="none" w:sz="0" w:space="0" w:color="auto"/>
                                          </w:divBdr>
                                        </w:div>
                                        <w:div w:id="1477918620">
                                          <w:marLeft w:val="0"/>
                                          <w:marRight w:val="0"/>
                                          <w:marTop w:val="0"/>
                                          <w:marBottom w:val="0"/>
                                          <w:divBdr>
                                            <w:top w:val="none" w:sz="0" w:space="0" w:color="auto"/>
                                            <w:left w:val="none" w:sz="0" w:space="0" w:color="auto"/>
                                            <w:bottom w:val="none" w:sz="0" w:space="0" w:color="auto"/>
                                            <w:right w:val="none" w:sz="0" w:space="0" w:color="auto"/>
                                          </w:divBdr>
                                        </w:div>
                                        <w:div w:id="1468277675">
                                          <w:marLeft w:val="0"/>
                                          <w:marRight w:val="0"/>
                                          <w:marTop w:val="0"/>
                                          <w:marBottom w:val="0"/>
                                          <w:divBdr>
                                            <w:top w:val="none" w:sz="0" w:space="0" w:color="auto"/>
                                            <w:left w:val="none" w:sz="0" w:space="0" w:color="auto"/>
                                            <w:bottom w:val="none" w:sz="0" w:space="0" w:color="auto"/>
                                            <w:right w:val="none" w:sz="0" w:space="0" w:color="auto"/>
                                          </w:divBdr>
                                        </w:div>
                                        <w:div w:id="1838030365">
                                          <w:marLeft w:val="0"/>
                                          <w:marRight w:val="0"/>
                                          <w:marTop w:val="0"/>
                                          <w:marBottom w:val="0"/>
                                          <w:divBdr>
                                            <w:top w:val="none" w:sz="0" w:space="0" w:color="auto"/>
                                            <w:left w:val="none" w:sz="0" w:space="0" w:color="auto"/>
                                            <w:bottom w:val="none" w:sz="0" w:space="0" w:color="auto"/>
                                            <w:right w:val="none" w:sz="0" w:space="0" w:color="auto"/>
                                          </w:divBdr>
                                        </w:div>
                                        <w:div w:id="1141458913">
                                          <w:marLeft w:val="0"/>
                                          <w:marRight w:val="0"/>
                                          <w:marTop w:val="0"/>
                                          <w:marBottom w:val="0"/>
                                          <w:divBdr>
                                            <w:top w:val="none" w:sz="0" w:space="0" w:color="auto"/>
                                            <w:left w:val="none" w:sz="0" w:space="0" w:color="auto"/>
                                            <w:bottom w:val="none" w:sz="0" w:space="0" w:color="auto"/>
                                            <w:right w:val="none" w:sz="0" w:space="0" w:color="auto"/>
                                          </w:divBdr>
                                        </w:div>
                                        <w:div w:id="827405181">
                                          <w:marLeft w:val="0"/>
                                          <w:marRight w:val="0"/>
                                          <w:marTop w:val="0"/>
                                          <w:marBottom w:val="0"/>
                                          <w:divBdr>
                                            <w:top w:val="none" w:sz="0" w:space="0" w:color="auto"/>
                                            <w:left w:val="none" w:sz="0" w:space="0" w:color="auto"/>
                                            <w:bottom w:val="none" w:sz="0" w:space="0" w:color="auto"/>
                                            <w:right w:val="none" w:sz="0" w:space="0" w:color="auto"/>
                                          </w:divBdr>
                                        </w:div>
                                        <w:div w:id="1768842602">
                                          <w:marLeft w:val="0"/>
                                          <w:marRight w:val="0"/>
                                          <w:marTop w:val="0"/>
                                          <w:marBottom w:val="0"/>
                                          <w:divBdr>
                                            <w:top w:val="none" w:sz="0" w:space="0" w:color="auto"/>
                                            <w:left w:val="none" w:sz="0" w:space="0" w:color="auto"/>
                                            <w:bottom w:val="none" w:sz="0" w:space="0" w:color="auto"/>
                                            <w:right w:val="none" w:sz="0" w:space="0" w:color="auto"/>
                                          </w:divBdr>
                                        </w:div>
                                        <w:div w:id="652687161">
                                          <w:marLeft w:val="0"/>
                                          <w:marRight w:val="0"/>
                                          <w:marTop w:val="0"/>
                                          <w:marBottom w:val="0"/>
                                          <w:divBdr>
                                            <w:top w:val="none" w:sz="0" w:space="0" w:color="auto"/>
                                            <w:left w:val="none" w:sz="0" w:space="0" w:color="auto"/>
                                            <w:bottom w:val="none" w:sz="0" w:space="0" w:color="auto"/>
                                            <w:right w:val="none" w:sz="0" w:space="0" w:color="auto"/>
                                          </w:divBdr>
                                        </w:div>
                                        <w:div w:id="319624883">
                                          <w:marLeft w:val="0"/>
                                          <w:marRight w:val="0"/>
                                          <w:marTop w:val="0"/>
                                          <w:marBottom w:val="0"/>
                                          <w:divBdr>
                                            <w:top w:val="none" w:sz="0" w:space="0" w:color="auto"/>
                                            <w:left w:val="none" w:sz="0" w:space="0" w:color="auto"/>
                                            <w:bottom w:val="none" w:sz="0" w:space="0" w:color="auto"/>
                                            <w:right w:val="none" w:sz="0" w:space="0" w:color="auto"/>
                                          </w:divBdr>
                                        </w:div>
                                        <w:div w:id="1558399714">
                                          <w:marLeft w:val="0"/>
                                          <w:marRight w:val="0"/>
                                          <w:marTop w:val="0"/>
                                          <w:marBottom w:val="0"/>
                                          <w:divBdr>
                                            <w:top w:val="none" w:sz="0" w:space="0" w:color="auto"/>
                                            <w:left w:val="none" w:sz="0" w:space="0" w:color="auto"/>
                                            <w:bottom w:val="none" w:sz="0" w:space="0" w:color="auto"/>
                                            <w:right w:val="none" w:sz="0" w:space="0" w:color="auto"/>
                                          </w:divBdr>
                                        </w:div>
                                        <w:div w:id="1469857548">
                                          <w:marLeft w:val="0"/>
                                          <w:marRight w:val="0"/>
                                          <w:marTop w:val="0"/>
                                          <w:marBottom w:val="0"/>
                                          <w:divBdr>
                                            <w:top w:val="none" w:sz="0" w:space="0" w:color="auto"/>
                                            <w:left w:val="none" w:sz="0" w:space="0" w:color="auto"/>
                                            <w:bottom w:val="none" w:sz="0" w:space="0" w:color="auto"/>
                                            <w:right w:val="none" w:sz="0" w:space="0" w:color="auto"/>
                                          </w:divBdr>
                                        </w:div>
                                        <w:div w:id="1104493898">
                                          <w:marLeft w:val="0"/>
                                          <w:marRight w:val="0"/>
                                          <w:marTop w:val="0"/>
                                          <w:marBottom w:val="0"/>
                                          <w:divBdr>
                                            <w:top w:val="none" w:sz="0" w:space="0" w:color="auto"/>
                                            <w:left w:val="none" w:sz="0" w:space="0" w:color="auto"/>
                                            <w:bottom w:val="none" w:sz="0" w:space="0" w:color="auto"/>
                                            <w:right w:val="none" w:sz="0" w:space="0" w:color="auto"/>
                                          </w:divBdr>
                                        </w:div>
                                        <w:div w:id="1515998495">
                                          <w:marLeft w:val="0"/>
                                          <w:marRight w:val="0"/>
                                          <w:marTop w:val="0"/>
                                          <w:marBottom w:val="0"/>
                                          <w:divBdr>
                                            <w:top w:val="none" w:sz="0" w:space="0" w:color="auto"/>
                                            <w:left w:val="none" w:sz="0" w:space="0" w:color="auto"/>
                                            <w:bottom w:val="none" w:sz="0" w:space="0" w:color="auto"/>
                                            <w:right w:val="none" w:sz="0" w:space="0" w:color="auto"/>
                                          </w:divBdr>
                                        </w:div>
                                        <w:div w:id="881403053">
                                          <w:marLeft w:val="0"/>
                                          <w:marRight w:val="0"/>
                                          <w:marTop w:val="0"/>
                                          <w:marBottom w:val="0"/>
                                          <w:divBdr>
                                            <w:top w:val="none" w:sz="0" w:space="0" w:color="auto"/>
                                            <w:left w:val="none" w:sz="0" w:space="0" w:color="auto"/>
                                            <w:bottom w:val="none" w:sz="0" w:space="0" w:color="auto"/>
                                            <w:right w:val="none" w:sz="0" w:space="0" w:color="auto"/>
                                          </w:divBdr>
                                        </w:div>
                                        <w:div w:id="411389718">
                                          <w:marLeft w:val="0"/>
                                          <w:marRight w:val="0"/>
                                          <w:marTop w:val="0"/>
                                          <w:marBottom w:val="0"/>
                                          <w:divBdr>
                                            <w:top w:val="none" w:sz="0" w:space="0" w:color="auto"/>
                                            <w:left w:val="none" w:sz="0" w:space="0" w:color="auto"/>
                                            <w:bottom w:val="none" w:sz="0" w:space="0" w:color="auto"/>
                                            <w:right w:val="none" w:sz="0" w:space="0" w:color="auto"/>
                                          </w:divBdr>
                                        </w:div>
                                        <w:div w:id="746809115">
                                          <w:marLeft w:val="0"/>
                                          <w:marRight w:val="0"/>
                                          <w:marTop w:val="0"/>
                                          <w:marBottom w:val="0"/>
                                          <w:divBdr>
                                            <w:top w:val="none" w:sz="0" w:space="0" w:color="auto"/>
                                            <w:left w:val="none" w:sz="0" w:space="0" w:color="auto"/>
                                            <w:bottom w:val="none" w:sz="0" w:space="0" w:color="auto"/>
                                            <w:right w:val="none" w:sz="0" w:space="0" w:color="auto"/>
                                          </w:divBdr>
                                        </w:div>
                                        <w:div w:id="471169206">
                                          <w:marLeft w:val="0"/>
                                          <w:marRight w:val="0"/>
                                          <w:marTop w:val="0"/>
                                          <w:marBottom w:val="0"/>
                                          <w:divBdr>
                                            <w:top w:val="none" w:sz="0" w:space="0" w:color="auto"/>
                                            <w:left w:val="none" w:sz="0" w:space="0" w:color="auto"/>
                                            <w:bottom w:val="none" w:sz="0" w:space="0" w:color="auto"/>
                                            <w:right w:val="none" w:sz="0" w:space="0" w:color="auto"/>
                                          </w:divBdr>
                                        </w:div>
                                        <w:div w:id="2124037873">
                                          <w:marLeft w:val="0"/>
                                          <w:marRight w:val="0"/>
                                          <w:marTop w:val="0"/>
                                          <w:marBottom w:val="0"/>
                                          <w:divBdr>
                                            <w:top w:val="none" w:sz="0" w:space="0" w:color="auto"/>
                                            <w:left w:val="none" w:sz="0" w:space="0" w:color="auto"/>
                                            <w:bottom w:val="none" w:sz="0" w:space="0" w:color="auto"/>
                                            <w:right w:val="none" w:sz="0" w:space="0" w:color="auto"/>
                                          </w:divBdr>
                                        </w:div>
                                      </w:divsChild>
                                    </w:div>
                                    <w:div w:id="45833270">
                                      <w:marLeft w:val="0"/>
                                      <w:marRight w:val="0"/>
                                      <w:marTop w:val="0"/>
                                      <w:marBottom w:val="0"/>
                                      <w:divBdr>
                                        <w:top w:val="none" w:sz="0" w:space="0" w:color="auto"/>
                                        <w:left w:val="none" w:sz="0" w:space="0" w:color="auto"/>
                                        <w:bottom w:val="none" w:sz="0" w:space="0" w:color="auto"/>
                                        <w:right w:val="none" w:sz="0" w:space="0" w:color="auto"/>
                                      </w:divBdr>
                                      <w:divsChild>
                                        <w:div w:id="74517435">
                                          <w:marLeft w:val="0"/>
                                          <w:marRight w:val="0"/>
                                          <w:marTop w:val="0"/>
                                          <w:marBottom w:val="0"/>
                                          <w:divBdr>
                                            <w:top w:val="none" w:sz="0" w:space="0" w:color="auto"/>
                                            <w:left w:val="none" w:sz="0" w:space="0" w:color="auto"/>
                                            <w:bottom w:val="none" w:sz="0" w:space="0" w:color="auto"/>
                                            <w:right w:val="none" w:sz="0" w:space="0" w:color="auto"/>
                                          </w:divBdr>
                                        </w:div>
                                        <w:div w:id="2109109902">
                                          <w:marLeft w:val="0"/>
                                          <w:marRight w:val="0"/>
                                          <w:marTop w:val="0"/>
                                          <w:marBottom w:val="0"/>
                                          <w:divBdr>
                                            <w:top w:val="none" w:sz="0" w:space="0" w:color="auto"/>
                                            <w:left w:val="none" w:sz="0" w:space="0" w:color="auto"/>
                                            <w:bottom w:val="none" w:sz="0" w:space="0" w:color="auto"/>
                                            <w:right w:val="none" w:sz="0" w:space="0" w:color="auto"/>
                                          </w:divBdr>
                                        </w:div>
                                        <w:div w:id="1164080423">
                                          <w:marLeft w:val="0"/>
                                          <w:marRight w:val="0"/>
                                          <w:marTop w:val="0"/>
                                          <w:marBottom w:val="0"/>
                                          <w:divBdr>
                                            <w:top w:val="none" w:sz="0" w:space="0" w:color="auto"/>
                                            <w:left w:val="none" w:sz="0" w:space="0" w:color="auto"/>
                                            <w:bottom w:val="none" w:sz="0" w:space="0" w:color="auto"/>
                                            <w:right w:val="none" w:sz="0" w:space="0" w:color="auto"/>
                                          </w:divBdr>
                                        </w:div>
                                        <w:div w:id="208735111">
                                          <w:marLeft w:val="0"/>
                                          <w:marRight w:val="0"/>
                                          <w:marTop w:val="0"/>
                                          <w:marBottom w:val="0"/>
                                          <w:divBdr>
                                            <w:top w:val="none" w:sz="0" w:space="0" w:color="auto"/>
                                            <w:left w:val="none" w:sz="0" w:space="0" w:color="auto"/>
                                            <w:bottom w:val="none" w:sz="0" w:space="0" w:color="auto"/>
                                            <w:right w:val="none" w:sz="0" w:space="0" w:color="auto"/>
                                          </w:divBdr>
                                        </w:div>
                                        <w:div w:id="1046031393">
                                          <w:marLeft w:val="0"/>
                                          <w:marRight w:val="0"/>
                                          <w:marTop w:val="0"/>
                                          <w:marBottom w:val="0"/>
                                          <w:divBdr>
                                            <w:top w:val="none" w:sz="0" w:space="0" w:color="auto"/>
                                            <w:left w:val="none" w:sz="0" w:space="0" w:color="auto"/>
                                            <w:bottom w:val="none" w:sz="0" w:space="0" w:color="auto"/>
                                            <w:right w:val="none" w:sz="0" w:space="0" w:color="auto"/>
                                          </w:divBdr>
                                        </w:div>
                                      </w:divsChild>
                                    </w:div>
                                    <w:div w:id="770399726">
                                      <w:marLeft w:val="0"/>
                                      <w:marRight w:val="0"/>
                                      <w:marTop w:val="0"/>
                                      <w:marBottom w:val="0"/>
                                      <w:divBdr>
                                        <w:top w:val="none" w:sz="0" w:space="0" w:color="auto"/>
                                        <w:left w:val="none" w:sz="0" w:space="0" w:color="auto"/>
                                        <w:bottom w:val="none" w:sz="0" w:space="0" w:color="auto"/>
                                        <w:right w:val="none" w:sz="0" w:space="0" w:color="auto"/>
                                      </w:divBdr>
                                      <w:divsChild>
                                        <w:div w:id="459883715">
                                          <w:marLeft w:val="0"/>
                                          <w:marRight w:val="0"/>
                                          <w:marTop w:val="0"/>
                                          <w:marBottom w:val="0"/>
                                          <w:divBdr>
                                            <w:top w:val="none" w:sz="0" w:space="0" w:color="auto"/>
                                            <w:left w:val="none" w:sz="0" w:space="0" w:color="auto"/>
                                            <w:bottom w:val="none" w:sz="0" w:space="0" w:color="auto"/>
                                            <w:right w:val="none" w:sz="0" w:space="0" w:color="auto"/>
                                          </w:divBdr>
                                        </w:div>
                                        <w:div w:id="410809517">
                                          <w:marLeft w:val="0"/>
                                          <w:marRight w:val="0"/>
                                          <w:marTop w:val="0"/>
                                          <w:marBottom w:val="0"/>
                                          <w:divBdr>
                                            <w:top w:val="none" w:sz="0" w:space="0" w:color="auto"/>
                                            <w:left w:val="none" w:sz="0" w:space="0" w:color="auto"/>
                                            <w:bottom w:val="none" w:sz="0" w:space="0" w:color="auto"/>
                                            <w:right w:val="none" w:sz="0" w:space="0" w:color="auto"/>
                                          </w:divBdr>
                                        </w:div>
                                        <w:div w:id="1070349261">
                                          <w:marLeft w:val="0"/>
                                          <w:marRight w:val="0"/>
                                          <w:marTop w:val="0"/>
                                          <w:marBottom w:val="0"/>
                                          <w:divBdr>
                                            <w:top w:val="none" w:sz="0" w:space="0" w:color="auto"/>
                                            <w:left w:val="none" w:sz="0" w:space="0" w:color="auto"/>
                                            <w:bottom w:val="none" w:sz="0" w:space="0" w:color="auto"/>
                                            <w:right w:val="none" w:sz="0" w:space="0" w:color="auto"/>
                                          </w:divBdr>
                                        </w:div>
                                        <w:div w:id="909851273">
                                          <w:marLeft w:val="0"/>
                                          <w:marRight w:val="0"/>
                                          <w:marTop w:val="0"/>
                                          <w:marBottom w:val="0"/>
                                          <w:divBdr>
                                            <w:top w:val="none" w:sz="0" w:space="0" w:color="auto"/>
                                            <w:left w:val="none" w:sz="0" w:space="0" w:color="auto"/>
                                            <w:bottom w:val="none" w:sz="0" w:space="0" w:color="auto"/>
                                            <w:right w:val="none" w:sz="0" w:space="0" w:color="auto"/>
                                          </w:divBdr>
                                        </w:div>
                                        <w:div w:id="759526863">
                                          <w:marLeft w:val="0"/>
                                          <w:marRight w:val="0"/>
                                          <w:marTop w:val="0"/>
                                          <w:marBottom w:val="0"/>
                                          <w:divBdr>
                                            <w:top w:val="none" w:sz="0" w:space="0" w:color="auto"/>
                                            <w:left w:val="none" w:sz="0" w:space="0" w:color="auto"/>
                                            <w:bottom w:val="none" w:sz="0" w:space="0" w:color="auto"/>
                                            <w:right w:val="none" w:sz="0" w:space="0" w:color="auto"/>
                                          </w:divBdr>
                                        </w:div>
                                        <w:div w:id="664674423">
                                          <w:marLeft w:val="0"/>
                                          <w:marRight w:val="0"/>
                                          <w:marTop w:val="0"/>
                                          <w:marBottom w:val="0"/>
                                          <w:divBdr>
                                            <w:top w:val="none" w:sz="0" w:space="0" w:color="auto"/>
                                            <w:left w:val="none" w:sz="0" w:space="0" w:color="auto"/>
                                            <w:bottom w:val="none" w:sz="0" w:space="0" w:color="auto"/>
                                            <w:right w:val="none" w:sz="0" w:space="0" w:color="auto"/>
                                          </w:divBdr>
                                        </w:div>
                                        <w:div w:id="331185770">
                                          <w:marLeft w:val="0"/>
                                          <w:marRight w:val="0"/>
                                          <w:marTop w:val="0"/>
                                          <w:marBottom w:val="0"/>
                                          <w:divBdr>
                                            <w:top w:val="none" w:sz="0" w:space="0" w:color="auto"/>
                                            <w:left w:val="none" w:sz="0" w:space="0" w:color="auto"/>
                                            <w:bottom w:val="none" w:sz="0" w:space="0" w:color="auto"/>
                                            <w:right w:val="none" w:sz="0" w:space="0" w:color="auto"/>
                                          </w:divBdr>
                                        </w:div>
                                        <w:div w:id="1684088011">
                                          <w:marLeft w:val="0"/>
                                          <w:marRight w:val="0"/>
                                          <w:marTop w:val="0"/>
                                          <w:marBottom w:val="0"/>
                                          <w:divBdr>
                                            <w:top w:val="none" w:sz="0" w:space="0" w:color="auto"/>
                                            <w:left w:val="none" w:sz="0" w:space="0" w:color="auto"/>
                                            <w:bottom w:val="none" w:sz="0" w:space="0" w:color="auto"/>
                                            <w:right w:val="none" w:sz="0" w:space="0" w:color="auto"/>
                                          </w:divBdr>
                                        </w:div>
                                        <w:div w:id="560867610">
                                          <w:marLeft w:val="0"/>
                                          <w:marRight w:val="0"/>
                                          <w:marTop w:val="0"/>
                                          <w:marBottom w:val="0"/>
                                          <w:divBdr>
                                            <w:top w:val="none" w:sz="0" w:space="0" w:color="auto"/>
                                            <w:left w:val="none" w:sz="0" w:space="0" w:color="auto"/>
                                            <w:bottom w:val="none" w:sz="0" w:space="0" w:color="auto"/>
                                            <w:right w:val="none" w:sz="0" w:space="0" w:color="auto"/>
                                          </w:divBdr>
                                        </w:div>
                                        <w:div w:id="1734307302">
                                          <w:marLeft w:val="0"/>
                                          <w:marRight w:val="0"/>
                                          <w:marTop w:val="0"/>
                                          <w:marBottom w:val="0"/>
                                          <w:divBdr>
                                            <w:top w:val="none" w:sz="0" w:space="0" w:color="auto"/>
                                            <w:left w:val="none" w:sz="0" w:space="0" w:color="auto"/>
                                            <w:bottom w:val="none" w:sz="0" w:space="0" w:color="auto"/>
                                            <w:right w:val="none" w:sz="0" w:space="0" w:color="auto"/>
                                          </w:divBdr>
                                        </w:div>
                                      </w:divsChild>
                                    </w:div>
                                    <w:div w:id="45956919">
                                      <w:marLeft w:val="0"/>
                                      <w:marRight w:val="0"/>
                                      <w:marTop w:val="0"/>
                                      <w:marBottom w:val="0"/>
                                      <w:divBdr>
                                        <w:top w:val="none" w:sz="0" w:space="0" w:color="auto"/>
                                        <w:left w:val="none" w:sz="0" w:space="0" w:color="auto"/>
                                        <w:bottom w:val="none" w:sz="0" w:space="0" w:color="auto"/>
                                        <w:right w:val="none" w:sz="0" w:space="0" w:color="auto"/>
                                      </w:divBdr>
                                      <w:divsChild>
                                        <w:div w:id="356857638">
                                          <w:marLeft w:val="0"/>
                                          <w:marRight w:val="0"/>
                                          <w:marTop w:val="0"/>
                                          <w:marBottom w:val="0"/>
                                          <w:divBdr>
                                            <w:top w:val="none" w:sz="0" w:space="0" w:color="auto"/>
                                            <w:left w:val="none" w:sz="0" w:space="0" w:color="auto"/>
                                            <w:bottom w:val="none" w:sz="0" w:space="0" w:color="auto"/>
                                            <w:right w:val="none" w:sz="0" w:space="0" w:color="auto"/>
                                          </w:divBdr>
                                        </w:div>
                                        <w:div w:id="14596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022992">
      <w:bodyDiv w:val="1"/>
      <w:marLeft w:val="0"/>
      <w:marRight w:val="0"/>
      <w:marTop w:val="0"/>
      <w:marBottom w:val="0"/>
      <w:divBdr>
        <w:top w:val="none" w:sz="0" w:space="0" w:color="auto"/>
        <w:left w:val="none" w:sz="0" w:space="0" w:color="auto"/>
        <w:bottom w:val="none" w:sz="0" w:space="0" w:color="auto"/>
        <w:right w:val="none" w:sz="0" w:space="0" w:color="auto"/>
      </w:divBdr>
      <w:divsChild>
        <w:div w:id="219486227">
          <w:marLeft w:val="0"/>
          <w:marRight w:val="0"/>
          <w:marTop w:val="0"/>
          <w:marBottom w:val="0"/>
          <w:divBdr>
            <w:top w:val="none" w:sz="0" w:space="0" w:color="auto"/>
            <w:left w:val="none" w:sz="0" w:space="0" w:color="auto"/>
            <w:bottom w:val="none" w:sz="0" w:space="0" w:color="auto"/>
            <w:right w:val="none" w:sz="0" w:space="0" w:color="auto"/>
          </w:divBdr>
          <w:divsChild>
            <w:div w:id="589434619">
              <w:marLeft w:val="0"/>
              <w:marRight w:val="0"/>
              <w:marTop w:val="0"/>
              <w:marBottom w:val="0"/>
              <w:divBdr>
                <w:top w:val="none" w:sz="0" w:space="0" w:color="auto"/>
                <w:left w:val="none" w:sz="0" w:space="0" w:color="auto"/>
                <w:bottom w:val="none" w:sz="0" w:space="0" w:color="auto"/>
                <w:right w:val="none" w:sz="0" w:space="0" w:color="auto"/>
              </w:divBdr>
            </w:div>
            <w:div w:id="827406660">
              <w:marLeft w:val="0"/>
              <w:marRight w:val="0"/>
              <w:marTop w:val="0"/>
              <w:marBottom w:val="0"/>
              <w:divBdr>
                <w:top w:val="none" w:sz="0" w:space="0" w:color="auto"/>
                <w:left w:val="none" w:sz="0" w:space="0" w:color="auto"/>
                <w:bottom w:val="none" w:sz="0" w:space="0" w:color="auto"/>
                <w:right w:val="none" w:sz="0" w:space="0" w:color="auto"/>
              </w:divBdr>
            </w:div>
            <w:div w:id="154954705">
              <w:marLeft w:val="0"/>
              <w:marRight w:val="0"/>
              <w:marTop w:val="0"/>
              <w:marBottom w:val="0"/>
              <w:divBdr>
                <w:top w:val="none" w:sz="0" w:space="0" w:color="auto"/>
                <w:left w:val="none" w:sz="0" w:space="0" w:color="auto"/>
                <w:bottom w:val="none" w:sz="0" w:space="0" w:color="auto"/>
                <w:right w:val="none" w:sz="0" w:space="0" w:color="auto"/>
              </w:divBdr>
            </w:div>
            <w:div w:id="1740248025">
              <w:marLeft w:val="0"/>
              <w:marRight w:val="0"/>
              <w:marTop w:val="0"/>
              <w:marBottom w:val="0"/>
              <w:divBdr>
                <w:top w:val="none" w:sz="0" w:space="0" w:color="auto"/>
                <w:left w:val="none" w:sz="0" w:space="0" w:color="auto"/>
                <w:bottom w:val="none" w:sz="0" w:space="0" w:color="auto"/>
                <w:right w:val="none" w:sz="0" w:space="0" w:color="auto"/>
              </w:divBdr>
            </w:div>
            <w:div w:id="2061707790">
              <w:marLeft w:val="0"/>
              <w:marRight w:val="0"/>
              <w:marTop w:val="0"/>
              <w:marBottom w:val="0"/>
              <w:divBdr>
                <w:top w:val="none" w:sz="0" w:space="0" w:color="auto"/>
                <w:left w:val="none" w:sz="0" w:space="0" w:color="auto"/>
                <w:bottom w:val="none" w:sz="0" w:space="0" w:color="auto"/>
                <w:right w:val="none" w:sz="0" w:space="0" w:color="auto"/>
              </w:divBdr>
            </w:div>
            <w:div w:id="1966346521">
              <w:marLeft w:val="0"/>
              <w:marRight w:val="0"/>
              <w:marTop w:val="0"/>
              <w:marBottom w:val="0"/>
              <w:divBdr>
                <w:top w:val="none" w:sz="0" w:space="0" w:color="auto"/>
                <w:left w:val="none" w:sz="0" w:space="0" w:color="auto"/>
                <w:bottom w:val="none" w:sz="0" w:space="0" w:color="auto"/>
                <w:right w:val="none" w:sz="0" w:space="0" w:color="auto"/>
              </w:divBdr>
            </w:div>
            <w:div w:id="1771007080">
              <w:marLeft w:val="0"/>
              <w:marRight w:val="0"/>
              <w:marTop w:val="0"/>
              <w:marBottom w:val="0"/>
              <w:divBdr>
                <w:top w:val="none" w:sz="0" w:space="0" w:color="auto"/>
                <w:left w:val="none" w:sz="0" w:space="0" w:color="auto"/>
                <w:bottom w:val="none" w:sz="0" w:space="0" w:color="auto"/>
                <w:right w:val="none" w:sz="0" w:space="0" w:color="auto"/>
              </w:divBdr>
            </w:div>
            <w:div w:id="1868134673">
              <w:marLeft w:val="0"/>
              <w:marRight w:val="0"/>
              <w:marTop w:val="0"/>
              <w:marBottom w:val="0"/>
              <w:divBdr>
                <w:top w:val="none" w:sz="0" w:space="0" w:color="auto"/>
                <w:left w:val="none" w:sz="0" w:space="0" w:color="auto"/>
                <w:bottom w:val="none" w:sz="0" w:space="0" w:color="auto"/>
                <w:right w:val="none" w:sz="0" w:space="0" w:color="auto"/>
              </w:divBdr>
            </w:div>
            <w:div w:id="603462023">
              <w:marLeft w:val="0"/>
              <w:marRight w:val="0"/>
              <w:marTop w:val="0"/>
              <w:marBottom w:val="0"/>
              <w:divBdr>
                <w:top w:val="none" w:sz="0" w:space="0" w:color="auto"/>
                <w:left w:val="none" w:sz="0" w:space="0" w:color="auto"/>
                <w:bottom w:val="none" w:sz="0" w:space="0" w:color="auto"/>
                <w:right w:val="none" w:sz="0" w:space="0" w:color="auto"/>
              </w:divBdr>
            </w:div>
            <w:div w:id="1712068622">
              <w:marLeft w:val="0"/>
              <w:marRight w:val="0"/>
              <w:marTop w:val="0"/>
              <w:marBottom w:val="0"/>
              <w:divBdr>
                <w:top w:val="none" w:sz="0" w:space="0" w:color="auto"/>
                <w:left w:val="none" w:sz="0" w:space="0" w:color="auto"/>
                <w:bottom w:val="none" w:sz="0" w:space="0" w:color="auto"/>
                <w:right w:val="none" w:sz="0" w:space="0" w:color="auto"/>
              </w:divBdr>
            </w:div>
            <w:div w:id="1598709423">
              <w:marLeft w:val="0"/>
              <w:marRight w:val="0"/>
              <w:marTop w:val="0"/>
              <w:marBottom w:val="0"/>
              <w:divBdr>
                <w:top w:val="none" w:sz="0" w:space="0" w:color="auto"/>
                <w:left w:val="none" w:sz="0" w:space="0" w:color="auto"/>
                <w:bottom w:val="none" w:sz="0" w:space="0" w:color="auto"/>
                <w:right w:val="none" w:sz="0" w:space="0" w:color="auto"/>
              </w:divBdr>
            </w:div>
            <w:div w:id="1998075164">
              <w:marLeft w:val="0"/>
              <w:marRight w:val="0"/>
              <w:marTop w:val="0"/>
              <w:marBottom w:val="0"/>
              <w:divBdr>
                <w:top w:val="none" w:sz="0" w:space="0" w:color="auto"/>
                <w:left w:val="none" w:sz="0" w:space="0" w:color="auto"/>
                <w:bottom w:val="none" w:sz="0" w:space="0" w:color="auto"/>
                <w:right w:val="none" w:sz="0" w:space="0" w:color="auto"/>
              </w:divBdr>
            </w:div>
            <w:div w:id="156917758">
              <w:marLeft w:val="0"/>
              <w:marRight w:val="0"/>
              <w:marTop w:val="0"/>
              <w:marBottom w:val="0"/>
              <w:divBdr>
                <w:top w:val="none" w:sz="0" w:space="0" w:color="auto"/>
                <w:left w:val="none" w:sz="0" w:space="0" w:color="auto"/>
                <w:bottom w:val="none" w:sz="0" w:space="0" w:color="auto"/>
                <w:right w:val="none" w:sz="0" w:space="0" w:color="auto"/>
              </w:divBdr>
            </w:div>
            <w:div w:id="1120145828">
              <w:marLeft w:val="0"/>
              <w:marRight w:val="0"/>
              <w:marTop w:val="0"/>
              <w:marBottom w:val="0"/>
              <w:divBdr>
                <w:top w:val="none" w:sz="0" w:space="0" w:color="auto"/>
                <w:left w:val="none" w:sz="0" w:space="0" w:color="auto"/>
                <w:bottom w:val="none" w:sz="0" w:space="0" w:color="auto"/>
                <w:right w:val="none" w:sz="0" w:space="0" w:color="auto"/>
              </w:divBdr>
            </w:div>
            <w:div w:id="1316714830">
              <w:marLeft w:val="0"/>
              <w:marRight w:val="0"/>
              <w:marTop w:val="0"/>
              <w:marBottom w:val="0"/>
              <w:divBdr>
                <w:top w:val="none" w:sz="0" w:space="0" w:color="auto"/>
                <w:left w:val="none" w:sz="0" w:space="0" w:color="auto"/>
                <w:bottom w:val="none" w:sz="0" w:space="0" w:color="auto"/>
                <w:right w:val="none" w:sz="0" w:space="0" w:color="auto"/>
              </w:divBdr>
            </w:div>
            <w:div w:id="1345747142">
              <w:marLeft w:val="0"/>
              <w:marRight w:val="0"/>
              <w:marTop w:val="0"/>
              <w:marBottom w:val="0"/>
              <w:divBdr>
                <w:top w:val="none" w:sz="0" w:space="0" w:color="auto"/>
                <w:left w:val="none" w:sz="0" w:space="0" w:color="auto"/>
                <w:bottom w:val="none" w:sz="0" w:space="0" w:color="auto"/>
                <w:right w:val="none" w:sz="0" w:space="0" w:color="auto"/>
              </w:divBdr>
            </w:div>
            <w:div w:id="1704088977">
              <w:marLeft w:val="0"/>
              <w:marRight w:val="0"/>
              <w:marTop w:val="0"/>
              <w:marBottom w:val="0"/>
              <w:divBdr>
                <w:top w:val="none" w:sz="0" w:space="0" w:color="auto"/>
                <w:left w:val="none" w:sz="0" w:space="0" w:color="auto"/>
                <w:bottom w:val="none" w:sz="0" w:space="0" w:color="auto"/>
                <w:right w:val="none" w:sz="0" w:space="0" w:color="auto"/>
              </w:divBdr>
            </w:div>
            <w:div w:id="1022822960">
              <w:marLeft w:val="0"/>
              <w:marRight w:val="0"/>
              <w:marTop w:val="0"/>
              <w:marBottom w:val="0"/>
              <w:divBdr>
                <w:top w:val="none" w:sz="0" w:space="0" w:color="auto"/>
                <w:left w:val="none" w:sz="0" w:space="0" w:color="auto"/>
                <w:bottom w:val="none" w:sz="0" w:space="0" w:color="auto"/>
                <w:right w:val="none" w:sz="0" w:space="0" w:color="auto"/>
              </w:divBdr>
            </w:div>
            <w:div w:id="1635061366">
              <w:marLeft w:val="0"/>
              <w:marRight w:val="0"/>
              <w:marTop w:val="0"/>
              <w:marBottom w:val="0"/>
              <w:divBdr>
                <w:top w:val="none" w:sz="0" w:space="0" w:color="auto"/>
                <w:left w:val="none" w:sz="0" w:space="0" w:color="auto"/>
                <w:bottom w:val="none" w:sz="0" w:space="0" w:color="auto"/>
                <w:right w:val="none" w:sz="0" w:space="0" w:color="auto"/>
              </w:divBdr>
            </w:div>
            <w:div w:id="1668942966">
              <w:marLeft w:val="0"/>
              <w:marRight w:val="0"/>
              <w:marTop w:val="0"/>
              <w:marBottom w:val="0"/>
              <w:divBdr>
                <w:top w:val="none" w:sz="0" w:space="0" w:color="auto"/>
                <w:left w:val="none" w:sz="0" w:space="0" w:color="auto"/>
                <w:bottom w:val="none" w:sz="0" w:space="0" w:color="auto"/>
                <w:right w:val="none" w:sz="0" w:space="0" w:color="auto"/>
              </w:divBdr>
            </w:div>
          </w:divsChild>
        </w:div>
        <w:div w:id="1581253497">
          <w:marLeft w:val="0"/>
          <w:marRight w:val="0"/>
          <w:marTop w:val="0"/>
          <w:marBottom w:val="0"/>
          <w:divBdr>
            <w:top w:val="none" w:sz="0" w:space="0" w:color="auto"/>
            <w:left w:val="none" w:sz="0" w:space="0" w:color="auto"/>
            <w:bottom w:val="none" w:sz="0" w:space="0" w:color="auto"/>
            <w:right w:val="none" w:sz="0" w:space="0" w:color="auto"/>
          </w:divBdr>
          <w:divsChild>
            <w:div w:id="253898161">
              <w:marLeft w:val="0"/>
              <w:marRight w:val="0"/>
              <w:marTop w:val="0"/>
              <w:marBottom w:val="0"/>
              <w:divBdr>
                <w:top w:val="none" w:sz="0" w:space="0" w:color="auto"/>
                <w:left w:val="none" w:sz="0" w:space="0" w:color="auto"/>
                <w:bottom w:val="none" w:sz="0" w:space="0" w:color="auto"/>
                <w:right w:val="none" w:sz="0" w:space="0" w:color="auto"/>
              </w:divBdr>
            </w:div>
            <w:div w:id="1765228119">
              <w:marLeft w:val="0"/>
              <w:marRight w:val="0"/>
              <w:marTop w:val="0"/>
              <w:marBottom w:val="0"/>
              <w:divBdr>
                <w:top w:val="none" w:sz="0" w:space="0" w:color="auto"/>
                <w:left w:val="none" w:sz="0" w:space="0" w:color="auto"/>
                <w:bottom w:val="none" w:sz="0" w:space="0" w:color="auto"/>
                <w:right w:val="none" w:sz="0" w:space="0" w:color="auto"/>
              </w:divBdr>
            </w:div>
            <w:div w:id="899708208">
              <w:marLeft w:val="0"/>
              <w:marRight w:val="0"/>
              <w:marTop w:val="0"/>
              <w:marBottom w:val="0"/>
              <w:divBdr>
                <w:top w:val="none" w:sz="0" w:space="0" w:color="auto"/>
                <w:left w:val="none" w:sz="0" w:space="0" w:color="auto"/>
                <w:bottom w:val="none" w:sz="0" w:space="0" w:color="auto"/>
                <w:right w:val="none" w:sz="0" w:space="0" w:color="auto"/>
              </w:divBdr>
            </w:div>
            <w:div w:id="1298535512">
              <w:marLeft w:val="0"/>
              <w:marRight w:val="0"/>
              <w:marTop w:val="0"/>
              <w:marBottom w:val="0"/>
              <w:divBdr>
                <w:top w:val="none" w:sz="0" w:space="0" w:color="auto"/>
                <w:left w:val="none" w:sz="0" w:space="0" w:color="auto"/>
                <w:bottom w:val="none" w:sz="0" w:space="0" w:color="auto"/>
                <w:right w:val="none" w:sz="0" w:space="0" w:color="auto"/>
              </w:divBdr>
            </w:div>
            <w:div w:id="220140081">
              <w:marLeft w:val="0"/>
              <w:marRight w:val="0"/>
              <w:marTop w:val="0"/>
              <w:marBottom w:val="0"/>
              <w:divBdr>
                <w:top w:val="none" w:sz="0" w:space="0" w:color="auto"/>
                <w:left w:val="none" w:sz="0" w:space="0" w:color="auto"/>
                <w:bottom w:val="none" w:sz="0" w:space="0" w:color="auto"/>
                <w:right w:val="none" w:sz="0" w:space="0" w:color="auto"/>
              </w:divBdr>
            </w:div>
          </w:divsChild>
        </w:div>
        <w:div w:id="1177228026">
          <w:marLeft w:val="0"/>
          <w:marRight w:val="0"/>
          <w:marTop w:val="0"/>
          <w:marBottom w:val="0"/>
          <w:divBdr>
            <w:top w:val="none" w:sz="0" w:space="0" w:color="auto"/>
            <w:left w:val="none" w:sz="0" w:space="0" w:color="auto"/>
            <w:bottom w:val="none" w:sz="0" w:space="0" w:color="auto"/>
            <w:right w:val="none" w:sz="0" w:space="0" w:color="auto"/>
          </w:divBdr>
          <w:divsChild>
            <w:div w:id="1243876499">
              <w:marLeft w:val="0"/>
              <w:marRight w:val="0"/>
              <w:marTop w:val="0"/>
              <w:marBottom w:val="0"/>
              <w:divBdr>
                <w:top w:val="none" w:sz="0" w:space="0" w:color="auto"/>
                <w:left w:val="none" w:sz="0" w:space="0" w:color="auto"/>
                <w:bottom w:val="none" w:sz="0" w:space="0" w:color="auto"/>
                <w:right w:val="none" w:sz="0" w:space="0" w:color="auto"/>
              </w:divBdr>
            </w:div>
            <w:div w:id="2084374161">
              <w:marLeft w:val="0"/>
              <w:marRight w:val="0"/>
              <w:marTop w:val="0"/>
              <w:marBottom w:val="0"/>
              <w:divBdr>
                <w:top w:val="none" w:sz="0" w:space="0" w:color="auto"/>
                <w:left w:val="none" w:sz="0" w:space="0" w:color="auto"/>
                <w:bottom w:val="none" w:sz="0" w:space="0" w:color="auto"/>
                <w:right w:val="none" w:sz="0" w:space="0" w:color="auto"/>
              </w:divBdr>
            </w:div>
            <w:div w:id="2021203139">
              <w:marLeft w:val="0"/>
              <w:marRight w:val="0"/>
              <w:marTop w:val="0"/>
              <w:marBottom w:val="0"/>
              <w:divBdr>
                <w:top w:val="none" w:sz="0" w:space="0" w:color="auto"/>
                <w:left w:val="none" w:sz="0" w:space="0" w:color="auto"/>
                <w:bottom w:val="none" w:sz="0" w:space="0" w:color="auto"/>
                <w:right w:val="none" w:sz="0" w:space="0" w:color="auto"/>
              </w:divBdr>
            </w:div>
            <w:div w:id="1969972288">
              <w:marLeft w:val="0"/>
              <w:marRight w:val="0"/>
              <w:marTop w:val="0"/>
              <w:marBottom w:val="0"/>
              <w:divBdr>
                <w:top w:val="none" w:sz="0" w:space="0" w:color="auto"/>
                <w:left w:val="none" w:sz="0" w:space="0" w:color="auto"/>
                <w:bottom w:val="none" w:sz="0" w:space="0" w:color="auto"/>
                <w:right w:val="none" w:sz="0" w:space="0" w:color="auto"/>
              </w:divBdr>
            </w:div>
            <w:div w:id="528568414">
              <w:marLeft w:val="0"/>
              <w:marRight w:val="0"/>
              <w:marTop w:val="0"/>
              <w:marBottom w:val="0"/>
              <w:divBdr>
                <w:top w:val="none" w:sz="0" w:space="0" w:color="auto"/>
                <w:left w:val="none" w:sz="0" w:space="0" w:color="auto"/>
                <w:bottom w:val="none" w:sz="0" w:space="0" w:color="auto"/>
                <w:right w:val="none" w:sz="0" w:space="0" w:color="auto"/>
              </w:divBdr>
            </w:div>
            <w:div w:id="1361542548">
              <w:marLeft w:val="0"/>
              <w:marRight w:val="0"/>
              <w:marTop w:val="0"/>
              <w:marBottom w:val="0"/>
              <w:divBdr>
                <w:top w:val="none" w:sz="0" w:space="0" w:color="auto"/>
                <w:left w:val="none" w:sz="0" w:space="0" w:color="auto"/>
                <w:bottom w:val="none" w:sz="0" w:space="0" w:color="auto"/>
                <w:right w:val="none" w:sz="0" w:space="0" w:color="auto"/>
              </w:divBdr>
            </w:div>
            <w:div w:id="1046221924">
              <w:marLeft w:val="0"/>
              <w:marRight w:val="0"/>
              <w:marTop w:val="0"/>
              <w:marBottom w:val="0"/>
              <w:divBdr>
                <w:top w:val="none" w:sz="0" w:space="0" w:color="auto"/>
                <w:left w:val="none" w:sz="0" w:space="0" w:color="auto"/>
                <w:bottom w:val="none" w:sz="0" w:space="0" w:color="auto"/>
                <w:right w:val="none" w:sz="0" w:space="0" w:color="auto"/>
              </w:divBdr>
            </w:div>
            <w:div w:id="1086615584">
              <w:marLeft w:val="0"/>
              <w:marRight w:val="0"/>
              <w:marTop w:val="0"/>
              <w:marBottom w:val="0"/>
              <w:divBdr>
                <w:top w:val="none" w:sz="0" w:space="0" w:color="auto"/>
                <w:left w:val="none" w:sz="0" w:space="0" w:color="auto"/>
                <w:bottom w:val="none" w:sz="0" w:space="0" w:color="auto"/>
                <w:right w:val="none" w:sz="0" w:space="0" w:color="auto"/>
              </w:divBdr>
            </w:div>
            <w:div w:id="554318833">
              <w:marLeft w:val="0"/>
              <w:marRight w:val="0"/>
              <w:marTop w:val="0"/>
              <w:marBottom w:val="0"/>
              <w:divBdr>
                <w:top w:val="none" w:sz="0" w:space="0" w:color="auto"/>
                <w:left w:val="none" w:sz="0" w:space="0" w:color="auto"/>
                <w:bottom w:val="none" w:sz="0" w:space="0" w:color="auto"/>
                <w:right w:val="none" w:sz="0" w:space="0" w:color="auto"/>
              </w:divBdr>
            </w:div>
            <w:div w:id="369034389">
              <w:marLeft w:val="0"/>
              <w:marRight w:val="0"/>
              <w:marTop w:val="0"/>
              <w:marBottom w:val="0"/>
              <w:divBdr>
                <w:top w:val="none" w:sz="0" w:space="0" w:color="auto"/>
                <w:left w:val="none" w:sz="0" w:space="0" w:color="auto"/>
                <w:bottom w:val="none" w:sz="0" w:space="0" w:color="auto"/>
                <w:right w:val="none" w:sz="0" w:space="0" w:color="auto"/>
              </w:divBdr>
            </w:div>
          </w:divsChild>
        </w:div>
        <w:div w:id="2094818759">
          <w:marLeft w:val="0"/>
          <w:marRight w:val="0"/>
          <w:marTop w:val="0"/>
          <w:marBottom w:val="0"/>
          <w:divBdr>
            <w:top w:val="none" w:sz="0" w:space="0" w:color="auto"/>
            <w:left w:val="none" w:sz="0" w:space="0" w:color="auto"/>
            <w:bottom w:val="none" w:sz="0" w:space="0" w:color="auto"/>
            <w:right w:val="none" w:sz="0" w:space="0" w:color="auto"/>
          </w:divBdr>
          <w:divsChild>
            <w:div w:id="217667195">
              <w:marLeft w:val="0"/>
              <w:marRight w:val="0"/>
              <w:marTop w:val="0"/>
              <w:marBottom w:val="0"/>
              <w:divBdr>
                <w:top w:val="none" w:sz="0" w:space="0" w:color="auto"/>
                <w:left w:val="none" w:sz="0" w:space="0" w:color="auto"/>
                <w:bottom w:val="none" w:sz="0" w:space="0" w:color="auto"/>
                <w:right w:val="none" w:sz="0" w:space="0" w:color="auto"/>
              </w:divBdr>
            </w:div>
            <w:div w:id="10492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9322">
      <w:bodyDiv w:val="1"/>
      <w:marLeft w:val="0"/>
      <w:marRight w:val="0"/>
      <w:marTop w:val="0"/>
      <w:marBottom w:val="0"/>
      <w:divBdr>
        <w:top w:val="none" w:sz="0" w:space="0" w:color="auto"/>
        <w:left w:val="none" w:sz="0" w:space="0" w:color="auto"/>
        <w:bottom w:val="none" w:sz="0" w:space="0" w:color="auto"/>
        <w:right w:val="none" w:sz="0" w:space="0" w:color="auto"/>
      </w:divBdr>
      <w:divsChild>
        <w:div w:id="6830832">
          <w:marLeft w:val="0"/>
          <w:marRight w:val="0"/>
          <w:marTop w:val="0"/>
          <w:marBottom w:val="0"/>
          <w:divBdr>
            <w:top w:val="single" w:sz="6" w:space="0" w:color="B9D1EE"/>
            <w:left w:val="single" w:sz="6" w:space="0" w:color="B9D1EE"/>
            <w:bottom w:val="single" w:sz="6" w:space="0" w:color="B9D1EE"/>
            <w:right w:val="single" w:sz="6" w:space="0" w:color="B9D1EE"/>
          </w:divBdr>
          <w:divsChild>
            <w:div w:id="1772968146">
              <w:marLeft w:val="0"/>
              <w:marRight w:val="0"/>
              <w:marTop w:val="0"/>
              <w:marBottom w:val="0"/>
              <w:divBdr>
                <w:top w:val="none" w:sz="0" w:space="0" w:color="auto"/>
                <w:left w:val="none" w:sz="0" w:space="0" w:color="auto"/>
                <w:bottom w:val="none" w:sz="0" w:space="0" w:color="auto"/>
                <w:right w:val="none" w:sz="0" w:space="0" w:color="auto"/>
              </w:divBdr>
              <w:divsChild>
                <w:div w:id="881286365">
                  <w:marLeft w:val="0"/>
                  <w:marRight w:val="0"/>
                  <w:marTop w:val="0"/>
                  <w:marBottom w:val="0"/>
                  <w:divBdr>
                    <w:top w:val="none" w:sz="0" w:space="0" w:color="auto"/>
                    <w:left w:val="none" w:sz="0" w:space="0" w:color="auto"/>
                    <w:bottom w:val="none" w:sz="0" w:space="0" w:color="auto"/>
                    <w:right w:val="none" w:sz="0" w:space="0" w:color="auto"/>
                  </w:divBdr>
                  <w:divsChild>
                    <w:div w:id="495416447">
                      <w:marLeft w:val="0"/>
                      <w:marRight w:val="0"/>
                      <w:marTop w:val="0"/>
                      <w:marBottom w:val="0"/>
                      <w:divBdr>
                        <w:top w:val="none" w:sz="0" w:space="0" w:color="auto"/>
                        <w:left w:val="none" w:sz="0" w:space="0" w:color="auto"/>
                        <w:bottom w:val="none" w:sz="0" w:space="0" w:color="auto"/>
                        <w:right w:val="none" w:sz="0" w:space="0" w:color="auto"/>
                      </w:divBdr>
                    </w:div>
                    <w:div w:id="1419987898">
                      <w:marLeft w:val="0"/>
                      <w:marRight w:val="0"/>
                      <w:marTop w:val="0"/>
                      <w:marBottom w:val="0"/>
                      <w:divBdr>
                        <w:top w:val="none" w:sz="0" w:space="0" w:color="auto"/>
                        <w:left w:val="none" w:sz="0" w:space="0" w:color="auto"/>
                        <w:bottom w:val="none" w:sz="0" w:space="0" w:color="auto"/>
                        <w:right w:val="none" w:sz="0" w:space="0" w:color="auto"/>
                      </w:divBdr>
                    </w:div>
                    <w:div w:id="745418072">
                      <w:marLeft w:val="0"/>
                      <w:marRight w:val="0"/>
                      <w:marTop w:val="0"/>
                      <w:marBottom w:val="0"/>
                      <w:divBdr>
                        <w:top w:val="none" w:sz="0" w:space="0" w:color="auto"/>
                        <w:left w:val="none" w:sz="0" w:space="0" w:color="auto"/>
                        <w:bottom w:val="none" w:sz="0" w:space="0" w:color="auto"/>
                        <w:right w:val="none" w:sz="0" w:space="0" w:color="auto"/>
                      </w:divBdr>
                    </w:div>
                    <w:div w:id="436563599">
                      <w:marLeft w:val="0"/>
                      <w:marRight w:val="0"/>
                      <w:marTop w:val="0"/>
                      <w:marBottom w:val="0"/>
                      <w:divBdr>
                        <w:top w:val="none" w:sz="0" w:space="0" w:color="auto"/>
                        <w:left w:val="none" w:sz="0" w:space="0" w:color="auto"/>
                        <w:bottom w:val="none" w:sz="0" w:space="0" w:color="auto"/>
                        <w:right w:val="none" w:sz="0" w:space="0" w:color="auto"/>
                      </w:divBdr>
                    </w:div>
                    <w:div w:id="2143572418">
                      <w:marLeft w:val="0"/>
                      <w:marRight w:val="0"/>
                      <w:marTop w:val="0"/>
                      <w:marBottom w:val="0"/>
                      <w:divBdr>
                        <w:top w:val="none" w:sz="0" w:space="0" w:color="auto"/>
                        <w:left w:val="none" w:sz="0" w:space="0" w:color="auto"/>
                        <w:bottom w:val="none" w:sz="0" w:space="0" w:color="auto"/>
                        <w:right w:val="none" w:sz="0" w:space="0" w:color="auto"/>
                      </w:divBdr>
                    </w:div>
                    <w:div w:id="496920902">
                      <w:marLeft w:val="0"/>
                      <w:marRight w:val="0"/>
                      <w:marTop w:val="0"/>
                      <w:marBottom w:val="0"/>
                      <w:divBdr>
                        <w:top w:val="none" w:sz="0" w:space="0" w:color="auto"/>
                        <w:left w:val="none" w:sz="0" w:space="0" w:color="auto"/>
                        <w:bottom w:val="none" w:sz="0" w:space="0" w:color="auto"/>
                        <w:right w:val="none" w:sz="0" w:space="0" w:color="auto"/>
                      </w:divBdr>
                    </w:div>
                    <w:div w:id="1049917630">
                      <w:marLeft w:val="0"/>
                      <w:marRight w:val="0"/>
                      <w:marTop w:val="0"/>
                      <w:marBottom w:val="0"/>
                      <w:divBdr>
                        <w:top w:val="none" w:sz="0" w:space="0" w:color="auto"/>
                        <w:left w:val="none" w:sz="0" w:space="0" w:color="auto"/>
                        <w:bottom w:val="none" w:sz="0" w:space="0" w:color="auto"/>
                        <w:right w:val="none" w:sz="0" w:space="0" w:color="auto"/>
                      </w:divBdr>
                    </w:div>
                    <w:div w:id="882180871">
                      <w:marLeft w:val="0"/>
                      <w:marRight w:val="0"/>
                      <w:marTop w:val="0"/>
                      <w:marBottom w:val="0"/>
                      <w:divBdr>
                        <w:top w:val="none" w:sz="0" w:space="0" w:color="auto"/>
                        <w:left w:val="none" w:sz="0" w:space="0" w:color="auto"/>
                        <w:bottom w:val="none" w:sz="0" w:space="0" w:color="auto"/>
                        <w:right w:val="none" w:sz="0" w:space="0" w:color="auto"/>
                      </w:divBdr>
                    </w:div>
                    <w:div w:id="723674731">
                      <w:marLeft w:val="0"/>
                      <w:marRight w:val="0"/>
                      <w:marTop w:val="0"/>
                      <w:marBottom w:val="0"/>
                      <w:divBdr>
                        <w:top w:val="none" w:sz="0" w:space="0" w:color="auto"/>
                        <w:left w:val="none" w:sz="0" w:space="0" w:color="auto"/>
                        <w:bottom w:val="none" w:sz="0" w:space="0" w:color="auto"/>
                        <w:right w:val="none" w:sz="0" w:space="0" w:color="auto"/>
                      </w:divBdr>
                    </w:div>
                    <w:div w:id="834958760">
                      <w:marLeft w:val="0"/>
                      <w:marRight w:val="0"/>
                      <w:marTop w:val="0"/>
                      <w:marBottom w:val="0"/>
                      <w:divBdr>
                        <w:top w:val="none" w:sz="0" w:space="0" w:color="auto"/>
                        <w:left w:val="none" w:sz="0" w:space="0" w:color="auto"/>
                        <w:bottom w:val="none" w:sz="0" w:space="0" w:color="auto"/>
                        <w:right w:val="none" w:sz="0" w:space="0" w:color="auto"/>
                      </w:divBdr>
                    </w:div>
                    <w:div w:id="1428771988">
                      <w:marLeft w:val="0"/>
                      <w:marRight w:val="0"/>
                      <w:marTop w:val="0"/>
                      <w:marBottom w:val="0"/>
                      <w:divBdr>
                        <w:top w:val="none" w:sz="0" w:space="0" w:color="auto"/>
                        <w:left w:val="none" w:sz="0" w:space="0" w:color="auto"/>
                        <w:bottom w:val="none" w:sz="0" w:space="0" w:color="auto"/>
                        <w:right w:val="none" w:sz="0" w:space="0" w:color="auto"/>
                      </w:divBdr>
                    </w:div>
                    <w:div w:id="1296837835">
                      <w:marLeft w:val="0"/>
                      <w:marRight w:val="0"/>
                      <w:marTop w:val="0"/>
                      <w:marBottom w:val="0"/>
                      <w:divBdr>
                        <w:top w:val="none" w:sz="0" w:space="0" w:color="auto"/>
                        <w:left w:val="none" w:sz="0" w:space="0" w:color="auto"/>
                        <w:bottom w:val="none" w:sz="0" w:space="0" w:color="auto"/>
                        <w:right w:val="none" w:sz="0" w:space="0" w:color="auto"/>
                      </w:divBdr>
                    </w:div>
                    <w:div w:id="1904752031">
                      <w:marLeft w:val="0"/>
                      <w:marRight w:val="0"/>
                      <w:marTop w:val="0"/>
                      <w:marBottom w:val="0"/>
                      <w:divBdr>
                        <w:top w:val="none" w:sz="0" w:space="0" w:color="auto"/>
                        <w:left w:val="none" w:sz="0" w:space="0" w:color="auto"/>
                        <w:bottom w:val="none" w:sz="0" w:space="0" w:color="auto"/>
                        <w:right w:val="none" w:sz="0" w:space="0" w:color="auto"/>
                      </w:divBdr>
                    </w:div>
                    <w:div w:id="737871000">
                      <w:marLeft w:val="0"/>
                      <w:marRight w:val="0"/>
                      <w:marTop w:val="0"/>
                      <w:marBottom w:val="0"/>
                      <w:divBdr>
                        <w:top w:val="none" w:sz="0" w:space="0" w:color="auto"/>
                        <w:left w:val="none" w:sz="0" w:space="0" w:color="auto"/>
                        <w:bottom w:val="none" w:sz="0" w:space="0" w:color="auto"/>
                        <w:right w:val="none" w:sz="0" w:space="0" w:color="auto"/>
                      </w:divBdr>
                    </w:div>
                    <w:div w:id="1301575274">
                      <w:marLeft w:val="0"/>
                      <w:marRight w:val="0"/>
                      <w:marTop w:val="0"/>
                      <w:marBottom w:val="0"/>
                      <w:divBdr>
                        <w:top w:val="none" w:sz="0" w:space="0" w:color="auto"/>
                        <w:left w:val="none" w:sz="0" w:space="0" w:color="auto"/>
                        <w:bottom w:val="none" w:sz="0" w:space="0" w:color="auto"/>
                        <w:right w:val="none" w:sz="0" w:space="0" w:color="auto"/>
                      </w:divBdr>
                    </w:div>
                    <w:div w:id="1752308292">
                      <w:marLeft w:val="0"/>
                      <w:marRight w:val="0"/>
                      <w:marTop w:val="0"/>
                      <w:marBottom w:val="0"/>
                      <w:divBdr>
                        <w:top w:val="none" w:sz="0" w:space="0" w:color="auto"/>
                        <w:left w:val="none" w:sz="0" w:space="0" w:color="auto"/>
                        <w:bottom w:val="none" w:sz="0" w:space="0" w:color="auto"/>
                        <w:right w:val="none" w:sz="0" w:space="0" w:color="auto"/>
                      </w:divBdr>
                    </w:div>
                    <w:div w:id="736123390">
                      <w:marLeft w:val="0"/>
                      <w:marRight w:val="0"/>
                      <w:marTop w:val="0"/>
                      <w:marBottom w:val="0"/>
                      <w:divBdr>
                        <w:top w:val="none" w:sz="0" w:space="0" w:color="auto"/>
                        <w:left w:val="none" w:sz="0" w:space="0" w:color="auto"/>
                        <w:bottom w:val="none" w:sz="0" w:space="0" w:color="auto"/>
                        <w:right w:val="none" w:sz="0" w:space="0" w:color="auto"/>
                      </w:divBdr>
                    </w:div>
                    <w:div w:id="303463832">
                      <w:marLeft w:val="0"/>
                      <w:marRight w:val="0"/>
                      <w:marTop w:val="0"/>
                      <w:marBottom w:val="0"/>
                      <w:divBdr>
                        <w:top w:val="none" w:sz="0" w:space="0" w:color="auto"/>
                        <w:left w:val="none" w:sz="0" w:space="0" w:color="auto"/>
                        <w:bottom w:val="none" w:sz="0" w:space="0" w:color="auto"/>
                        <w:right w:val="none" w:sz="0" w:space="0" w:color="auto"/>
                      </w:divBdr>
                    </w:div>
                    <w:div w:id="1470318355">
                      <w:marLeft w:val="0"/>
                      <w:marRight w:val="0"/>
                      <w:marTop w:val="0"/>
                      <w:marBottom w:val="0"/>
                      <w:divBdr>
                        <w:top w:val="none" w:sz="0" w:space="0" w:color="auto"/>
                        <w:left w:val="none" w:sz="0" w:space="0" w:color="auto"/>
                        <w:bottom w:val="none" w:sz="0" w:space="0" w:color="auto"/>
                        <w:right w:val="none" w:sz="0" w:space="0" w:color="auto"/>
                      </w:divBdr>
                    </w:div>
                    <w:div w:id="815226407">
                      <w:marLeft w:val="0"/>
                      <w:marRight w:val="0"/>
                      <w:marTop w:val="0"/>
                      <w:marBottom w:val="0"/>
                      <w:divBdr>
                        <w:top w:val="none" w:sz="0" w:space="0" w:color="auto"/>
                        <w:left w:val="none" w:sz="0" w:space="0" w:color="auto"/>
                        <w:bottom w:val="none" w:sz="0" w:space="0" w:color="auto"/>
                        <w:right w:val="none" w:sz="0" w:space="0" w:color="auto"/>
                      </w:divBdr>
                    </w:div>
                  </w:divsChild>
                </w:div>
                <w:div w:id="368453260">
                  <w:marLeft w:val="0"/>
                  <w:marRight w:val="0"/>
                  <w:marTop w:val="0"/>
                  <w:marBottom w:val="0"/>
                  <w:divBdr>
                    <w:top w:val="none" w:sz="0" w:space="0" w:color="auto"/>
                    <w:left w:val="none" w:sz="0" w:space="0" w:color="auto"/>
                    <w:bottom w:val="none" w:sz="0" w:space="0" w:color="auto"/>
                    <w:right w:val="none" w:sz="0" w:space="0" w:color="auto"/>
                  </w:divBdr>
                  <w:divsChild>
                    <w:div w:id="780997482">
                      <w:marLeft w:val="0"/>
                      <w:marRight w:val="0"/>
                      <w:marTop w:val="0"/>
                      <w:marBottom w:val="0"/>
                      <w:divBdr>
                        <w:top w:val="none" w:sz="0" w:space="0" w:color="auto"/>
                        <w:left w:val="none" w:sz="0" w:space="0" w:color="auto"/>
                        <w:bottom w:val="none" w:sz="0" w:space="0" w:color="auto"/>
                        <w:right w:val="none" w:sz="0" w:space="0" w:color="auto"/>
                      </w:divBdr>
                    </w:div>
                    <w:div w:id="1605916346">
                      <w:marLeft w:val="0"/>
                      <w:marRight w:val="0"/>
                      <w:marTop w:val="0"/>
                      <w:marBottom w:val="0"/>
                      <w:divBdr>
                        <w:top w:val="none" w:sz="0" w:space="0" w:color="auto"/>
                        <w:left w:val="none" w:sz="0" w:space="0" w:color="auto"/>
                        <w:bottom w:val="none" w:sz="0" w:space="0" w:color="auto"/>
                        <w:right w:val="none" w:sz="0" w:space="0" w:color="auto"/>
                      </w:divBdr>
                    </w:div>
                    <w:div w:id="1299989094">
                      <w:marLeft w:val="0"/>
                      <w:marRight w:val="0"/>
                      <w:marTop w:val="0"/>
                      <w:marBottom w:val="0"/>
                      <w:divBdr>
                        <w:top w:val="none" w:sz="0" w:space="0" w:color="auto"/>
                        <w:left w:val="none" w:sz="0" w:space="0" w:color="auto"/>
                        <w:bottom w:val="none" w:sz="0" w:space="0" w:color="auto"/>
                        <w:right w:val="none" w:sz="0" w:space="0" w:color="auto"/>
                      </w:divBdr>
                    </w:div>
                    <w:div w:id="1455565735">
                      <w:marLeft w:val="0"/>
                      <w:marRight w:val="0"/>
                      <w:marTop w:val="0"/>
                      <w:marBottom w:val="0"/>
                      <w:divBdr>
                        <w:top w:val="none" w:sz="0" w:space="0" w:color="auto"/>
                        <w:left w:val="none" w:sz="0" w:space="0" w:color="auto"/>
                        <w:bottom w:val="none" w:sz="0" w:space="0" w:color="auto"/>
                        <w:right w:val="none" w:sz="0" w:space="0" w:color="auto"/>
                      </w:divBdr>
                    </w:div>
                    <w:div w:id="1053650198">
                      <w:marLeft w:val="0"/>
                      <w:marRight w:val="0"/>
                      <w:marTop w:val="0"/>
                      <w:marBottom w:val="0"/>
                      <w:divBdr>
                        <w:top w:val="none" w:sz="0" w:space="0" w:color="auto"/>
                        <w:left w:val="none" w:sz="0" w:space="0" w:color="auto"/>
                        <w:bottom w:val="none" w:sz="0" w:space="0" w:color="auto"/>
                        <w:right w:val="none" w:sz="0" w:space="0" w:color="auto"/>
                      </w:divBdr>
                    </w:div>
                  </w:divsChild>
                </w:div>
                <w:div w:id="1199657468">
                  <w:marLeft w:val="0"/>
                  <w:marRight w:val="0"/>
                  <w:marTop w:val="0"/>
                  <w:marBottom w:val="0"/>
                  <w:divBdr>
                    <w:top w:val="none" w:sz="0" w:space="0" w:color="auto"/>
                    <w:left w:val="none" w:sz="0" w:space="0" w:color="auto"/>
                    <w:bottom w:val="none" w:sz="0" w:space="0" w:color="auto"/>
                    <w:right w:val="none" w:sz="0" w:space="0" w:color="auto"/>
                  </w:divBdr>
                  <w:divsChild>
                    <w:div w:id="1410694757">
                      <w:marLeft w:val="0"/>
                      <w:marRight w:val="0"/>
                      <w:marTop w:val="0"/>
                      <w:marBottom w:val="0"/>
                      <w:divBdr>
                        <w:top w:val="none" w:sz="0" w:space="0" w:color="auto"/>
                        <w:left w:val="none" w:sz="0" w:space="0" w:color="auto"/>
                        <w:bottom w:val="none" w:sz="0" w:space="0" w:color="auto"/>
                        <w:right w:val="none" w:sz="0" w:space="0" w:color="auto"/>
                      </w:divBdr>
                    </w:div>
                    <w:div w:id="464472129">
                      <w:marLeft w:val="0"/>
                      <w:marRight w:val="0"/>
                      <w:marTop w:val="0"/>
                      <w:marBottom w:val="0"/>
                      <w:divBdr>
                        <w:top w:val="none" w:sz="0" w:space="0" w:color="auto"/>
                        <w:left w:val="none" w:sz="0" w:space="0" w:color="auto"/>
                        <w:bottom w:val="none" w:sz="0" w:space="0" w:color="auto"/>
                        <w:right w:val="none" w:sz="0" w:space="0" w:color="auto"/>
                      </w:divBdr>
                    </w:div>
                    <w:div w:id="2135755717">
                      <w:marLeft w:val="0"/>
                      <w:marRight w:val="0"/>
                      <w:marTop w:val="0"/>
                      <w:marBottom w:val="0"/>
                      <w:divBdr>
                        <w:top w:val="none" w:sz="0" w:space="0" w:color="auto"/>
                        <w:left w:val="none" w:sz="0" w:space="0" w:color="auto"/>
                        <w:bottom w:val="none" w:sz="0" w:space="0" w:color="auto"/>
                        <w:right w:val="none" w:sz="0" w:space="0" w:color="auto"/>
                      </w:divBdr>
                    </w:div>
                    <w:div w:id="87891493">
                      <w:marLeft w:val="0"/>
                      <w:marRight w:val="0"/>
                      <w:marTop w:val="0"/>
                      <w:marBottom w:val="0"/>
                      <w:divBdr>
                        <w:top w:val="none" w:sz="0" w:space="0" w:color="auto"/>
                        <w:left w:val="none" w:sz="0" w:space="0" w:color="auto"/>
                        <w:bottom w:val="none" w:sz="0" w:space="0" w:color="auto"/>
                        <w:right w:val="none" w:sz="0" w:space="0" w:color="auto"/>
                      </w:divBdr>
                    </w:div>
                    <w:div w:id="2120443610">
                      <w:marLeft w:val="0"/>
                      <w:marRight w:val="0"/>
                      <w:marTop w:val="0"/>
                      <w:marBottom w:val="0"/>
                      <w:divBdr>
                        <w:top w:val="none" w:sz="0" w:space="0" w:color="auto"/>
                        <w:left w:val="none" w:sz="0" w:space="0" w:color="auto"/>
                        <w:bottom w:val="none" w:sz="0" w:space="0" w:color="auto"/>
                        <w:right w:val="none" w:sz="0" w:space="0" w:color="auto"/>
                      </w:divBdr>
                    </w:div>
                    <w:div w:id="1915160462">
                      <w:marLeft w:val="0"/>
                      <w:marRight w:val="0"/>
                      <w:marTop w:val="0"/>
                      <w:marBottom w:val="0"/>
                      <w:divBdr>
                        <w:top w:val="none" w:sz="0" w:space="0" w:color="auto"/>
                        <w:left w:val="none" w:sz="0" w:space="0" w:color="auto"/>
                        <w:bottom w:val="none" w:sz="0" w:space="0" w:color="auto"/>
                        <w:right w:val="none" w:sz="0" w:space="0" w:color="auto"/>
                      </w:divBdr>
                    </w:div>
                    <w:div w:id="1831600784">
                      <w:marLeft w:val="0"/>
                      <w:marRight w:val="0"/>
                      <w:marTop w:val="0"/>
                      <w:marBottom w:val="0"/>
                      <w:divBdr>
                        <w:top w:val="none" w:sz="0" w:space="0" w:color="auto"/>
                        <w:left w:val="none" w:sz="0" w:space="0" w:color="auto"/>
                        <w:bottom w:val="none" w:sz="0" w:space="0" w:color="auto"/>
                        <w:right w:val="none" w:sz="0" w:space="0" w:color="auto"/>
                      </w:divBdr>
                    </w:div>
                    <w:div w:id="1640920712">
                      <w:marLeft w:val="0"/>
                      <w:marRight w:val="0"/>
                      <w:marTop w:val="0"/>
                      <w:marBottom w:val="0"/>
                      <w:divBdr>
                        <w:top w:val="none" w:sz="0" w:space="0" w:color="auto"/>
                        <w:left w:val="none" w:sz="0" w:space="0" w:color="auto"/>
                        <w:bottom w:val="none" w:sz="0" w:space="0" w:color="auto"/>
                        <w:right w:val="none" w:sz="0" w:space="0" w:color="auto"/>
                      </w:divBdr>
                    </w:div>
                    <w:div w:id="1871725816">
                      <w:marLeft w:val="0"/>
                      <w:marRight w:val="0"/>
                      <w:marTop w:val="0"/>
                      <w:marBottom w:val="0"/>
                      <w:divBdr>
                        <w:top w:val="none" w:sz="0" w:space="0" w:color="auto"/>
                        <w:left w:val="none" w:sz="0" w:space="0" w:color="auto"/>
                        <w:bottom w:val="none" w:sz="0" w:space="0" w:color="auto"/>
                        <w:right w:val="none" w:sz="0" w:space="0" w:color="auto"/>
                      </w:divBdr>
                    </w:div>
                    <w:div w:id="167211908">
                      <w:marLeft w:val="0"/>
                      <w:marRight w:val="0"/>
                      <w:marTop w:val="0"/>
                      <w:marBottom w:val="0"/>
                      <w:divBdr>
                        <w:top w:val="none" w:sz="0" w:space="0" w:color="auto"/>
                        <w:left w:val="none" w:sz="0" w:space="0" w:color="auto"/>
                        <w:bottom w:val="none" w:sz="0" w:space="0" w:color="auto"/>
                        <w:right w:val="none" w:sz="0" w:space="0" w:color="auto"/>
                      </w:divBdr>
                    </w:div>
                  </w:divsChild>
                </w:div>
                <w:div w:id="623122176">
                  <w:marLeft w:val="0"/>
                  <w:marRight w:val="0"/>
                  <w:marTop w:val="0"/>
                  <w:marBottom w:val="0"/>
                  <w:divBdr>
                    <w:top w:val="none" w:sz="0" w:space="0" w:color="auto"/>
                    <w:left w:val="none" w:sz="0" w:space="0" w:color="auto"/>
                    <w:bottom w:val="none" w:sz="0" w:space="0" w:color="auto"/>
                    <w:right w:val="none" w:sz="0" w:space="0" w:color="auto"/>
                  </w:divBdr>
                  <w:divsChild>
                    <w:div w:id="1659917782">
                      <w:marLeft w:val="0"/>
                      <w:marRight w:val="0"/>
                      <w:marTop w:val="0"/>
                      <w:marBottom w:val="0"/>
                      <w:divBdr>
                        <w:top w:val="none" w:sz="0" w:space="0" w:color="auto"/>
                        <w:left w:val="none" w:sz="0" w:space="0" w:color="auto"/>
                        <w:bottom w:val="none" w:sz="0" w:space="0" w:color="auto"/>
                        <w:right w:val="none" w:sz="0" w:space="0" w:color="auto"/>
                      </w:divBdr>
                    </w:div>
                    <w:div w:id="990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06570">
      <w:bodyDiv w:val="1"/>
      <w:marLeft w:val="0"/>
      <w:marRight w:val="0"/>
      <w:marTop w:val="0"/>
      <w:marBottom w:val="0"/>
      <w:divBdr>
        <w:top w:val="none" w:sz="0" w:space="0" w:color="auto"/>
        <w:left w:val="none" w:sz="0" w:space="0" w:color="auto"/>
        <w:bottom w:val="none" w:sz="0" w:space="0" w:color="auto"/>
        <w:right w:val="none" w:sz="0" w:space="0" w:color="auto"/>
      </w:divBdr>
      <w:divsChild>
        <w:div w:id="784690996">
          <w:marLeft w:val="0"/>
          <w:marRight w:val="0"/>
          <w:marTop w:val="0"/>
          <w:marBottom w:val="0"/>
          <w:divBdr>
            <w:top w:val="single" w:sz="6" w:space="0" w:color="B9D1EE"/>
            <w:left w:val="single" w:sz="6" w:space="0" w:color="B9D1EE"/>
            <w:bottom w:val="single" w:sz="6" w:space="0" w:color="B9D1EE"/>
            <w:right w:val="single" w:sz="6" w:space="0" w:color="B9D1EE"/>
          </w:divBdr>
          <w:divsChild>
            <w:div w:id="1841776129">
              <w:marLeft w:val="0"/>
              <w:marRight w:val="0"/>
              <w:marTop w:val="0"/>
              <w:marBottom w:val="0"/>
              <w:divBdr>
                <w:top w:val="none" w:sz="0" w:space="0" w:color="auto"/>
                <w:left w:val="none" w:sz="0" w:space="0" w:color="auto"/>
                <w:bottom w:val="none" w:sz="0" w:space="0" w:color="auto"/>
                <w:right w:val="none" w:sz="0" w:space="0" w:color="auto"/>
              </w:divBdr>
              <w:divsChild>
                <w:div w:id="2056807551">
                  <w:marLeft w:val="0"/>
                  <w:marRight w:val="0"/>
                  <w:marTop w:val="0"/>
                  <w:marBottom w:val="0"/>
                  <w:divBdr>
                    <w:top w:val="none" w:sz="0" w:space="0" w:color="auto"/>
                    <w:left w:val="none" w:sz="0" w:space="0" w:color="auto"/>
                    <w:bottom w:val="none" w:sz="0" w:space="0" w:color="auto"/>
                    <w:right w:val="none" w:sz="0" w:space="0" w:color="auto"/>
                  </w:divBdr>
                  <w:divsChild>
                    <w:div w:id="1483813125">
                      <w:marLeft w:val="0"/>
                      <w:marRight w:val="0"/>
                      <w:marTop w:val="0"/>
                      <w:marBottom w:val="0"/>
                      <w:divBdr>
                        <w:top w:val="none" w:sz="0" w:space="0" w:color="auto"/>
                        <w:left w:val="none" w:sz="0" w:space="0" w:color="auto"/>
                        <w:bottom w:val="none" w:sz="0" w:space="0" w:color="auto"/>
                        <w:right w:val="none" w:sz="0" w:space="0" w:color="auto"/>
                      </w:divBdr>
                    </w:div>
                    <w:div w:id="446701634">
                      <w:marLeft w:val="0"/>
                      <w:marRight w:val="0"/>
                      <w:marTop w:val="0"/>
                      <w:marBottom w:val="0"/>
                      <w:divBdr>
                        <w:top w:val="none" w:sz="0" w:space="0" w:color="auto"/>
                        <w:left w:val="none" w:sz="0" w:space="0" w:color="auto"/>
                        <w:bottom w:val="none" w:sz="0" w:space="0" w:color="auto"/>
                        <w:right w:val="none" w:sz="0" w:space="0" w:color="auto"/>
                      </w:divBdr>
                    </w:div>
                    <w:div w:id="590358360">
                      <w:marLeft w:val="0"/>
                      <w:marRight w:val="0"/>
                      <w:marTop w:val="0"/>
                      <w:marBottom w:val="0"/>
                      <w:divBdr>
                        <w:top w:val="none" w:sz="0" w:space="0" w:color="auto"/>
                        <w:left w:val="none" w:sz="0" w:space="0" w:color="auto"/>
                        <w:bottom w:val="none" w:sz="0" w:space="0" w:color="auto"/>
                        <w:right w:val="none" w:sz="0" w:space="0" w:color="auto"/>
                      </w:divBdr>
                    </w:div>
                    <w:div w:id="2021618533">
                      <w:marLeft w:val="0"/>
                      <w:marRight w:val="0"/>
                      <w:marTop w:val="0"/>
                      <w:marBottom w:val="0"/>
                      <w:divBdr>
                        <w:top w:val="none" w:sz="0" w:space="0" w:color="auto"/>
                        <w:left w:val="none" w:sz="0" w:space="0" w:color="auto"/>
                        <w:bottom w:val="none" w:sz="0" w:space="0" w:color="auto"/>
                        <w:right w:val="none" w:sz="0" w:space="0" w:color="auto"/>
                      </w:divBdr>
                    </w:div>
                    <w:div w:id="596326896">
                      <w:marLeft w:val="0"/>
                      <w:marRight w:val="0"/>
                      <w:marTop w:val="0"/>
                      <w:marBottom w:val="0"/>
                      <w:divBdr>
                        <w:top w:val="none" w:sz="0" w:space="0" w:color="auto"/>
                        <w:left w:val="none" w:sz="0" w:space="0" w:color="auto"/>
                        <w:bottom w:val="none" w:sz="0" w:space="0" w:color="auto"/>
                        <w:right w:val="none" w:sz="0" w:space="0" w:color="auto"/>
                      </w:divBdr>
                    </w:div>
                    <w:div w:id="1206525209">
                      <w:marLeft w:val="0"/>
                      <w:marRight w:val="0"/>
                      <w:marTop w:val="0"/>
                      <w:marBottom w:val="0"/>
                      <w:divBdr>
                        <w:top w:val="none" w:sz="0" w:space="0" w:color="auto"/>
                        <w:left w:val="none" w:sz="0" w:space="0" w:color="auto"/>
                        <w:bottom w:val="none" w:sz="0" w:space="0" w:color="auto"/>
                        <w:right w:val="none" w:sz="0" w:space="0" w:color="auto"/>
                      </w:divBdr>
                    </w:div>
                    <w:div w:id="1778483021">
                      <w:marLeft w:val="0"/>
                      <w:marRight w:val="0"/>
                      <w:marTop w:val="0"/>
                      <w:marBottom w:val="0"/>
                      <w:divBdr>
                        <w:top w:val="none" w:sz="0" w:space="0" w:color="auto"/>
                        <w:left w:val="none" w:sz="0" w:space="0" w:color="auto"/>
                        <w:bottom w:val="none" w:sz="0" w:space="0" w:color="auto"/>
                        <w:right w:val="none" w:sz="0" w:space="0" w:color="auto"/>
                      </w:divBdr>
                    </w:div>
                    <w:div w:id="1541476653">
                      <w:marLeft w:val="0"/>
                      <w:marRight w:val="0"/>
                      <w:marTop w:val="0"/>
                      <w:marBottom w:val="0"/>
                      <w:divBdr>
                        <w:top w:val="none" w:sz="0" w:space="0" w:color="auto"/>
                        <w:left w:val="none" w:sz="0" w:space="0" w:color="auto"/>
                        <w:bottom w:val="none" w:sz="0" w:space="0" w:color="auto"/>
                        <w:right w:val="none" w:sz="0" w:space="0" w:color="auto"/>
                      </w:divBdr>
                    </w:div>
                    <w:div w:id="2011330048">
                      <w:marLeft w:val="0"/>
                      <w:marRight w:val="0"/>
                      <w:marTop w:val="0"/>
                      <w:marBottom w:val="0"/>
                      <w:divBdr>
                        <w:top w:val="none" w:sz="0" w:space="0" w:color="auto"/>
                        <w:left w:val="none" w:sz="0" w:space="0" w:color="auto"/>
                        <w:bottom w:val="none" w:sz="0" w:space="0" w:color="auto"/>
                        <w:right w:val="none" w:sz="0" w:space="0" w:color="auto"/>
                      </w:divBdr>
                    </w:div>
                    <w:div w:id="252711268">
                      <w:marLeft w:val="0"/>
                      <w:marRight w:val="0"/>
                      <w:marTop w:val="0"/>
                      <w:marBottom w:val="0"/>
                      <w:divBdr>
                        <w:top w:val="none" w:sz="0" w:space="0" w:color="auto"/>
                        <w:left w:val="none" w:sz="0" w:space="0" w:color="auto"/>
                        <w:bottom w:val="none" w:sz="0" w:space="0" w:color="auto"/>
                        <w:right w:val="none" w:sz="0" w:space="0" w:color="auto"/>
                      </w:divBdr>
                    </w:div>
                    <w:div w:id="1180045757">
                      <w:marLeft w:val="0"/>
                      <w:marRight w:val="0"/>
                      <w:marTop w:val="0"/>
                      <w:marBottom w:val="0"/>
                      <w:divBdr>
                        <w:top w:val="none" w:sz="0" w:space="0" w:color="auto"/>
                        <w:left w:val="none" w:sz="0" w:space="0" w:color="auto"/>
                        <w:bottom w:val="none" w:sz="0" w:space="0" w:color="auto"/>
                        <w:right w:val="none" w:sz="0" w:space="0" w:color="auto"/>
                      </w:divBdr>
                    </w:div>
                    <w:div w:id="499277858">
                      <w:marLeft w:val="0"/>
                      <w:marRight w:val="0"/>
                      <w:marTop w:val="0"/>
                      <w:marBottom w:val="0"/>
                      <w:divBdr>
                        <w:top w:val="none" w:sz="0" w:space="0" w:color="auto"/>
                        <w:left w:val="none" w:sz="0" w:space="0" w:color="auto"/>
                        <w:bottom w:val="none" w:sz="0" w:space="0" w:color="auto"/>
                        <w:right w:val="none" w:sz="0" w:space="0" w:color="auto"/>
                      </w:divBdr>
                    </w:div>
                    <w:div w:id="383215975">
                      <w:marLeft w:val="0"/>
                      <w:marRight w:val="0"/>
                      <w:marTop w:val="0"/>
                      <w:marBottom w:val="0"/>
                      <w:divBdr>
                        <w:top w:val="none" w:sz="0" w:space="0" w:color="auto"/>
                        <w:left w:val="none" w:sz="0" w:space="0" w:color="auto"/>
                        <w:bottom w:val="none" w:sz="0" w:space="0" w:color="auto"/>
                        <w:right w:val="none" w:sz="0" w:space="0" w:color="auto"/>
                      </w:divBdr>
                    </w:div>
                    <w:div w:id="809979503">
                      <w:marLeft w:val="0"/>
                      <w:marRight w:val="0"/>
                      <w:marTop w:val="0"/>
                      <w:marBottom w:val="0"/>
                      <w:divBdr>
                        <w:top w:val="none" w:sz="0" w:space="0" w:color="auto"/>
                        <w:left w:val="none" w:sz="0" w:space="0" w:color="auto"/>
                        <w:bottom w:val="none" w:sz="0" w:space="0" w:color="auto"/>
                        <w:right w:val="none" w:sz="0" w:space="0" w:color="auto"/>
                      </w:divBdr>
                    </w:div>
                    <w:div w:id="347950002">
                      <w:marLeft w:val="0"/>
                      <w:marRight w:val="0"/>
                      <w:marTop w:val="0"/>
                      <w:marBottom w:val="0"/>
                      <w:divBdr>
                        <w:top w:val="none" w:sz="0" w:space="0" w:color="auto"/>
                        <w:left w:val="none" w:sz="0" w:space="0" w:color="auto"/>
                        <w:bottom w:val="none" w:sz="0" w:space="0" w:color="auto"/>
                        <w:right w:val="none" w:sz="0" w:space="0" w:color="auto"/>
                      </w:divBdr>
                    </w:div>
                    <w:div w:id="78213425">
                      <w:marLeft w:val="0"/>
                      <w:marRight w:val="0"/>
                      <w:marTop w:val="0"/>
                      <w:marBottom w:val="0"/>
                      <w:divBdr>
                        <w:top w:val="none" w:sz="0" w:space="0" w:color="auto"/>
                        <w:left w:val="none" w:sz="0" w:space="0" w:color="auto"/>
                        <w:bottom w:val="none" w:sz="0" w:space="0" w:color="auto"/>
                        <w:right w:val="none" w:sz="0" w:space="0" w:color="auto"/>
                      </w:divBdr>
                    </w:div>
                    <w:div w:id="285745073">
                      <w:marLeft w:val="0"/>
                      <w:marRight w:val="0"/>
                      <w:marTop w:val="0"/>
                      <w:marBottom w:val="0"/>
                      <w:divBdr>
                        <w:top w:val="none" w:sz="0" w:space="0" w:color="auto"/>
                        <w:left w:val="none" w:sz="0" w:space="0" w:color="auto"/>
                        <w:bottom w:val="none" w:sz="0" w:space="0" w:color="auto"/>
                        <w:right w:val="none" w:sz="0" w:space="0" w:color="auto"/>
                      </w:divBdr>
                    </w:div>
                    <w:div w:id="1302494327">
                      <w:marLeft w:val="0"/>
                      <w:marRight w:val="0"/>
                      <w:marTop w:val="0"/>
                      <w:marBottom w:val="0"/>
                      <w:divBdr>
                        <w:top w:val="none" w:sz="0" w:space="0" w:color="auto"/>
                        <w:left w:val="none" w:sz="0" w:space="0" w:color="auto"/>
                        <w:bottom w:val="none" w:sz="0" w:space="0" w:color="auto"/>
                        <w:right w:val="none" w:sz="0" w:space="0" w:color="auto"/>
                      </w:divBdr>
                    </w:div>
                    <w:div w:id="334386349">
                      <w:marLeft w:val="0"/>
                      <w:marRight w:val="0"/>
                      <w:marTop w:val="0"/>
                      <w:marBottom w:val="0"/>
                      <w:divBdr>
                        <w:top w:val="none" w:sz="0" w:space="0" w:color="auto"/>
                        <w:left w:val="none" w:sz="0" w:space="0" w:color="auto"/>
                        <w:bottom w:val="none" w:sz="0" w:space="0" w:color="auto"/>
                        <w:right w:val="none" w:sz="0" w:space="0" w:color="auto"/>
                      </w:divBdr>
                    </w:div>
                    <w:div w:id="524682250">
                      <w:marLeft w:val="0"/>
                      <w:marRight w:val="0"/>
                      <w:marTop w:val="0"/>
                      <w:marBottom w:val="0"/>
                      <w:divBdr>
                        <w:top w:val="none" w:sz="0" w:space="0" w:color="auto"/>
                        <w:left w:val="none" w:sz="0" w:space="0" w:color="auto"/>
                        <w:bottom w:val="none" w:sz="0" w:space="0" w:color="auto"/>
                        <w:right w:val="none" w:sz="0" w:space="0" w:color="auto"/>
                      </w:divBdr>
                    </w:div>
                  </w:divsChild>
                </w:div>
                <w:div w:id="1016079780">
                  <w:marLeft w:val="0"/>
                  <w:marRight w:val="0"/>
                  <w:marTop w:val="0"/>
                  <w:marBottom w:val="0"/>
                  <w:divBdr>
                    <w:top w:val="none" w:sz="0" w:space="0" w:color="auto"/>
                    <w:left w:val="none" w:sz="0" w:space="0" w:color="auto"/>
                    <w:bottom w:val="none" w:sz="0" w:space="0" w:color="auto"/>
                    <w:right w:val="none" w:sz="0" w:space="0" w:color="auto"/>
                  </w:divBdr>
                  <w:divsChild>
                    <w:div w:id="245966770">
                      <w:marLeft w:val="0"/>
                      <w:marRight w:val="0"/>
                      <w:marTop w:val="0"/>
                      <w:marBottom w:val="0"/>
                      <w:divBdr>
                        <w:top w:val="none" w:sz="0" w:space="0" w:color="auto"/>
                        <w:left w:val="none" w:sz="0" w:space="0" w:color="auto"/>
                        <w:bottom w:val="none" w:sz="0" w:space="0" w:color="auto"/>
                        <w:right w:val="none" w:sz="0" w:space="0" w:color="auto"/>
                      </w:divBdr>
                    </w:div>
                    <w:div w:id="1616332085">
                      <w:marLeft w:val="0"/>
                      <w:marRight w:val="0"/>
                      <w:marTop w:val="0"/>
                      <w:marBottom w:val="0"/>
                      <w:divBdr>
                        <w:top w:val="none" w:sz="0" w:space="0" w:color="auto"/>
                        <w:left w:val="none" w:sz="0" w:space="0" w:color="auto"/>
                        <w:bottom w:val="none" w:sz="0" w:space="0" w:color="auto"/>
                        <w:right w:val="none" w:sz="0" w:space="0" w:color="auto"/>
                      </w:divBdr>
                    </w:div>
                    <w:div w:id="196046536">
                      <w:marLeft w:val="0"/>
                      <w:marRight w:val="0"/>
                      <w:marTop w:val="0"/>
                      <w:marBottom w:val="0"/>
                      <w:divBdr>
                        <w:top w:val="none" w:sz="0" w:space="0" w:color="auto"/>
                        <w:left w:val="none" w:sz="0" w:space="0" w:color="auto"/>
                        <w:bottom w:val="none" w:sz="0" w:space="0" w:color="auto"/>
                        <w:right w:val="none" w:sz="0" w:space="0" w:color="auto"/>
                      </w:divBdr>
                    </w:div>
                    <w:div w:id="713625755">
                      <w:marLeft w:val="0"/>
                      <w:marRight w:val="0"/>
                      <w:marTop w:val="0"/>
                      <w:marBottom w:val="0"/>
                      <w:divBdr>
                        <w:top w:val="none" w:sz="0" w:space="0" w:color="auto"/>
                        <w:left w:val="none" w:sz="0" w:space="0" w:color="auto"/>
                        <w:bottom w:val="none" w:sz="0" w:space="0" w:color="auto"/>
                        <w:right w:val="none" w:sz="0" w:space="0" w:color="auto"/>
                      </w:divBdr>
                    </w:div>
                    <w:div w:id="387799795">
                      <w:marLeft w:val="0"/>
                      <w:marRight w:val="0"/>
                      <w:marTop w:val="0"/>
                      <w:marBottom w:val="0"/>
                      <w:divBdr>
                        <w:top w:val="none" w:sz="0" w:space="0" w:color="auto"/>
                        <w:left w:val="none" w:sz="0" w:space="0" w:color="auto"/>
                        <w:bottom w:val="none" w:sz="0" w:space="0" w:color="auto"/>
                        <w:right w:val="none" w:sz="0" w:space="0" w:color="auto"/>
                      </w:divBdr>
                    </w:div>
                  </w:divsChild>
                </w:div>
                <w:div w:id="313334832">
                  <w:marLeft w:val="0"/>
                  <w:marRight w:val="0"/>
                  <w:marTop w:val="0"/>
                  <w:marBottom w:val="0"/>
                  <w:divBdr>
                    <w:top w:val="none" w:sz="0" w:space="0" w:color="auto"/>
                    <w:left w:val="none" w:sz="0" w:space="0" w:color="auto"/>
                    <w:bottom w:val="none" w:sz="0" w:space="0" w:color="auto"/>
                    <w:right w:val="none" w:sz="0" w:space="0" w:color="auto"/>
                  </w:divBdr>
                  <w:divsChild>
                    <w:div w:id="531959197">
                      <w:marLeft w:val="0"/>
                      <w:marRight w:val="0"/>
                      <w:marTop w:val="0"/>
                      <w:marBottom w:val="0"/>
                      <w:divBdr>
                        <w:top w:val="none" w:sz="0" w:space="0" w:color="auto"/>
                        <w:left w:val="none" w:sz="0" w:space="0" w:color="auto"/>
                        <w:bottom w:val="none" w:sz="0" w:space="0" w:color="auto"/>
                        <w:right w:val="none" w:sz="0" w:space="0" w:color="auto"/>
                      </w:divBdr>
                    </w:div>
                    <w:div w:id="1049839323">
                      <w:marLeft w:val="0"/>
                      <w:marRight w:val="0"/>
                      <w:marTop w:val="0"/>
                      <w:marBottom w:val="0"/>
                      <w:divBdr>
                        <w:top w:val="none" w:sz="0" w:space="0" w:color="auto"/>
                        <w:left w:val="none" w:sz="0" w:space="0" w:color="auto"/>
                        <w:bottom w:val="none" w:sz="0" w:space="0" w:color="auto"/>
                        <w:right w:val="none" w:sz="0" w:space="0" w:color="auto"/>
                      </w:divBdr>
                    </w:div>
                    <w:div w:id="1462112752">
                      <w:marLeft w:val="0"/>
                      <w:marRight w:val="0"/>
                      <w:marTop w:val="0"/>
                      <w:marBottom w:val="0"/>
                      <w:divBdr>
                        <w:top w:val="none" w:sz="0" w:space="0" w:color="auto"/>
                        <w:left w:val="none" w:sz="0" w:space="0" w:color="auto"/>
                        <w:bottom w:val="none" w:sz="0" w:space="0" w:color="auto"/>
                        <w:right w:val="none" w:sz="0" w:space="0" w:color="auto"/>
                      </w:divBdr>
                    </w:div>
                    <w:div w:id="627441759">
                      <w:marLeft w:val="0"/>
                      <w:marRight w:val="0"/>
                      <w:marTop w:val="0"/>
                      <w:marBottom w:val="0"/>
                      <w:divBdr>
                        <w:top w:val="none" w:sz="0" w:space="0" w:color="auto"/>
                        <w:left w:val="none" w:sz="0" w:space="0" w:color="auto"/>
                        <w:bottom w:val="none" w:sz="0" w:space="0" w:color="auto"/>
                        <w:right w:val="none" w:sz="0" w:space="0" w:color="auto"/>
                      </w:divBdr>
                    </w:div>
                    <w:div w:id="986592127">
                      <w:marLeft w:val="0"/>
                      <w:marRight w:val="0"/>
                      <w:marTop w:val="0"/>
                      <w:marBottom w:val="0"/>
                      <w:divBdr>
                        <w:top w:val="none" w:sz="0" w:space="0" w:color="auto"/>
                        <w:left w:val="none" w:sz="0" w:space="0" w:color="auto"/>
                        <w:bottom w:val="none" w:sz="0" w:space="0" w:color="auto"/>
                        <w:right w:val="none" w:sz="0" w:space="0" w:color="auto"/>
                      </w:divBdr>
                    </w:div>
                    <w:div w:id="375280727">
                      <w:marLeft w:val="0"/>
                      <w:marRight w:val="0"/>
                      <w:marTop w:val="0"/>
                      <w:marBottom w:val="0"/>
                      <w:divBdr>
                        <w:top w:val="none" w:sz="0" w:space="0" w:color="auto"/>
                        <w:left w:val="none" w:sz="0" w:space="0" w:color="auto"/>
                        <w:bottom w:val="none" w:sz="0" w:space="0" w:color="auto"/>
                        <w:right w:val="none" w:sz="0" w:space="0" w:color="auto"/>
                      </w:divBdr>
                    </w:div>
                    <w:div w:id="853960775">
                      <w:marLeft w:val="0"/>
                      <w:marRight w:val="0"/>
                      <w:marTop w:val="0"/>
                      <w:marBottom w:val="0"/>
                      <w:divBdr>
                        <w:top w:val="none" w:sz="0" w:space="0" w:color="auto"/>
                        <w:left w:val="none" w:sz="0" w:space="0" w:color="auto"/>
                        <w:bottom w:val="none" w:sz="0" w:space="0" w:color="auto"/>
                        <w:right w:val="none" w:sz="0" w:space="0" w:color="auto"/>
                      </w:divBdr>
                    </w:div>
                    <w:div w:id="412972132">
                      <w:marLeft w:val="0"/>
                      <w:marRight w:val="0"/>
                      <w:marTop w:val="0"/>
                      <w:marBottom w:val="0"/>
                      <w:divBdr>
                        <w:top w:val="none" w:sz="0" w:space="0" w:color="auto"/>
                        <w:left w:val="none" w:sz="0" w:space="0" w:color="auto"/>
                        <w:bottom w:val="none" w:sz="0" w:space="0" w:color="auto"/>
                        <w:right w:val="none" w:sz="0" w:space="0" w:color="auto"/>
                      </w:divBdr>
                    </w:div>
                    <w:div w:id="997269440">
                      <w:marLeft w:val="0"/>
                      <w:marRight w:val="0"/>
                      <w:marTop w:val="0"/>
                      <w:marBottom w:val="0"/>
                      <w:divBdr>
                        <w:top w:val="none" w:sz="0" w:space="0" w:color="auto"/>
                        <w:left w:val="none" w:sz="0" w:space="0" w:color="auto"/>
                        <w:bottom w:val="none" w:sz="0" w:space="0" w:color="auto"/>
                        <w:right w:val="none" w:sz="0" w:space="0" w:color="auto"/>
                      </w:divBdr>
                    </w:div>
                    <w:div w:id="686323230">
                      <w:marLeft w:val="0"/>
                      <w:marRight w:val="0"/>
                      <w:marTop w:val="0"/>
                      <w:marBottom w:val="0"/>
                      <w:divBdr>
                        <w:top w:val="none" w:sz="0" w:space="0" w:color="auto"/>
                        <w:left w:val="none" w:sz="0" w:space="0" w:color="auto"/>
                        <w:bottom w:val="none" w:sz="0" w:space="0" w:color="auto"/>
                        <w:right w:val="none" w:sz="0" w:space="0" w:color="auto"/>
                      </w:divBdr>
                    </w:div>
                  </w:divsChild>
                </w:div>
                <w:div w:id="184680821">
                  <w:marLeft w:val="0"/>
                  <w:marRight w:val="0"/>
                  <w:marTop w:val="0"/>
                  <w:marBottom w:val="0"/>
                  <w:divBdr>
                    <w:top w:val="none" w:sz="0" w:space="0" w:color="auto"/>
                    <w:left w:val="none" w:sz="0" w:space="0" w:color="auto"/>
                    <w:bottom w:val="none" w:sz="0" w:space="0" w:color="auto"/>
                    <w:right w:val="none" w:sz="0" w:space="0" w:color="auto"/>
                  </w:divBdr>
                  <w:divsChild>
                    <w:div w:id="1548447453">
                      <w:marLeft w:val="0"/>
                      <w:marRight w:val="0"/>
                      <w:marTop w:val="0"/>
                      <w:marBottom w:val="0"/>
                      <w:divBdr>
                        <w:top w:val="none" w:sz="0" w:space="0" w:color="auto"/>
                        <w:left w:val="none" w:sz="0" w:space="0" w:color="auto"/>
                        <w:bottom w:val="none" w:sz="0" w:space="0" w:color="auto"/>
                        <w:right w:val="none" w:sz="0" w:space="0" w:color="auto"/>
                      </w:divBdr>
                    </w:div>
                    <w:div w:id="8308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568920">
      <w:bodyDiv w:val="1"/>
      <w:marLeft w:val="0"/>
      <w:marRight w:val="0"/>
      <w:marTop w:val="0"/>
      <w:marBottom w:val="0"/>
      <w:divBdr>
        <w:top w:val="none" w:sz="0" w:space="0" w:color="auto"/>
        <w:left w:val="none" w:sz="0" w:space="0" w:color="auto"/>
        <w:bottom w:val="none" w:sz="0" w:space="0" w:color="auto"/>
        <w:right w:val="none" w:sz="0" w:space="0" w:color="auto"/>
      </w:divBdr>
      <w:divsChild>
        <w:div w:id="2113621500">
          <w:marLeft w:val="0"/>
          <w:marRight w:val="0"/>
          <w:marTop w:val="0"/>
          <w:marBottom w:val="0"/>
          <w:divBdr>
            <w:top w:val="none" w:sz="0" w:space="0" w:color="auto"/>
            <w:left w:val="none" w:sz="0" w:space="0" w:color="auto"/>
            <w:bottom w:val="none" w:sz="0" w:space="0" w:color="auto"/>
            <w:right w:val="none" w:sz="0" w:space="0" w:color="auto"/>
          </w:divBdr>
          <w:divsChild>
            <w:div w:id="1672173205">
              <w:marLeft w:val="0"/>
              <w:marRight w:val="0"/>
              <w:marTop w:val="0"/>
              <w:marBottom w:val="0"/>
              <w:divBdr>
                <w:top w:val="none" w:sz="0" w:space="0" w:color="auto"/>
                <w:left w:val="none" w:sz="0" w:space="0" w:color="auto"/>
                <w:bottom w:val="none" w:sz="0" w:space="0" w:color="auto"/>
                <w:right w:val="none" w:sz="0" w:space="0" w:color="auto"/>
              </w:divBdr>
            </w:div>
            <w:div w:id="730343870">
              <w:marLeft w:val="0"/>
              <w:marRight w:val="0"/>
              <w:marTop w:val="0"/>
              <w:marBottom w:val="0"/>
              <w:divBdr>
                <w:top w:val="none" w:sz="0" w:space="0" w:color="auto"/>
                <w:left w:val="none" w:sz="0" w:space="0" w:color="auto"/>
                <w:bottom w:val="none" w:sz="0" w:space="0" w:color="auto"/>
                <w:right w:val="none" w:sz="0" w:space="0" w:color="auto"/>
              </w:divBdr>
            </w:div>
            <w:div w:id="1606618380">
              <w:marLeft w:val="0"/>
              <w:marRight w:val="0"/>
              <w:marTop w:val="0"/>
              <w:marBottom w:val="0"/>
              <w:divBdr>
                <w:top w:val="none" w:sz="0" w:space="0" w:color="auto"/>
                <w:left w:val="none" w:sz="0" w:space="0" w:color="auto"/>
                <w:bottom w:val="none" w:sz="0" w:space="0" w:color="auto"/>
                <w:right w:val="none" w:sz="0" w:space="0" w:color="auto"/>
              </w:divBdr>
            </w:div>
            <w:div w:id="142165559">
              <w:marLeft w:val="0"/>
              <w:marRight w:val="0"/>
              <w:marTop w:val="0"/>
              <w:marBottom w:val="0"/>
              <w:divBdr>
                <w:top w:val="none" w:sz="0" w:space="0" w:color="auto"/>
                <w:left w:val="none" w:sz="0" w:space="0" w:color="auto"/>
                <w:bottom w:val="none" w:sz="0" w:space="0" w:color="auto"/>
                <w:right w:val="none" w:sz="0" w:space="0" w:color="auto"/>
              </w:divBdr>
            </w:div>
            <w:div w:id="1525094240">
              <w:marLeft w:val="0"/>
              <w:marRight w:val="0"/>
              <w:marTop w:val="0"/>
              <w:marBottom w:val="0"/>
              <w:divBdr>
                <w:top w:val="none" w:sz="0" w:space="0" w:color="auto"/>
                <w:left w:val="none" w:sz="0" w:space="0" w:color="auto"/>
                <w:bottom w:val="none" w:sz="0" w:space="0" w:color="auto"/>
                <w:right w:val="none" w:sz="0" w:space="0" w:color="auto"/>
              </w:divBdr>
            </w:div>
            <w:div w:id="1316103901">
              <w:marLeft w:val="0"/>
              <w:marRight w:val="0"/>
              <w:marTop w:val="0"/>
              <w:marBottom w:val="0"/>
              <w:divBdr>
                <w:top w:val="none" w:sz="0" w:space="0" w:color="auto"/>
                <w:left w:val="none" w:sz="0" w:space="0" w:color="auto"/>
                <w:bottom w:val="none" w:sz="0" w:space="0" w:color="auto"/>
                <w:right w:val="none" w:sz="0" w:space="0" w:color="auto"/>
              </w:divBdr>
            </w:div>
            <w:div w:id="123473760">
              <w:marLeft w:val="0"/>
              <w:marRight w:val="0"/>
              <w:marTop w:val="0"/>
              <w:marBottom w:val="0"/>
              <w:divBdr>
                <w:top w:val="none" w:sz="0" w:space="0" w:color="auto"/>
                <w:left w:val="none" w:sz="0" w:space="0" w:color="auto"/>
                <w:bottom w:val="none" w:sz="0" w:space="0" w:color="auto"/>
                <w:right w:val="none" w:sz="0" w:space="0" w:color="auto"/>
              </w:divBdr>
            </w:div>
            <w:div w:id="1618833639">
              <w:marLeft w:val="0"/>
              <w:marRight w:val="0"/>
              <w:marTop w:val="0"/>
              <w:marBottom w:val="0"/>
              <w:divBdr>
                <w:top w:val="none" w:sz="0" w:space="0" w:color="auto"/>
                <w:left w:val="none" w:sz="0" w:space="0" w:color="auto"/>
                <w:bottom w:val="none" w:sz="0" w:space="0" w:color="auto"/>
                <w:right w:val="none" w:sz="0" w:space="0" w:color="auto"/>
              </w:divBdr>
            </w:div>
            <w:div w:id="2064671240">
              <w:marLeft w:val="0"/>
              <w:marRight w:val="0"/>
              <w:marTop w:val="0"/>
              <w:marBottom w:val="0"/>
              <w:divBdr>
                <w:top w:val="none" w:sz="0" w:space="0" w:color="auto"/>
                <w:left w:val="none" w:sz="0" w:space="0" w:color="auto"/>
                <w:bottom w:val="none" w:sz="0" w:space="0" w:color="auto"/>
                <w:right w:val="none" w:sz="0" w:space="0" w:color="auto"/>
              </w:divBdr>
            </w:div>
            <w:div w:id="1612660066">
              <w:marLeft w:val="0"/>
              <w:marRight w:val="0"/>
              <w:marTop w:val="0"/>
              <w:marBottom w:val="0"/>
              <w:divBdr>
                <w:top w:val="none" w:sz="0" w:space="0" w:color="auto"/>
                <w:left w:val="none" w:sz="0" w:space="0" w:color="auto"/>
                <w:bottom w:val="none" w:sz="0" w:space="0" w:color="auto"/>
                <w:right w:val="none" w:sz="0" w:space="0" w:color="auto"/>
              </w:divBdr>
            </w:div>
            <w:div w:id="1876893220">
              <w:marLeft w:val="0"/>
              <w:marRight w:val="0"/>
              <w:marTop w:val="0"/>
              <w:marBottom w:val="0"/>
              <w:divBdr>
                <w:top w:val="none" w:sz="0" w:space="0" w:color="auto"/>
                <w:left w:val="none" w:sz="0" w:space="0" w:color="auto"/>
                <w:bottom w:val="none" w:sz="0" w:space="0" w:color="auto"/>
                <w:right w:val="none" w:sz="0" w:space="0" w:color="auto"/>
              </w:divBdr>
            </w:div>
            <w:div w:id="1242640270">
              <w:marLeft w:val="0"/>
              <w:marRight w:val="0"/>
              <w:marTop w:val="0"/>
              <w:marBottom w:val="0"/>
              <w:divBdr>
                <w:top w:val="none" w:sz="0" w:space="0" w:color="auto"/>
                <w:left w:val="none" w:sz="0" w:space="0" w:color="auto"/>
                <w:bottom w:val="none" w:sz="0" w:space="0" w:color="auto"/>
                <w:right w:val="none" w:sz="0" w:space="0" w:color="auto"/>
              </w:divBdr>
            </w:div>
            <w:div w:id="2095081038">
              <w:marLeft w:val="0"/>
              <w:marRight w:val="0"/>
              <w:marTop w:val="0"/>
              <w:marBottom w:val="0"/>
              <w:divBdr>
                <w:top w:val="none" w:sz="0" w:space="0" w:color="auto"/>
                <w:left w:val="none" w:sz="0" w:space="0" w:color="auto"/>
                <w:bottom w:val="none" w:sz="0" w:space="0" w:color="auto"/>
                <w:right w:val="none" w:sz="0" w:space="0" w:color="auto"/>
              </w:divBdr>
            </w:div>
            <w:div w:id="2001155680">
              <w:marLeft w:val="0"/>
              <w:marRight w:val="0"/>
              <w:marTop w:val="0"/>
              <w:marBottom w:val="0"/>
              <w:divBdr>
                <w:top w:val="none" w:sz="0" w:space="0" w:color="auto"/>
                <w:left w:val="none" w:sz="0" w:space="0" w:color="auto"/>
                <w:bottom w:val="none" w:sz="0" w:space="0" w:color="auto"/>
                <w:right w:val="none" w:sz="0" w:space="0" w:color="auto"/>
              </w:divBdr>
            </w:div>
            <w:div w:id="354814814">
              <w:marLeft w:val="0"/>
              <w:marRight w:val="0"/>
              <w:marTop w:val="0"/>
              <w:marBottom w:val="0"/>
              <w:divBdr>
                <w:top w:val="none" w:sz="0" w:space="0" w:color="auto"/>
                <w:left w:val="none" w:sz="0" w:space="0" w:color="auto"/>
                <w:bottom w:val="none" w:sz="0" w:space="0" w:color="auto"/>
                <w:right w:val="none" w:sz="0" w:space="0" w:color="auto"/>
              </w:divBdr>
            </w:div>
            <w:div w:id="735931644">
              <w:marLeft w:val="0"/>
              <w:marRight w:val="0"/>
              <w:marTop w:val="0"/>
              <w:marBottom w:val="0"/>
              <w:divBdr>
                <w:top w:val="none" w:sz="0" w:space="0" w:color="auto"/>
                <w:left w:val="none" w:sz="0" w:space="0" w:color="auto"/>
                <w:bottom w:val="none" w:sz="0" w:space="0" w:color="auto"/>
                <w:right w:val="none" w:sz="0" w:space="0" w:color="auto"/>
              </w:divBdr>
            </w:div>
            <w:div w:id="631983583">
              <w:marLeft w:val="0"/>
              <w:marRight w:val="0"/>
              <w:marTop w:val="0"/>
              <w:marBottom w:val="0"/>
              <w:divBdr>
                <w:top w:val="none" w:sz="0" w:space="0" w:color="auto"/>
                <w:left w:val="none" w:sz="0" w:space="0" w:color="auto"/>
                <w:bottom w:val="none" w:sz="0" w:space="0" w:color="auto"/>
                <w:right w:val="none" w:sz="0" w:space="0" w:color="auto"/>
              </w:divBdr>
            </w:div>
            <w:div w:id="65568584">
              <w:marLeft w:val="0"/>
              <w:marRight w:val="0"/>
              <w:marTop w:val="0"/>
              <w:marBottom w:val="0"/>
              <w:divBdr>
                <w:top w:val="none" w:sz="0" w:space="0" w:color="auto"/>
                <w:left w:val="none" w:sz="0" w:space="0" w:color="auto"/>
                <w:bottom w:val="none" w:sz="0" w:space="0" w:color="auto"/>
                <w:right w:val="none" w:sz="0" w:space="0" w:color="auto"/>
              </w:divBdr>
            </w:div>
            <w:div w:id="524446487">
              <w:marLeft w:val="0"/>
              <w:marRight w:val="0"/>
              <w:marTop w:val="0"/>
              <w:marBottom w:val="0"/>
              <w:divBdr>
                <w:top w:val="none" w:sz="0" w:space="0" w:color="auto"/>
                <w:left w:val="none" w:sz="0" w:space="0" w:color="auto"/>
                <w:bottom w:val="none" w:sz="0" w:space="0" w:color="auto"/>
                <w:right w:val="none" w:sz="0" w:space="0" w:color="auto"/>
              </w:divBdr>
            </w:div>
            <w:div w:id="1845780313">
              <w:marLeft w:val="0"/>
              <w:marRight w:val="0"/>
              <w:marTop w:val="0"/>
              <w:marBottom w:val="0"/>
              <w:divBdr>
                <w:top w:val="none" w:sz="0" w:space="0" w:color="auto"/>
                <w:left w:val="none" w:sz="0" w:space="0" w:color="auto"/>
                <w:bottom w:val="none" w:sz="0" w:space="0" w:color="auto"/>
                <w:right w:val="none" w:sz="0" w:space="0" w:color="auto"/>
              </w:divBdr>
            </w:div>
          </w:divsChild>
        </w:div>
        <w:div w:id="714309364">
          <w:marLeft w:val="0"/>
          <w:marRight w:val="0"/>
          <w:marTop w:val="0"/>
          <w:marBottom w:val="0"/>
          <w:divBdr>
            <w:top w:val="none" w:sz="0" w:space="0" w:color="auto"/>
            <w:left w:val="none" w:sz="0" w:space="0" w:color="auto"/>
            <w:bottom w:val="none" w:sz="0" w:space="0" w:color="auto"/>
            <w:right w:val="none" w:sz="0" w:space="0" w:color="auto"/>
          </w:divBdr>
          <w:divsChild>
            <w:div w:id="1842231481">
              <w:marLeft w:val="0"/>
              <w:marRight w:val="0"/>
              <w:marTop w:val="0"/>
              <w:marBottom w:val="0"/>
              <w:divBdr>
                <w:top w:val="none" w:sz="0" w:space="0" w:color="auto"/>
                <w:left w:val="none" w:sz="0" w:space="0" w:color="auto"/>
                <w:bottom w:val="none" w:sz="0" w:space="0" w:color="auto"/>
                <w:right w:val="none" w:sz="0" w:space="0" w:color="auto"/>
              </w:divBdr>
            </w:div>
            <w:div w:id="824392450">
              <w:marLeft w:val="0"/>
              <w:marRight w:val="0"/>
              <w:marTop w:val="0"/>
              <w:marBottom w:val="0"/>
              <w:divBdr>
                <w:top w:val="none" w:sz="0" w:space="0" w:color="auto"/>
                <w:left w:val="none" w:sz="0" w:space="0" w:color="auto"/>
                <w:bottom w:val="none" w:sz="0" w:space="0" w:color="auto"/>
                <w:right w:val="none" w:sz="0" w:space="0" w:color="auto"/>
              </w:divBdr>
            </w:div>
            <w:div w:id="1574271025">
              <w:marLeft w:val="0"/>
              <w:marRight w:val="0"/>
              <w:marTop w:val="0"/>
              <w:marBottom w:val="0"/>
              <w:divBdr>
                <w:top w:val="none" w:sz="0" w:space="0" w:color="auto"/>
                <w:left w:val="none" w:sz="0" w:space="0" w:color="auto"/>
                <w:bottom w:val="none" w:sz="0" w:space="0" w:color="auto"/>
                <w:right w:val="none" w:sz="0" w:space="0" w:color="auto"/>
              </w:divBdr>
            </w:div>
            <w:div w:id="588387185">
              <w:marLeft w:val="0"/>
              <w:marRight w:val="0"/>
              <w:marTop w:val="0"/>
              <w:marBottom w:val="0"/>
              <w:divBdr>
                <w:top w:val="none" w:sz="0" w:space="0" w:color="auto"/>
                <w:left w:val="none" w:sz="0" w:space="0" w:color="auto"/>
                <w:bottom w:val="none" w:sz="0" w:space="0" w:color="auto"/>
                <w:right w:val="none" w:sz="0" w:space="0" w:color="auto"/>
              </w:divBdr>
            </w:div>
            <w:div w:id="1591161033">
              <w:marLeft w:val="0"/>
              <w:marRight w:val="0"/>
              <w:marTop w:val="0"/>
              <w:marBottom w:val="0"/>
              <w:divBdr>
                <w:top w:val="none" w:sz="0" w:space="0" w:color="auto"/>
                <w:left w:val="none" w:sz="0" w:space="0" w:color="auto"/>
                <w:bottom w:val="none" w:sz="0" w:space="0" w:color="auto"/>
                <w:right w:val="none" w:sz="0" w:space="0" w:color="auto"/>
              </w:divBdr>
            </w:div>
          </w:divsChild>
        </w:div>
        <w:div w:id="1354696665">
          <w:marLeft w:val="0"/>
          <w:marRight w:val="0"/>
          <w:marTop w:val="0"/>
          <w:marBottom w:val="0"/>
          <w:divBdr>
            <w:top w:val="none" w:sz="0" w:space="0" w:color="auto"/>
            <w:left w:val="none" w:sz="0" w:space="0" w:color="auto"/>
            <w:bottom w:val="none" w:sz="0" w:space="0" w:color="auto"/>
            <w:right w:val="none" w:sz="0" w:space="0" w:color="auto"/>
          </w:divBdr>
          <w:divsChild>
            <w:div w:id="12344275">
              <w:marLeft w:val="0"/>
              <w:marRight w:val="0"/>
              <w:marTop w:val="0"/>
              <w:marBottom w:val="0"/>
              <w:divBdr>
                <w:top w:val="none" w:sz="0" w:space="0" w:color="auto"/>
                <w:left w:val="none" w:sz="0" w:space="0" w:color="auto"/>
                <w:bottom w:val="none" w:sz="0" w:space="0" w:color="auto"/>
                <w:right w:val="none" w:sz="0" w:space="0" w:color="auto"/>
              </w:divBdr>
            </w:div>
            <w:div w:id="1386176292">
              <w:marLeft w:val="0"/>
              <w:marRight w:val="0"/>
              <w:marTop w:val="0"/>
              <w:marBottom w:val="0"/>
              <w:divBdr>
                <w:top w:val="none" w:sz="0" w:space="0" w:color="auto"/>
                <w:left w:val="none" w:sz="0" w:space="0" w:color="auto"/>
                <w:bottom w:val="none" w:sz="0" w:space="0" w:color="auto"/>
                <w:right w:val="none" w:sz="0" w:space="0" w:color="auto"/>
              </w:divBdr>
            </w:div>
            <w:div w:id="2042975885">
              <w:marLeft w:val="0"/>
              <w:marRight w:val="0"/>
              <w:marTop w:val="0"/>
              <w:marBottom w:val="0"/>
              <w:divBdr>
                <w:top w:val="none" w:sz="0" w:space="0" w:color="auto"/>
                <w:left w:val="none" w:sz="0" w:space="0" w:color="auto"/>
                <w:bottom w:val="none" w:sz="0" w:space="0" w:color="auto"/>
                <w:right w:val="none" w:sz="0" w:space="0" w:color="auto"/>
              </w:divBdr>
            </w:div>
            <w:div w:id="178201915">
              <w:marLeft w:val="0"/>
              <w:marRight w:val="0"/>
              <w:marTop w:val="0"/>
              <w:marBottom w:val="0"/>
              <w:divBdr>
                <w:top w:val="none" w:sz="0" w:space="0" w:color="auto"/>
                <w:left w:val="none" w:sz="0" w:space="0" w:color="auto"/>
                <w:bottom w:val="none" w:sz="0" w:space="0" w:color="auto"/>
                <w:right w:val="none" w:sz="0" w:space="0" w:color="auto"/>
              </w:divBdr>
            </w:div>
            <w:div w:id="1285388086">
              <w:marLeft w:val="0"/>
              <w:marRight w:val="0"/>
              <w:marTop w:val="0"/>
              <w:marBottom w:val="0"/>
              <w:divBdr>
                <w:top w:val="none" w:sz="0" w:space="0" w:color="auto"/>
                <w:left w:val="none" w:sz="0" w:space="0" w:color="auto"/>
                <w:bottom w:val="none" w:sz="0" w:space="0" w:color="auto"/>
                <w:right w:val="none" w:sz="0" w:space="0" w:color="auto"/>
              </w:divBdr>
            </w:div>
            <w:div w:id="11223548">
              <w:marLeft w:val="0"/>
              <w:marRight w:val="0"/>
              <w:marTop w:val="0"/>
              <w:marBottom w:val="0"/>
              <w:divBdr>
                <w:top w:val="none" w:sz="0" w:space="0" w:color="auto"/>
                <w:left w:val="none" w:sz="0" w:space="0" w:color="auto"/>
                <w:bottom w:val="none" w:sz="0" w:space="0" w:color="auto"/>
                <w:right w:val="none" w:sz="0" w:space="0" w:color="auto"/>
              </w:divBdr>
            </w:div>
            <w:div w:id="1793937464">
              <w:marLeft w:val="0"/>
              <w:marRight w:val="0"/>
              <w:marTop w:val="0"/>
              <w:marBottom w:val="0"/>
              <w:divBdr>
                <w:top w:val="none" w:sz="0" w:space="0" w:color="auto"/>
                <w:left w:val="none" w:sz="0" w:space="0" w:color="auto"/>
                <w:bottom w:val="none" w:sz="0" w:space="0" w:color="auto"/>
                <w:right w:val="none" w:sz="0" w:space="0" w:color="auto"/>
              </w:divBdr>
            </w:div>
            <w:div w:id="73552240">
              <w:marLeft w:val="0"/>
              <w:marRight w:val="0"/>
              <w:marTop w:val="0"/>
              <w:marBottom w:val="0"/>
              <w:divBdr>
                <w:top w:val="none" w:sz="0" w:space="0" w:color="auto"/>
                <w:left w:val="none" w:sz="0" w:space="0" w:color="auto"/>
                <w:bottom w:val="none" w:sz="0" w:space="0" w:color="auto"/>
                <w:right w:val="none" w:sz="0" w:space="0" w:color="auto"/>
              </w:divBdr>
            </w:div>
            <w:div w:id="1417902702">
              <w:marLeft w:val="0"/>
              <w:marRight w:val="0"/>
              <w:marTop w:val="0"/>
              <w:marBottom w:val="0"/>
              <w:divBdr>
                <w:top w:val="none" w:sz="0" w:space="0" w:color="auto"/>
                <w:left w:val="none" w:sz="0" w:space="0" w:color="auto"/>
                <w:bottom w:val="none" w:sz="0" w:space="0" w:color="auto"/>
                <w:right w:val="none" w:sz="0" w:space="0" w:color="auto"/>
              </w:divBdr>
            </w:div>
            <w:div w:id="1891376719">
              <w:marLeft w:val="0"/>
              <w:marRight w:val="0"/>
              <w:marTop w:val="0"/>
              <w:marBottom w:val="0"/>
              <w:divBdr>
                <w:top w:val="none" w:sz="0" w:space="0" w:color="auto"/>
                <w:left w:val="none" w:sz="0" w:space="0" w:color="auto"/>
                <w:bottom w:val="none" w:sz="0" w:space="0" w:color="auto"/>
                <w:right w:val="none" w:sz="0" w:space="0" w:color="auto"/>
              </w:divBdr>
            </w:div>
          </w:divsChild>
        </w:div>
        <w:div w:id="1961762614">
          <w:marLeft w:val="0"/>
          <w:marRight w:val="0"/>
          <w:marTop w:val="0"/>
          <w:marBottom w:val="0"/>
          <w:divBdr>
            <w:top w:val="none" w:sz="0" w:space="0" w:color="auto"/>
            <w:left w:val="none" w:sz="0" w:space="0" w:color="auto"/>
            <w:bottom w:val="none" w:sz="0" w:space="0" w:color="auto"/>
            <w:right w:val="none" w:sz="0" w:space="0" w:color="auto"/>
          </w:divBdr>
          <w:divsChild>
            <w:div w:id="596906203">
              <w:marLeft w:val="0"/>
              <w:marRight w:val="0"/>
              <w:marTop w:val="0"/>
              <w:marBottom w:val="0"/>
              <w:divBdr>
                <w:top w:val="none" w:sz="0" w:space="0" w:color="auto"/>
                <w:left w:val="none" w:sz="0" w:space="0" w:color="auto"/>
                <w:bottom w:val="none" w:sz="0" w:space="0" w:color="auto"/>
                <w:right w:val="none" w:sz="0" w:space="0" w:color="auto"/>
              </w:divBdr>
            </w:div>
            <w:div w:id="1430659147">
              <w:marLeft w:val="0"/>
              <w:marRight w:val="0"/>
              <w:marTop w:val="0"/>
              <w:marBottom w:val="0"/>
              <w:divBdr>
                <w:top w:val="none" w:sz="0" w:space="0" w:color="auto"/>
                <w:left w:val="none" w:sz="0" w:space="0" w:color="auto"/>
                <w:bottom w:val="none" w:sz="0" w:space="0" w:color="auto"/>
                <w:right w:val="none" w:sz="0" w:space="0" w:color="auto"/>
              </w:divBdr>
              <w:divsChild>
                <w:div w:id="6677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14844">
      <w:bodyDiv w:val="1"/>
      <w:marLeft w:val="0"/>
      <w:marRight w:val="0"/>
      <w:marTop w:val="0"/>
      <w:marBottom w:val="0"/>
      <w:divBdr>
        <w:top w:val="none" w:sz="0" w:space="0" w:color="auto"/>
        <w:left w:val="none" w:sz="0" w:space="0" w:color="auto"/>
        <w:bottom w:val="none" w:sz="0" w:space="0" w:color="auto"/>
        <w:right w:val="none" w:sz="0" w:space="0" w:color="auto"/>
      </w:divBdr>
      <w:divsChild>
        <w:div w:id="826749888">
          <w:marLeft w:val="0"/>
          <w:marRight w:val="0"/>
          <w:marTop w:val="0"/>
          <w:marBottom w:val="0"/>
          <w:divBdr>
            <w:top w:val="none" w:sz="0" w:space="0" w:color="auto"/>
            <w:left w:val="none" w:sz="0" w:space="0" w:color="auto"/>
            <w:bottom w:val="none" w:sz="0" w:space="0" w:color="auto"/>
            <w:right w:val="none" w:sz="0" w:space="0" w:color="auto"/>
          </w:divBdr>
          <w:divsChild>
            <w:div w:id="2141141114">
              <w:marLeft w:val="0"/>
              <w:marRight w:val="0"/>
              <w:marTop w:val="0"/>
              <w:marBottom w:val="0"/>
              <w:divBdr>
                <w:top w:val="none" w:sz="0" w:space="0" w:color="auto"/>
                <w:left w:val="none" w:sz="0" w:space="0" w:color="auto"/>
                <w:bottom w:val="none" w:sz="0" w:space="0" w:color="auto"/>
                <w:right w:val="none" w:sz="0" w:space="0" w:color="auto"/>
              </w:divBdr>
              <w:divsChild>
                <w:div w:id="730351259">
                  <w:marLeft w:val="0"/>
                  <w:marRight w:val="0"/>
                  <w:marTop w:val="0"/>
                  <w:marBottom w:val="0"/>
                  <w:divBdr>
                    <w:top w:val="none" w:sz="0" w:space="0" w:color="auto"/>
                    <w:left w:val="none" w:sz="0" w:space="0" w:color="auto"/>
                    <w:bottom w:val="none" w:sz="0" w:space="0" w:color="auto"/>
                    <w:right w:val="none" w:sz="0" w:space="0" w:color="auto"/>
                  </w:divBdr>
                  <w:divsChild>
                    <w:div w:id="1536237300">
                      <w:marLeft w:val="0"/>
                      <w:marRight w:val="0"/>
                      <w:marTop w:val="0"/>
                      <w:marBottom w:val="0"/>
                      <w:divBdr>
                        <w:top w:val="none" w:sz="0" w:space="0" w:color="auto"/>
                        <w:left w:val="none" w:sz="0" w:space="0" w:color="auto"/>
                        <w:bottom w:val="none" w:sz="0" w:space="0" w:color="auto"/>
                        <w:right w:val="none" w:sz="0" w:space="0" w:color="auto"/>
                      </w:divBdr>
                      <w:divsChild>
                        <w:div w:id="127289378">
                          <w:marLeft w:val="270"/>
                          <w:marRight w:val="0"/>
                          <w:marTop w:val="0"/>
                          <w:marBottom w:val="150"/>
                          <w:divBdr>
                            <w:top w:val="none" w:sz="0" w:space="0" w:color="auto"/>
                            <w:left w:val="none" w:sz="0" w:space="0" w:color="auto"/>
                            <w:bottom w:val="none" w:sz="0" w:space="0" w:color="auto"/>
                            <w:right w:val="none" w:sz="0" w:space="0" w:color="auto"/>
                          </w:divBdr>
                          <w:divsChild>
                            <w:div w:id="1760633765">
                              <w:marLeft w:val="0"/>
                              <w:marRight w:val="0"/>
                              <w:marTop w:val="0"/>
                              <w:marBottom w:val="0"/>
                              <w:divBdr>
                                <w:top w:val="single" w:sz="6" w:space="0" w:color="B9D1EE"/>
                                <w:left w:val="single" w:sz="6" w:space="0" w:color="B9D1EE"/>
                                <w:bottom w:val="single" w:sz="6" w:space="0" w:color="B9D1EE"/>
                                <w:right w:val="single" w:sz="6" w:space="0" w:color="B9D1EE"/>
                              </w:divBdr>
                              <w:divsChild>
                                <w:div w:id="1537697895">
                                  <w:marLeft w:val="0"/>
                                  <w:marRight w:val="0"/>
                                  <w:marTop w:val="0"/>
                                  <w:marBottom w:val="0"/>
                                  <w:divBdr>
                                    <w:top w:val="none" w:sz="0" w:space="0" w:color="auto"/>
                                    <w:left w:val="none" w:sz="0" w:space="0" w:color="auto"/>
                                    <w:bottom w:val="none" w:sz="0" w:space="0" w:color="auto"/>
                                    <w:right w:val="none" w:sz="0" w:space="0" w:color="auto"/>
                                  </w:divBdr>
                                  <w:divsChild>
                                    <w:div w:id="470487375">
                                      <w:marLeft w:val="0"/>
                                      <w:marRight w:val="0"/>
                                      <w:marTop w:val="0"/>
                                      <w:marBottom w:val="0"/>
                                      <w:divBdr>
                                        <w:top w:val="none" w:sz="0" w:space="0" w:color="auto"/>
                                        <w:left w:val="none" w:sz="0" w:space="0" w:color="auto"/>
                                        <w:bottom w:val="none" w:sz="0" w:space="0" w:color="auto"/>
                                        <w:right w:val="none" w:sz="0" w:space="0" w:color="auto"/>
                                      </w:divBdr>
                                      <w:divsChild>
                                        <w:div w:id="565650274">
                                          <w:marLeft w:val="0"/>
                                          <w:marRight w:val="0"/>
                                          <w:marTop w:val="0"/>
                                          <w:marBottom w:val="0"/>
                                          <w:divBdr>
                                            <w:top w:val="none" w:sz="0" w:space="0" w:color="auto"/>
                                            <w:left w:val="none" w:sz="0" w:space="0" w:color="auto"/>
                                            <w:bottom w:val="none" w:sz="0" w:space="0" w:color="auto"/>
                                            <w:right w:val="none" w:sz="0" w:space="0" w:color="auto"/>
                                          </w:divBdr>
                                        </w:div>
                                        <w:div w:id="1995254421">
                                          <w:marLeft w:val="0"/>
                                          <w:marRight w:val="0"/>
                                          <w:marTop w:val="0"/>
                                          <w:marBottom w:val="0"/>
                                          <w:divBdr>
                                            <w:top w:val="none" w:sz="0" w:space="0" w:color="auto"/>
                                            <w:left w:val="none" w:sz="0" w:space="0" w:color="auto"/>
                                            <w:bottom w:val="none" w:sz="0" w:space="0" w:color="auto"/>
                                            <w:right w:val="none" w:sz="0" w:space="0" w:color="auto"/>
                                          </w:divBdr>
                                        </w:div>
                                        <w:div w:id="681513354">
                                          <w:marLeft w:val="0"/>
                                          <w:marRight w:val="0"/>
                                          <w:marTop w:val="0"/>
                                          <w:marBottom w:val="0"/>
                                          <w:divBdr>
                                            <w:top w:val="none" w:sz="0" w:space="0" w:color="auto"/>
                                            <w:left w:val="none" w:sz="0" w:space="0" w:color="auto"/>
                                            <w:bottom w:val="none" w:sz="0" w:space="0" w:color="auto"/>
                                            <w:right w:val="none" w:sz="0" w:space="0" w:color="auto"/>
                                          </w:divBdr>
                                        </w:div>
                                        <w:div w:id="1542670936">
                                          <w:marLeft w:val="0"/>
                                          <w:marRight w:val="0"/>
                                          <w:marTop w:val="0"/>
                                          <w:marBottom w:val="0"/>
                                          <w:divBdr>
                                            <w:top w:val="none" w:sz="0" w:space="0" w:color="auto"/>
                                            <w:left w:val="none" w:sz="0" w:space="0" w:color="auto"/>
                                            <w:bottom w:val="none" w:sz="0" w:space="0" w:color="auto"/>
                                            <w:right w:val="none" w:sz="0" w:space="0" w:color="auto"/>
                                          </w:divBdr>
                                        </w:div>
                                        <w:div w:id="734165954">
                                          <w:marLeft w:val="0"/>
                                          <w:marRight w:val="0"/>
                                          <w:marTop w:val="0"/>
                                          <w:marBottom w:val="0"/>
                                          <w:divBdr>
                                            <w:top w:val="none" w:sz="0" w:space="0" w:color="auto"/>
                                            <w:left w:val="none" w:sz="0" w:space="0" w:color="auto"/>
                                            <w:bottom w:val="none" w:sz="0" w:space="0" w:color="auto"/>
                                            <w:right w:val="none" w:sz="0" w:space="0" w:color="auto"/>
                                          </w:divBdr>
                                        </w:div>
                                        <w:div w:id="2024897278">
                                          <w:marLeft w:val="0"/>
                                          <w:marRight w:val="0"/>
                                          <w:marTop w:val="0"/>
                                          <w:marBottom w:val="0"/>
                                          <w:divBdr>
                                            <w:top w:val="none" w:sz="0" w:space="0" w:color="auto"/>
                                            <w:left w:val="none" w:sz="0" w:space="0" w:color="auto"/>
                                            <w:bottom w:val="none" w:sz="0" w:space="0" w:color="auto"/>
                                            <w:right w:val="none" w:sz="0" w:space="0" w:color="auto"/>
                                          </w:divBdr>
                                        </w:div>
                                        <w:div w:id="427237624">
                                          <w:marLeft w:val="0"/>
                                          <w:marRight w:val="0"/>
                                          <w:marTop w:val="0"/>
                                          <w:marBottom w:val="0"/>
                                          <w:divBdr>
                                            <w:top w:val="none" w:sz="0" w:space="0" w:color="auto"/>
                                            <w:left w:val="none" w:sz="0" w:space="0" w:color="auto"/>
                                            <w:bottom w:val="none" w:sz="0" w:space="0" w:color="auto"/>
                                            <w:right w:val="none" w:sz="0" w:space="0" w:color="auto"/>
                                          </w:divBdr>
                                        </w:div>
                                        <w:div w:id="1566408279">
                                          <w:marLeft w:val="0"/>
                                          <w:marRight w:val="0"/>
                                          <w:marTop w:val="0"/>
                                          <w:marBottom w:val="0"/>
                                          <w:divBdr>
                                            <w:top w:val="none" w:sz="0" w:space="0" w:color="auto"/>
                                            <w:left w:val="none" w:sz="0" w:space="0" w:color="auto"/>
                                            <w:bottom w:val="none" w:sz="0" w:space="0" w:color="auto"/>
                                            <w:right w:val="none" w:sz="0" w:space="0" w:color="auto"/>
                                          </w:divBdr>
                                        </w:div>
                                        <w:div w:id="2116368016">
                                          <w:marLeft w:val="0"/>
                                          <w:marRight w:val="0"/>
                                          <w:marTop w:val="0"/>
                                          <w:marBottom w:val="0"/>
                                          <w:divBdr>
                                            <w:top w:val="none" w:sz="0" w:space="0" w:color="auto"/>
                                            <w:left w:val="none" w:sz="0" w:space="0" w:color="auto"/>
                                            <w:bottom w:val="none" w:sz="0" w:space="0" w:color="auto"/>
                                            <w:right w:val="none" w:sz="0" w:space="0" w:color="auto"/>
                                          </w:divBdr>
                                        </w:div>
                                        <w:div w:id="1082146317">
                                          <w:marLeft w:val="0"/>
                                          <w:marRight w:val="0"/>
                                          <w:marTop w:val="0"/>
                                          <w:marBottom w:val="0"/>
                                          <w:divBdr>
                                            <w:top w:val="none" w:sz="0" w:space="0" w:color="auto"/>
                                            <w:left w:val="none" w:sz="0" w:space="0" w:color="auto"/>
                                            <w:bottom w:val="none" w:sz="0" w:space="0" w:color="auto"/>
                                            <w:right w:val="none" w:sz="0" w:space="0" w:color="auto"/>
                                          </w:divBdr>
                                        </w:div>
                                        <w:div w:id="301739956">
                                          <w:marLeft w:val="0"/>
                                          <w:marRight w:val="0"/>
                                          <w:marTop w:val="0"/>
                                          <w:marBottom w:val="0"/>
                                          <w:divBdr>
                                            <w:top w:val="none" w:sz="0" w:space="0" w:color="auto"/>
                                            <w:left w:val="none" w:sz="0" w:space="0" w:color="auto"/>
                                            <w:bottom w:val="none" w:sz="0" w:space="0" w:color="auto"/>
                                            <w:right w:val="none" w:sz="0" w:space="0" w:color="auto"/>
                                          </w:divBdr>
                                        </w:div>
                                        <w:div w:id="818888182">
                                          <w:marLeft w:val="0"/>
                                          <w:marRight w:val="0"/>
                                          <w:marTop w:val="0"/>
                                          <w:marBottom w:val="0"/>
                                          <w:divBdr>
                                            <w:top w:val="none" w:sz="0" w:space="0" w:color="auto"/>
                                            <w:left w:val="none" w:sz="0" w:space="0" w:color="auto"/>
                                            <w:bottom w:val="none" w:sz="0" w:space="0" w:color="auto"/>
                                            <w:right w:val="none" w:sz="0" w:space="0" w:color="auto"/>
                                          </w:divBdr>
                                        </w:div>
                                        <w:div w:id="637537510">
                                          <w:marLeft w:val="0"/>
                                          <w:marRight w:val="0"/>
                                          <w:marTop w:val="0"/>
                                          <w:marBottom w:val="0"/>
                                          <w:divBdr>
                                            <w:top w:val="none" w:sz="0" w:space="0" w:color="auto"/>
                                            <w:left w:val="none" w:sz="0" w:space="0" w:color="auto"/>
                                            <w:bottom w:val="none" w:sz="0" w:space="0" w:color="auto"/>
                                            <w:right w:val="none" w:sz="0" w:space="0" w:color="auto"/>
                                          </w:divBdr>
                                        </w:div>
                                        <w:div w:id="1635216236">
                                          <w:marLeft w:val="0"/>
                                          <w:marRight w:val="0"/>
                                          <w:marTop w:val="0"/>
                                          <w:marBottom w:val="0"/>
                                          <w:divBdr>
                                            <w:top w:val="none" w:sz="0" w:space="0" w:color="auto"/>
                                            <w:left w:val="none" w:sz="0" w:space="0" w:color="auto"/>
                                            <w:bottom w:val="none" w:sz="0" w:space="0" w:color="auto"/>
                                            <w:right w:val="none" w:sz="0" w:space="0" w:color="auto"/>
                                          </w:divBdr>
                                        </w:div>
                                        <w:div w:id="734668153">
                                          <w:marLeft w:val="0"/>
                                          <w:marRight w:val="0"/>
                                          <w:marTop w:val="0"/>
                                          <w:marBottom w:val="0"/>
                                          <w:divBdr>
                                            <w:top w:val="none" w:sz="0" w:space="0" w:color="auto"/>
                                            <w:left w:val="none" w:sz="0" w:space="0" w:color="auto"/>
                                            <w:bottom w:val="none" w:sz="0" w:space="0" w:color="auto"/>
                                            <w:right w:val="none" w:sz="0" w:space="0" w:color="auto"/>
                                          </w:divBdr>
                                        </w:div>
                                        <w:div w:id="957681037">
                                          <w:marLeft w:val="0"/>
                                          <w:marRight w:val="0"/>
                                          <w:marTop w:val="0"/>
                                          <w:marBottom w:val="0"/>
                                          <w:divBdr>
                                            <w:top w:val="none" w:sz="0" w:space="0" w:color="auto"/>
                                            <w:left w:val="none" w:sz="0" w:space="0" w:color="auto"/>
                                            <w:bottom w:val="none" w:sz="0" w:space="0" w:color="auto"/>
                                            <w:right w:val="none" w:sz="0" w:space="0" w:color="auto"/>
                                          </w:divBdr>
                                        </w:div>
                                        <w:div w:id="1463694983">
                                          <w:marLeft w:val="0"/>
                                          <w:marRight w:val="0"/>
                                          <w:marTop w:val="0"/>
                                          <w:marBottom w:val="0"/>
                                          <w:divBdr>
                                            <w:top w:val="none" w:sz="0" w:space="0" w:color="auto"/>
                                            <w:left w:val="none" w:sz="0" w:space="0" w:color="auto"/>
                                            <w:bottom w:val="none" w:sz="0" w:space="0" w:color="auto"/>
                                            <w:right w:val="none" w:sz="0" w:space="0" w:color="auto"/>
                                          </w:divBdr>
                                        </w:div>
                                        <w:div w:id="2116556722">
                                          <w:marLeft w:val="0"/>
                                          <w:marRight w:val="0"/>
                                          <w:marTop w:val="0"/>
                                          <w:marBottom w:val="0"/>
                                          <w:divBdr>
                                            <w:top w:val="none" w:sz="0" w:space="0" w:color="auto"/>
                                            <w:left w:val="none" w:sz="0" w:space="0" w:color="auto"/>
                                            <w:bottom w:val="none" w:sz="0" w:space="0" w:color="auto"/>
                                            <w:right w:val="none" w:sz="0" w:space="0" w:color="auto"/>
                                          </w:divBdr>
                                        </w:div>
                                        <w:div w:id="131558779">
                                          <w:marLeft w:val="0"/>
                                          <w:marRight w:val="0"/>
                                          <w:marTop w:val="0"/>
                                          <w:marBottom w:val="0"/>
                                          <w:divBdr>
                                            <w:top w:val="none" w:sz="0" w:space="0" w:color="auto"/>
                                            <w:left w:val="none" w:sz="0" w:space="0" w:color="auto"/>
                                            <w:bottom w:val="none" w:sz="0" w:space="0" w:color="auto"/>
                                            <w:right w:val="none" w:sz="0" w:space="0" w:color="auto"/>
                                          </w:divBdr>
                                        </w:div>
                                        <w:div w:id="1079015386">
                                          <w:marLeft w:val="0"/>
                                          <w:marRight w:val="0"/>
                                          <w:marTop w:val="0"/>
                                          <w:marBottom w:val="0"/>
                                          <w:divBdr>
                                            <w:top w:val="none" w:sz="0" w:space="0" w:color="auto"/>
                                            <w:left w:val="none" w:sz="0" w:space="0" w:color="auto"/>
                                            <w:bottom w:val="none" w:sz="0" w:space="0" w:color="auto"/>
                                            <w:right w:val="none" w:sz="0" w:space="0" w:color="auto"/>
                                          </w:divBdr>
                                        </w:div>
                                      </w:divsChild>
                                    </w:div>
                                    <w:div w:id="2095861316">
                                      <w:marLeft w:val="0"/>
                                      <w:marRight w:val="0"/>
                                      <w:marTop w:val="0"/>
                                      <w:marBottom w:val="0"/>
                                      <w:divBdr>
                                        <w:top w:val="none" w:sz="0" w:space="0" w:color="auto"/>
                                        <w:left w:val="none" w:sz="0" w:space="0" w:color="auto"/>
                                        <w:bottom w:val="none" w:sz="0" w:space="0" w:color="auto"/>
                                        <w:right w:val="none" w:sz="0" w:space="0" w:color="auto"/>
                                      </w:divBdr>
                                      <w:divsChild>
                                        <w:div w:id="212473761">
                                          <w:marLeft w:val="0"/>
                                          <w:marRight w:val="0"/>
                                          <w:marTop w:val="0"/>
                                          <w:marBottom w:val="0"/>
                                          <w:divBdr>
                                            <w:top w:val="none" w:sz="0" w:space="0" w:color="auto"/>
                                            <w:left w:val="none" w:sz="0" w:space="0" w:color="auto"/>
                                            <w:bottom w:val="none" w:sz="0" w:space="0" w:color="auto"/>
                                            <w:right w:val="none" w:sz="0" w:space="0" w:color="auto"/>
                                          </w:divBdr>
                                        </w:div>
                                        <w:div w:id="281348798">
                                          <w:marLeft w:val="0"/>
                                          <w:marRight w:val="0"/>
                                          <w:marTop w:val="0"/>
                                          <w:marBottom w:val="0"/>
                                          <w:divBdr>
                                            <w:top w:val="none" w:sz="0" w:space="0" w:color="auto"/>
                                            <w:left w:val="none" w:sz="0" w:space="0" w:color="auto"/>
                                            <w:bottom w:val="none" w:sz="0" w:space="0" w:color="auto"/>
                                            <w:right w:val="none" w:sz="0" w:space="0" w:color="auto"/>
                                          </w:divBdr>
                                        </w:div>
                                        <w:div w:id="332949516">
                                          <w:marLeft w:val="0"/>
                                          <w:marRight w:val="0"/>
                                          <w:marTop w:val="0"/>
                                          <w:marBottom w:val="0"/>
                                          <w:divBdr>
                                            <w:top w:val="none" w:sz="0" w:space="0" w:color="auto"/>
                                            <w:left w:val="none" w:sz="0" w:space="0" w:color="auto"/>
                                            <w:bottom w:val="none" w:sz="0" w:space="0" w:color="auto"/>
                                            <w:right w:val="none" w:sz="0" w:space="0" w:color="auto"/>
                                          </w:divBdr>
                                        </w:div>
                                        <w:div w:id="985940066">
                                          <w:marLeft w:val="0"/>
                                          <w:marRight w:val="0"/>
                                          <w:marTop w:val="0"/>
                                          <w:marBottom w:val="0"/>
                                          <w:divBdr>
                                            <w:top w:val="none" w:sz="0" w:space="0" w:color="auto"/>
                                            <w:left w:val="none" w:sz="0" w:space="0" w:color="auto"/>
                                            <w:bottom w:val="none" w:sz="0" w:space="0" w:color="auto"/>
                                            <w:right w:val="none" w:sz="0" w:space="0" w:color="auto"/>
                                          </w:divBdr>
                                        </w:div>
                                        <w:div w:id="2116441771">
                                          <w:marLeft w:val="0"/>
                                          <w:marRight w:val="0"/>
                                          <w:marTop w:val="0"/>
                                          <w:marBottom w:val="0"/>
                                          <w:divBdr>
                                            <w:top w:val="none" w:sz="0" w:space="0" w:color="auto"/>
                                            <w:left w:val="none" w:sz="0" w:space="0" w:color="auto"/>
                                            <w:bottom w:val="none" w:sz="0" w:space="0" w:color="auto"/>
                                            <w:right w:val="none" w:sz="0" w:space="0" w:color="auto"/>
                                          </w:divBdr>
                                        </w:div>
                                      </w:divsChild>
                                    </w:div>
                                    <w:div w:id="463355683">
                                      <w:marLeft w:val="0"/>
                                      <w:marRight w:val="0"/>
                                      <w:marTop w:val="0"/>
                                      <w:marBottom w:val="0"/>
                                      <w:divBdr>
                                        <w:top w:val="none" w:sz="0" w:space="0" w:color="auto"/>
                                        <w:left w:val="none" w:sz="0" w:space="0" w:color="auto"/>
                                        <w:bottom w:val="none" w:sz="0" w:space="0" w:color="auto"/>
                                        <w:right w:val="none" w:sz="0" w:space="0" w:color="auto"/>
                                      </w:divBdr>
                                      <w:divsChild>
                                        <w:div w:id="953288754">
                                          <w:marLeft w:val="0"/>
                                          <w:marRight w:val="0"/>
                                          <w:marTop w:val="0"/>
                                          <w:marBottom w:val="0"/>
                                          <w:divBdr>
                                            <w:top w:val="none" w:sz="0" w:space="0" w:color="auto"/>
                                            <w:left w:val="none" w:sz="0" w:space="0" w:color="auto"/>
                                            <w:bottom w:val="none" w:sz="0" w:space="0" w:color="auto"/>
                                            <w:right w:val="none" w:sz="0" w:space="0" w:color="auto"/>
                                          </w:divBdr>
                                        </w:div>
                                        <w:div w:id="1725255134">
                                          <w:marLeft w:val="0"/>
                                          <w:marRight w:val="0"/>
                                          <w:marTop w:val="0"/>
                                          <w:marBottom w:val="0"/>
                                          <w:divBdr>
                                            <w:top w:val="none" w:sz="0" w:space="0" w:color="auto"/>
                                            <w:left w:val="none" w:sz="0" w:space="0" w:color="auto"/>
                                            <w:bottom w:val="none" w:sz="0" w:space="0" w:color="auto"/>
                                            <w:right w:val="none" w:sz="0" w:space="0" w:color="auto"/>
                                          </w:divBdr>
                                        </w:div>
                                        <w:div w:id="1585266015">
                                          <w:marLeft w:val="0"/>
                                          <w:marRight w:val="0"/>
                                          <w:marTop w:val="0"/>
                                          <w:marBottom w:val="0"/>
                                          <w:divBdr>
                                            <w:top w:val="none" w:sz="0" w:space="0" w:color="auto"/>
                                            <w:left w:val="none" w:sz="0" w:space="0" w:color="auto"/>
                                            <w:bottom w:val="none" w:sz="0" w:space="0" w:color="auto"/>
                                            <w:right w:val="none" w:sz="0" w:space="0" w:color="auto"/>
                                          </w:divBdr>
                                        </w:div>
                                        <w:div w:id="181552423">
                                          <w:marLeft w:val="0"/>
                                          <w:marRight w:val="0"/>
                                          <w:marTop w:val="0"/>
                                          <w:marBottom w:val="0"/>
                                          <w:divBdr>
                                            <w:top w:val="none" w:sz="0" w:space="0" w:color="auto"/>
                                            <w:left w:val="none" w:sz="0" w:space="0" w:color="auto"/>
                                            <w:bottom w:val="none" w:sz="0" w:space="0" w:color="auto"/>
                                            <w:right w:val="none" w:sz="0" w:space="0" w:color="auto"/>
                                          </w:divBdr>
                                        </w:div>
                                        <w:div w:id="2017264937">
                                          <w:marLeft w:val="0"/>
                                          <w:marRight w:val="0"/>
                                          <w:marTop w:val="0"/>
                                          <w:marBottom w:val="0"/>
                                          <w:divBdr>
                                            <w:top w:val="none" w:sz="0" w:space="0" w:color="auto"/>
                                            <w:left w:val="none" w:sz="0" w:space="0" w:color="auto"/>
                                            <w:bottom w:val="none" w:sz="0" w:space="0" w:color="auto"/>
                                            <w:right w:val="none" w:sz="0" w:space="0" w:color="auto"/>
                                          </w:divBdr>
                                        </w:div>
                                        <w:div w:id="1899634042">
                                          <w:marLeft w:val="0"/>
                                          <w:marRight w:val="0"/>
                                          <w:marTop w:val="0"/>
                                          <w:marBottom w:val="0"/>
                                          <w:divBdr>
                                            <w:top w:val="none" w:sz="0" w:space="0" w:color="auto"/>
                                            <w:left w:val="none" w:sz="0" w:space="0" w:color="auto"/>
                                            <w:bottom w:val="none" w:sz="0" w:space="0" w:color="auto"/>
                                            <w:right w:val="none" w:sz="0" w:space="0" w:color="auto"/>
                                          </w:divBdr>
                                        </w:div>
                                        <w:div w:id="1412385801">
                                          <w:marLeft w:val="0"/>
                                          <w:marRight w:val="0"/>
                                          <w:marTop w:val="0"/>
                                          <w:marBottom w:val="0"/>
                                          <w:divBdr>
                                            <w:top w:val="none" w:sz="0" w:space="0" w:color="auto"/>
                                            <w:left w:val="none" w:sz="0" w:space="0" w:color="auto"/>
                                            <w:bottom w:val="none" w:sz="0" w:space="0" w:color="auto"/>
                                            <w:right w:val="none" w:sz="0" w:space="0" w:color="auto"/>
                                          </w:divBdr>
                                        </w:div>
                                        <w:div w:id="241794760">
                                          <w:marLeft w:val="0"/>
                                          <w:marRight w:val="0"/>
                                          <w:marTop w:val="0"/>
                                          <w:marBottom w:val="0"/>
                                          <w:divBdr>
                                            <w:top w:val="none" w:sz="0" w:space="0" w:color="auto"/>
                                            <w:left w:val="none" w:sz="0" w:space="0" w:color="auto"/>
                                            <w:bottom w:val="none" w:sz="0" w:space="0" w:color="auto"/>
                                            <w:right w:val="none" w:sz="0" w:space="0" w:color="auto"/>
                                          </w:divBdr>
                                        </w:div>
                                        <w:div w:id="1558661119">
                                          <w:marLeft w:val="0"/>
                                          <w:marRight w:val="0"/>
                                          <w:marTop w:val="0"/>
                                          <w:marBottom w:val="0"/>
                                          <w:divBdr>
                                            <w:top w:val="none" w:sz="0" w:space="0" w:color="auto"/>
                                            <w:left w:val="none" w:sz="0" w:space="0" w:color="auto"/>
                                            <w:bottom w:val="none" w:sz="0" w:space="0" w:color="auto"/>
                                            <w:right w:val="none" w:sz="0" w:space="0" w:color="auto"/>
                                          </w:divBdr>
                                        </w:div>
                                        <w:div w:id="592666992">
                                          <w:marLeft w:val="0"/>
                                          <w:marRight w:val="0"/>
                                          <w:marTop w:val="0"/>
                                          <w:marBottom w:val="0"/>
                                          <w:divBdr>
                                            <w:top w:val="none" w:sz="0" w:space="0" w:color="auto"/>
                                            <w:left w:val="none" w:sz="0" w:space="0" w:color="auto"/>
                                            <w:bottom w:val="none" w:sz="0" w:space="0" w:color="auto"/>
                                            <w:right w:val="none" w:sz="0" w:space="0" w:color="auto"/>
                                          </w:divBdr>
                                        </w:div>
                                      </w:divsChild>
                                    </w:div>
                                    <w:div w:id="993069713">
                                      <w:marLeft w:val="0"/>
                                      <w:marRight w:val="0"/>
                                      <w:marTop w:val="0"/>
                                      <w:marBottom w:val="0"/>
                                      <w:divBdr>
                                        <w:top w:val="none" w:sz="0" w:space="0" w:color="auto"/>
                                        <w:left w:val="none" w:sz="0" w:space="0" w:color="auto"/>
                                        <w:bottom w:val="none" w:sz="0" w:space="0" w:color="auto"/>
                                        <w:right w:val="none" w:sz="0" w:space="0" w:color="auto"/>
                                      </w:divBdr>
                                      <w:divsChild>
                                        <w:div w:id="1329744811">
                                          <w:marLeft w:val="0"/>
                                          <w:marRight w:val="0"/>
                                          <w:marTop w:val="0"/>
                                          <w:marBottom w:val="0"/>
                                          <w:divBdr>
                                            <w:top w:val="none" w:sz="0" w:space="0" w:color="auto"/>
                                            <w:left w:val="none" w:sz="0" w:space="0" w:color="auto"/>
                                            <w:bottom w:val="none" w:sz="0" w:space="0" w:color="auto"/>
                                            <w:right w:val="none" w:sz="0" w:space="0" w:color="auto"/>
                                          </w:divBdr>
                                        </w:div>
                                        <w:div w:id="118112285">
                                          <w:marLeft w:val="0"/>
                                          <w:marRight w:val="0"/>
                                          <w:marTop w:val="0"/>
                                          <w:marBottom w:val="0"/>
                                          <w:divBdr>
                                            <w:top w:val="none" w:sz="0" w:space="0" w:color="auto"/>
                                            <w:left w:val="none" w:sz="0" w:space="0" w:color="auto"/>
                                            <w:bottom w:val="none" w:sz="0" w:space="0" w:color="auto"/>
                                            <w:right w:val="none" w:sz="0" w:space="0" w:color="auto"/>
                                          </w:divBdr>
                                          <w:divsChild>
                                            <w:div w:id="453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6738217">
      <w:bodyDiv w:val="1"/>
      <w:marLeft w:val="0"/>
      <w:marRight w:val="0"/>
      <w:marTop w:val="0"/>
      <w:marBottom w:val="0"/>
      <w:divBdr>
        <w:top w:val="none" w:sz="0" w:space="0" w:color="auto"/>
        <w:left w:val="none" w:sz="0" w:space="0" w:color="auto"/>
        <w:bottom w:val="none" w:sz="0" w:space="0" w:color="auto"/>
        <w:right w:val="none" w:sz="0" w:space="0" w:color="auto"/>
      </w:divBdr>
      <w:divsChild>
        <w:div w:id="783621248">
          <w:marLeft w:val="0"/>
          <w:marRight w:val="0"/>
          <w:marTop w:val="0"/>
          <w:marBottom w:val="0"/>
          <w:divBdr>
            <w:top w:val="none" w:sz="0" w:space="0" w:color="auto"/>
            <w:left w:val="none" w:sz="0" w:space="0" w:color="auto"/>
            <w:bottom w:val="none" w:sz="0" w:space="0" w:color="auto"/>
            <w:right w:val="none" w:sz="0" w:space="0" w:color="auto"/>
          </w:divBdr>
          <w:divsChild>
            <w:div w:id="256525950">
              <w:marLeft w:val="0"/>
              <w:marRight w:val="0"/>
              <w:marTop w:val="0"/>
              <w:marBottom w:val="0"/>
              <w:divBdr>
                <w:top w:val="none" w:sz="0" w:space="0" w:color="auto"/>
                <w:left w:val="none" w:sz="0" w:space="0" w:color="auto"/>
                <w:bottom w:val="none" w:sz="0" w:space="0" w:color="auto"/>
                <w:right w:val="none" w:sz="0" w:space="0" w:color="auto"/>
              </w:divBdr>
            </w:div>
            <w:div w:id="2134055184">
              <w:marLeft w:val="0"/>
              <w:marRight w:val="0"/>
              <w:marTop w:val="0"/>
              <w:marBottom w:val="0"/>
              <w:divBdr>
                <w:top w:val="none" w:sz="0" w:space="0" w:color="auto"/>
                <w:left w:val="none" w:sz="0" w:space="0" w:color="auto"/>
                <w:bottom w:val="none" w:sz="0" w:space="0" w:color="auto"/>
                <w:right w:val="none" w:sz="0" w:space="0" w:color="auto"/>
              </w:divBdr>
            </w:div>
            <w:div w:id="202713829">
              <w:marLeft w:val="0"/>
              <w:marRight w:val="0"/>
              <w:marTop w:val="0"/>
              <w:marBottom w:val="0"/>
              <w:divBdr>
                <w:top w:val="none" w:sz="0" w:space="0" w:color="auto"/>
                <w:left w:val="none" w:sz="0" w:space="0" w:color="auto"/>
                <w:bottom w:val="none" w:sz="0" w:space="0" w:color="auto"/>
                <w:right w:val="none" w:sz="0" w:space="0" w:color="auto"/>
              </w:divBdr>
            </w:div>
            <w:div w:id="689332740">
              <w:marLeft w:val="0"/>
              <w:marRight w:val="0"/>
              <w:marTop w:val="0"/>
              <w:marBottom w:val="0"/>
              <w:divBdr>
                <w:top w:val="none" w:sz="0" w:space="0" w:color="auto"/>
                <w:left w:val="none" w:sz="0" w:space="0" w:color="auto"/>
                <w:bottom w:val="none" w:sz="0" w:space="0" w:color="auto"/>
                <w:right w:val="none" w:sz="0" w:space="0" w:color="auto"/>
              </w:divBdr>
            </w:div>
            <w:div w:id="1759862156">
              <w:marLeft w:val="0"/>
              <w:marRight w:val="0"/>
              <w:marTop w:val="0"/>
              <w:marBottom w:val="0"/>
              <w:divBdr>
                <w:top w:val="none" w:sz="0" w:space="0" w:color="auto"/>
                <w:left w:val="none" w:sz="0" w:space="0" w:color="auto"/>
                <w:bottom w:val="none" w:sz="0" w:space="0" w:color="auto"/>
                <w:right w:val="none" w:sz="0" w:space="0" w:color="auto"/>
              </w:divBdr>
            </w:div>
            <w:div w:id="1869100675">
              <w:marLeft w:val="0"/>
              <w:marRight w:val="0"/>
              <w:marTop w:val="0"/>
              <w:marBottom w:val="0"/>
              <w:divBdr>
                <w:top w:val="none" w:sz="0" w:space="0" w:color="auto"/>
                <w:left w:val="none" w:sz="0" w:space="0" w:color="auto"/>
                <w:bottom w:val="none" w:sz="0" w:space="0" w:color="auto"/>
                <w:right w:val="none" w:sz="0" w:space="0" w:color="auto"/>
              </w:divBdr>
            </w:div>
            <w:div w:id="1330520637">
              <w:marLeft w:val="0"/>
              <w:marRight w:val="0"/>
              <w:marTop w:val="0"/>
              <w:marBottom w:val="0"/>
              <w:divBdr>
                <w:top w:val="none" w:sz="0" w:space="0" w:color="auto"/>
                <w:left w:val="none" w:sz="0" w:space="0" w:color="auto"/>
                <w:bottom w:val="none" w:sz="0" w:space="0" w:color="auto"/>
                <w:right w:val="none" w:sz="0" w:space="0" w:color="auto"/>
              </w:divBdr>
            </w:div>
            <w:div w:id="318921602">
              <w:marLeft w:val="0"/>
              <w:marRight w:val="0"/>
              <w:marTop w:val="0"/>
              <w:marBottom w:val="0"/>
              <w:divBdr>
                <w:top w:val="none" w:sz="0" w:space="0" w:color="auto"/>
                <w:left w:val="none" w:sz="0" w:space="0" w:color="auto"/>
                <w:bottom w:val="none" w:sz="0" w:space="0" w:color="auto"/>
                <w:right w:val="none" w:sz="0" w:space="0" w:color="auto"/>
              </w:divBdr>
            </w:div>
            <w:div w:id="1056972081">
              <w:marLeft w:val="0"/>
              <w:marRight w:val="0"/>
              <w:marTop w:val="0"/>
              <w:marBottom w:val="0"/>
              <w:divBdr>
                <w:top w:val="none" w:sz="0" w:space="0" w:color="auto"/>
                <w:left w:val="none" w:sz="0" w:space="0" w:color="auto"/>
                <w:bottom w:val="none" w:sz="0" w:space="0" w:color="auto"/>
                <w:right w:val="none" w:sz="0" w:space="0" w:color="auto"/>
              </w:divBdr>
            </w:div>
            <w:div w:id="2098860456">
              <w:marLeft w:val="0"/>
              <w:marRight w:val="0"/>
              <w:marTop w:val="0"/>
              <w:marBottom w:val="0"/>
              <w:divBdr>
                <w:top w:val="none" w:sz="0" w:space="0" w:color="auto"/>
                <w:left w:val="none" w:sz="0" w:space="0" w:color="auto"/>
                <w:bottom w:val="none" w:sz="0" w:space="0" w:color="auto"/>
                <w:right w:val="none" w:sz="0" w:space="0" w:color="auto"/>
              </w:divBdr>
            </w:div>
            <w:div w:id="1795363546">
              <w:marLeft w:val="0"/>
              <w:marRight w:val="0"/>
              <w:marTop w:val="0"/>
              <w:marBottom w:val="0"/>
              <w:divBdr>
                <w:top w:val="none" w:sz="0" w:space="0" w:color="auto"/>
                <w:left w:val="none" w:sz="0" w:space="0" w:color="auto"/>
                <w:bottom w:val="none" w:sz="0" w:space="0" w:color="auto"/>
                <w:right w:val="none" w:sz="0" w:space="0" w:color="auto"/>
              </w:divBdr>
            </w:div>
            <w:div w:id="1045181955">
              <w:marLeft w:val="0"/>
              <w:marRight w:val="0"/>
              <w:marTop w:val="0"/>
              <w:marBottom w:val="0"/>
              <w:divBdr>
                <w:top w:val="none" w:sz="0" w:space="0" w:color="auto"/>
                <w:left w:val="none" w:sz="0" w:space="0" w:color="auto"/>
                <w:bottom w:val="none" w:sz="0" w:space="0" w:color="auto"/>
                <w:right w:val="none" w:sz="0" w:space="0" w:color="auto"/>
              </w:divBdr>
            </w:div>
            <w:div w:id="799106505">
              <w:marLeft w:val="0"/>
              <w:marRight w:val="0"/>
              <w:marTop w:val="0"/>
              <w:marBottom w:val="0"/>
              <w:divBdr>
                <w:top w:val="none" w:sz="0" w:space="0" w:color="auto"/>
                <w:left w:val="none" w:sz="0" w:space="0" w:color="auto"/>
                <w:bottom w:val="none" w:sz="0" w:space="0" w:color="auto"/>
                <w:right w:val="none" w:sz="0" w:space="0" w:color="auto"/>
              </w:divBdr>
            </w:div>
            <w:div w:id="133498100">
              <w:marLeft w:val="0"/>
              <w:marRight w:val="0"/>
              <w:marTop w:val="0"/>
              <w:marBottom w:val="0"/>
              <w:divBdr>
                <w:top w:val="none" w:sz="0" w:space="0" w:color="auto"/>
                <w:left w:val="none" w:sz="0" w:space="0" w:color="auto"/>
                <w:bottom w:val="none" w:sz="0" w:space="0" w:color="auto"/>
                <w:right w:val="none" w:sz="0" w:space="0" w:color="auto"/>
              </w:divBdr>
            </w:div>
            <w:div w:id="102113654">
              <w:marLeft w:val="0"/>
              <w:marRight w:val="0"/>
              <w:marTop w:val="0"/>
              <w:marBottom w:val="0"/>
              <w:divBdr>
                <w:top w:val="none" w:sz="0" w:space="0" w:color="auto"/>
                <w:left w:val="none" w:sz="0" w:space="0" w:color="auto"/>
                <w:bottom w:val="none" w:sz="0" w:space="0" w:color="auto"/>
                <w:right w:val="none" w:sz="0" w:space="0" w:color="auto"/>
              </w:divBdr>
            </w:div>
            <w:div w:id="1159811825">
              <w:marLeft w:val="0"/>
              <w:marRight w:val="0"/>
              <w:marTop w:val="0"/>
              <w:marBottom w:val="0"/>
              <w:divBdr>
                <w:top w:val="none" w:sz="0" w:space="0" w:color="auto"/>
                <w:left w:val="none" w:sz="0" w:space="0" w:color="auto"/>
                <w:bottom w:val="none" w:sz="0" w:space="0" w:color="auto"/>
                <w:right w:val="none" w:sz="0" w:space="0" w:color="auto"/>
              </w:divBdr>
            </w:div>
            <w:div w:id="358050723">
              <w:marLeft w:val="0"/>
              <w:marRight w:val="0"/>
              <w:marTop w:val="0"/>
              <w:marBottom w:val="0"/>
              <w:divBdr>
                <w:top w:val="none" w:sz="0" w:space="0" w:color="auto"/>
                <w:left w:val="none" w:sz="0" w:space="0" w:color="auto"/>
                <w:bottom w:val="none" w:sz="0" w:space="0" w:color="auto"/>
                <w:right w:val="none" w:sz="0" w:space="0" w:color="auto"/>
              </w:divBdr>
            </w:div>
            <w:div w:id="102770622">
              <w:marLeft w:val="0"/>
              <w:marRight w:val="0"/>
              <w:marTop w:val="0"/>
              <w:marBottom w:val="0"/>
              <w:divBdr>
                <w:top w:val="none" w:sz="0" w:space="0" w:color="auto"/>
                <w:left w:val="none" w:sz="0" w:space="0" w:color="auto"/>
                <w:bottom w:val="none" w:sz="0" w:space="0" w:color="auto"/>
                <w:right w:val="none" w:sz="0" w:space="0" w:color="auto"/>
              </w:divBdr>
            </w:div>
            <w:div w:id="828054102">
              <w:marLeft w:val="0"/>
              <w:marRight w:val="0"/>
              <w:marTop w:val="0"/>
              <w:marBottom w:val="0"/>
              <w:divBdr>
                <w:top w:val="none" w:sz="0" w:space="0" w:color="auto"/>
                <w:left w:val="none" w:sz="0" w:space="0" w:color="auto"/>
                <w:bottom w:val="none" w:sz="0" w:space="0" w:color="auto"/>
                <w:right w:val="none" w:sz="0" w:space="0" w:color="auto"/>
              </w:divBdr>
            </w:div>
            <w:div w:id="1882859934">
              <w:marLeft w:val="0"/>
              <w:marRight w:val="0"/>
              <w:marTop w:val="0"/>
              <w:marBottom w:val="0"/>
              <w:divBdr>
                <w:top w:val="none" w:sz="0" w:space="0" w:color="auto"/>
                <w:left w:val="none" w:sz="0" w:space="0" w:color="auto"/>
                <w:bottom w:val="none" w:sz="0" w:space="0" w:color="auto"/>
                <w:right w:val="none" w:sz="0" w:space="0" w:color="auto"/>
              </w:divBdr>
            </w:div>
          </w:divsChild>
        </w:div>
        <w:div w:id="908534192">
          <w:marLeft w:val="0"/>
          <w:marRight w:val="0"/>
          <w:marTop w:val="0"/>
          <w:marBottom w:val="0"/>
          <w:divBdr>
            <w:top w:val="none" w:sz="0" w:space="0" w:color="auto"/>
            <w:left w:val="none" w:sz="0" w:space="0" w:color="auto"/>
            <w:bottom w:val="none" w:sz="0" w:space="0" w:color="auto"/>
            <w:right w:val="none" w:sz="0" w:space="0" w:color="auto"/>
          </w:divBdr>
          <w:divsChild>
            <w:div w:id="1731733926">
              <w:marLeft w:val="0"/>
              <w:marRight w:val="0"/>
              <w:marTop w:val="0"/>
              <w:marBottom w:val="0"/>
              <w:divBdr>
                <w:top w:val="none" w:sz="0" w:space="0" w:color="auto"/>
                <w:left w:val="none" w:sz="0" w:space="0" w:color="auto"/>
                <w:bottom w:val="none" w:sz="0" w:space="0" w:color="auto"/>
                <w:right w:val="none" w:sz="0" w:space="0" w:color="auto"/>
              </w:divBdr>
            </w:div>
            <w:div w:id="1580401661">
              <w:marLeft w:val="0"/>
              <w:marRight w:val="0"/>
              <w:marTop w:val="0"/>
              <w:marBottom w:val="0"/>
              <w:divBdr>
                <w:top w:val="none" w:sz="0" w:space="0" w:color="auto"/>
                <w:left w:val="none" w:sz="0" w:space="0" w:color="auto"/>
                <w:bottom w:val="none" w:sz="0" w:space="0" w:color="auto"/>
                <w:right w:val="none" w:sz="0" w:space="0" w:color="auto"/>
              </w:divBdr>
            </w:div>
            <w:div w:id="2130053128">
              <w:marLeft w:val="0"/>
              <w:marRight w:val="0"/>
              <w:marTop w:val="0"/>
              <w:marBottom w:val="0"/>
              <w:divBdr>
                <w:top w:val="none" w:sz="0" w:space="0" w:color="auto"/>
                <w:left w:val="none" w:sz="0" w:space="0" w:color="auto"/>
                <w:bottom w:val="none" w:sz="0" w:space="0" w:color="auto"/>
                <w:right w:val="none" w:sz="0" w:space="0" w:color="auto"/>
              </w:divBdr>
            </w:div>
            <w:div w:id="319771098">
              <w:marLeft w:val="0"/>
              <w:marRight w:val="0"/>
              <w:marTop w:val="0"/>
              <w:marBottom w:val="0"/>
              <w:divBdr>
                <w:top w:val="none" w:sz="0" w:space="0" w:color="auto"/>
                <w:left w:val="none" w:sz="0" w:space="0" w:color="auto"/>
                <w:bottom w:val="none" w:sz="0" w:space="0" w:color="auto"/>
                <w:right w:val="none" w:sz="0" w:space="0" w:color="auto"/>
              </w:divBdr>
            </w:div>
            <w:div w:id="646976041">
              <w:marLeft w:val="0"/>
              <w:marRight w:val="0"/>
              <w:marTop w:val="0"/>
              <w:marBottom w:val="0"/>
              <w:divBdr>
                <w:top w:val="none" w:sz="0" w:space="0" w:color="auto"/>
                <w:left w:val="none" w:sz="0" w:space="0" w:color="auto"/>
                <w:bottom w:val="none" w:sz="0" w:space="0" w:color="auto"/>
                <w:right w:val="none" w:sz="0" w:space="0" w:color="auto"/>
              </w:divBdr>
            </w:div>
          </w:divsChild>
        </w:div>
        <w:div w:id="944385671">
          <w:marLeft w:val="0"/>
          <w:marRight w:val="0"/>
          <w:marTop w:val="0"/>
          <w:marBottom w:val="0"/>
          <w:divBdr>
            <w:top w:val="none" w:sz="0" w:space="0" w:color="auto"/>
            <w:left w:val="none" w:sz="0" w:space="0" w:color="auto"/>
            <w:bottom w:val="none" w:sz="0" w:space="0" w:color="auto"/>
            <w:right w:val="none" w:sz="0" w:space="0" w:color="auto"/>
          </w:divBdr>
          <w:divsChild>
            <w:div w:id="1845853337">
              <w:marLeft w:val="0"/>
              <w:marRight w:val="0"/>
              <w:marTop w:val="0"/>
              <w:marBottom w:val="0"/>
              <w:divBdr>
                <w:top w:val="none" w:sz="0" w:space="0" w:color="auto"/>
                <w:left w:val="none" w:sz="0" w:space="0" w:color="auto"/>
                <w:bottom w:val="none" w:sz="0" w:space="0" w:color="auto"/>
                <w:right w:val="none" w:sz="0" w:space="0" w:color="auto"/>
              </w:divBdr>
            </w:div>
            <w:div w:id="594173193">
              <w:marLeft w:val="0"/>
              <w:marRight w:val="0"/>
              <w:marTop w:val="0"/>
              <w:marBottom w:val="0"/>
              <w:divBdr>
                <w:top w:val="none" w:sz="0" w:space="0" w:color="auto"/>
                <w:left w:val="none" w:sz="0" w:space="0" w:color="auto"/>
                <w:bottom w:val="none" w:sz="0" w:space="0" w:color="auto"/>
                <w:right w:val="none" w:sz="0" w:space="0" w:color="auto"/>
              </w:divBdr>
            </w:div>
            <w:div w:id="1270552485">
              <w:marLeft w:val="0"/>
              <w:marRight w:val="0"/>
              <w:marTop w:val="0"/>
              <w:marBottom w:val="0"/>
              <w:divBdr>
                <w:top w:val="none" w:sz="0" w:space="0" w:color="auto"/>
                <w:left w:val="none" w:sz="0" w:space="0" w:color="auto"/>
                <w:bottom w:val="none" w:sz="0" w:space="0" w:color="auto"/>
                <w:right w:val="none" w:sz="0" w:space="0" w:color="auto"/>
              </w:divBdr>
            </w:div>
            <w:div w:id="668027090">
              <w:marLeft w:val="0"/>
              <w:marRight w:val="0"/>
              <w:marTop w:val="0"/>
              <w:marBottom w:val="0"/>
              <w:divBdr>
                <w:top w:val="none" w:sz="0" w:space="0" w:color="auto"/>
                <w:left w:val="none" w:sz="0" w:space="0" w:color="auto"/>
                <w:bottom w:val="none" w:sz="0" w:space="0" w:color="auto"/>
                <w:right w:val="none" w:sz="0" w:space="0" w:color="auto"/>
              </w:divBdr>
            </w:div>
            <w:div w:id="1348487728">
              <w:marLeft w:val="0"/>
              <w:marRight w:val="0"/>
              <w:marTop w:val="0"/>
              <w:marBottom w:val="0"/>
              <w:divBdr>
                <w:top w:val="none" w:sz="0" w:space="0" w:color="auto"/>
                <w:left w:val="none" w:sz="0" w:space="0" w:color="auto"/>
                <w:bottom w:val="none" w:sz="0" w:space="0" w:color="auto"/>
                <w:right w:val="none" w:sz="0" w:space="0" w:color="auto"/>
              </w:divBdr>
            </w:div>
            <w:div w:id="646009528">
              <w:marLeft w:val="0"/>
              <w:marRight w:val="0"/>
              <w:marTop w:val="0"/>
              <w:marBottom w:val="0"/>
              <w:divBdr>
                <w:top w:val="none" w:sz="0" w:space="0" w:color="auto"/>
                <w:left w:val="none" w:sz="0" w:space="0" w:color="auto"/>
                <w:bottom w:val="none" w:sz="0" w:space="0" w:color="auto"/>
                <w:right w:val="none" w:sz="0" w:space="0" w:color="auto"/>
              </w:divBdr>
            </w:div>
            <w:div w:id="1841700846">
              <w:marLeft w:val="0"/>
              <w:marRight w:val="0"/>
              <w:marTop w:val="0"/>
              <w:marBottom w:val="0"/>
              <w:divBdr>
                <w:top w:val="none" w:sz="0" w:space="0" w:color="auto"/>
                <w:left w:val="none" w:sz="0" w:space="0" w:color="auto"/>
                <w:bottom w:val="none" w:sz="0" w:space="0" w:color="auto"/>
                <w:right w:val="none" w:sz="0" w:space="0" w:color="auto"/>
              </w:divBdr>
            </w:div>
            <w:div w:id="2074355555">
              <w:marLeft w:val="0"/>
              <w:marRight w:val="0"/>
              <w:marTop w:val="0"/>
              <w:marBottom w:val="0"/>
              <w:divBdr>
                <w:top w:val="none" w:sz="0" w:space="0" w:color="auto"/>
                <w:left w:val="none" w:sz="0" w:space="0" w:color="auto"/>
                <w:bottom w:val="none" w:sz="0" w:space="0" w:color="auto"/>
                <w:right w:val="none" w:sz="0" w:space="0" w:color="auto"/>
              </w:divBdr>
            </w:div>
            <w:div w:id="437215958">
              <w:marLeft w:val="0"/>
              <w:marRight w:val="0"/>
              <w:marTop w:val="0"/>
              <w:marBottom w:val="0"/>
              <w:divBdr>
                <w:top w:val="none" w:sz="0" w:space="0" w:color="auto"/>
                <w:left w:val="none" w:sz="0" w:space="0" w:color="auto"/>
                <w:bottom w:val="none" w:sz="0" w:space="0" w:color="auto"/>
                <w:right w:val="none" w:sz="0" w:space="0" w:color="auto"/>
              </w:divBdr>
            </w:div>
            <w:div w:id="1561940689">
              <w:marLeft w:val="0"/>
              <w:marRight w:val="0"/>
              <w:marTop w:val="0"/>
              <w:marBottom w:val="0"/>
              <w:divBdr>
                <w:top w:val="none" w:sz="0" w:space="0" w:color="auto"/>
                <w:left w:val="none" w:sz="0" w:space="0" w:color="auto"/>
                <w:bottom w:val="none" w:sz="0" w:space="0" w:color="auto"/>
                <w:right w:val="none" w:sz="0" w:space="0" w:color="auto"/>
              </w:divBdr>
            </w:div>
          </w:divsChild>
        </w:div>
        <w:div w:id="789275461">
          <w:marLeft w:val="0"/>
          <w:marRight w:val="0"/>
          <w:marTop w:val="0"/>
          <w:marBottom w:val="0"/>
          <w:divBdr>
            <w:top w:val="none" w:sz="0" w:space="0" w:color="auto"/>
            <w:left w:val="none" w:sz="0" w:space="0" w:color="auto"/>
            <w:bottom w:val="none" w:sz="0" w:space="0" w:color="auto"/>
            <w:right w:val="none" w:sz="0" w:space="0" w:color="auto"/>
          </w:divBdr>
          <w:divsChild>
            <w:div w:id="62678924">
              <w:marLeft w:val="0"/>
              <w:marRight w:val="0"/>
              <w:marTop w:val="0"/>
              <w:marBottom w:val="0"/>
              <w:divBdr>
                <w:top w:val="none" w:sz="0" w:space="0" w:color="auto"/>
                <w:left w:val="none" w:sz="0" w:space="0" w:color="auto"/>
                <w:bottom w:val="none" w:sz="0" w:space="0" w:color="auto"/>
                <w:right w:val="none" w:sz="0" w:space="0" w:color="auto"/>
              </w:divBdr>
            </w:div>
            <w:div w:id="2269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07266">
      <w:bodyDiv w:val="1"/>
      <w:marLeft w:val="0"/>
      <w:marRight w:val="0"/>
      <w:marTop w:val="0"/>
      <w:marBottom w:val="0"/>
      <w:divBdr>
        <w:top w:val="none" w:sz="0" w:space="0" w:color="auto"/>
        <w:left w:val="none" w:sz="0" w:space="0" w:color="auto"/>
        <w:bottom w:val="none" w:sz="0" w:space="0" w:color="auto"/>
        <w:right w:val="none" w:sz="0" w:space="0" w:color="auto"/>
      </w:divBdr>
      <w:divsChild>
        <w:div w:id="1892306051">
          <w:marLeft w:val="0"/>
          <w:marRight w:val="0"/>
          <w:marTop w:val="0"/>
          <w:marBottom w:val="0"/>
          <w:divBdr>
            <w:top w:val="single" w:sz="6" w:space="0" w:color="B9D1EE"/>
            <w:left w:val="single" w:sz="6" w:space="0" w:color="B9D1EE"/>
            <w:bottom w:val="single" w:sz="6" w:space="0" w:color="B9D1EE"/>
            <w:right w:val="single" w:sz="6" w:space="0" w:color="B9D1EE"/>
          </w:divBdr>
          <w:divsChild>
            <w:div w:id="1539467671">
              <w:marLeft w:val="0"/>
              <w:marRight w:val="0"/>
              <w:marTop w:val="0"/>
              <w:marBottom w:val="0"/>
              <w:divBdr>
                <w:top w:val="none" w:sz="0" w:space="0" w:color="auto"/>
                <w:left w:val="none" w:sz="0" w:space="0" w:color="auto"/>
                <w:bottom w:val="none" w:sz="0" w:space="0" w:color="auto"/>
                <w:right w:val="none" w:sz="0" w:space="0" w:color="auto"/>
              </w:divBdr>
              <w:divsChild>
                <w:div w:id="1094202497">
                  <w:marLeft w:val="0"/>
                  <w:marRight w:val="0"/>
                  <w:marTop w:val="0"/>
                  <w:marBottom w:val="0"/>
                  <w:divBdr>
                    <w:top w:val="none" w:sz="0" w:space="0" w:color="auto"/>
                    <w:left w:val="none" w:sz="0" w:space="0" w:color="auto"/>
                    <w:bottom w:val="none" w:sz="0" w:space="0" w:color="auto"/>
                    <w:right w:val="none" w:sz="0" w:space="0" w:color="auto"/>
                  </w:divBdr>
                  <w:divsChild>
                    <w:div w:id="202787074">
                      <w:marLeft w:val="0"/>
                      <w:marRight w:val="0"/>
                      <w:marTop w:val="0"/>
                      <w:marBottom w:val="0"/>
                      <w:divBdr>
                        <w:top w:val="none" w:sz="0" w:space="0" w:color="auto"/>
                        <w:left w:val="none" w:sz="0" w:space="0" w:color="auto"/>
                        <w:bottom w:val="none" w:sz="0" w:space="0" w:color="auto"/>
                        <w:right w:val="none" w:sz="0" w:space="0" w:color="auto"/>
                      </w:divBdr>
                    </w:div>
                    <w:div w:id="1557618725">
                      <w:marLeft w:val="0"/>
                      <w:marRight w:val="0"/>
                      <w:marTop w:val="0"/>
                      <w:marBottom w:val="0"/>
                      <w:divBdr>
                        <w:top w:val="none" w:sz="0" w:space="0" w:color="auto"/>
                        <w:left w:val="none" w:sz="0" w:space="0" w:color="auto"/>
                        <w:bottom w:val="none" w:sz="0" w:space="0" w:color="auto"/>
                        <w:right w:val="none" w:sz="0" w:space="0" w:color="auto"/>
                      </w:divBdr>
                    </w:div>
                    <w:div w:id="391777678">
                      <w:marLeft w:val="0"/>
                      <w:marRight w:val="0"/>
                      <w:marTop w:val="0"/>
                      <w:marBottom w:val="0"/>
                      <w:divBdr>
                        <w:top w:val="none" w:sz="0" w:space="0" w:color="auto"/>
                        <w:left w:val="none" w:sz="0" w:space="0" w:color="auto"/>
                        <w:bottom w:val="none" w:sz="0" w:space="0" w:color="auto"/>
                        <w:right w:val="none" w:sz="0" w:space="0" w:color="auto"/>
                      </w:divBdr>
                    </w:div>
                    <w:div w:id="470711166">
                      <w:marLeft w:val="0"/>
                      <w:marRight w:val="0"/>
                      <w:marTop w:val="0"/>
                      <w:marBottom w:val="0"/>
                      <w:divBdr>
                        <w:top w:val="none" w:sz="0" w:space="0" w:color="auto"/>
                        <w:left w:val="none" w:sz="0" w:space="0" w:color="auto"/>
                        <w:bottom w:val="none" w:sz="0" w:space="0" w:color="auto"/>
                        <w:right w:val="none" w:sz="0" w:space="0" w:color="auto"/>
                      </w:divBdr>
                    </w:div>
                    <w:div w:id="1025210551">
                      <w:marLeft w:val="0"/>
                      <w:marRight w:val="0"/>
                      <w:marTop w:val="0"/>
                      <w:marBottom w:val="0"/>
                      <w:divBdr>
                        <w:top w:val="none" w:sz="0" w:space="0" w:color="auto"/>
                        <w:left w:val="none" w:sz="0" w:space="0" w:color="auto"/>
                        <w:bottom w:val="none" w:sz="0" w:space="0" w:color="auto"/>
                        <w:right w:val="none" w:sz="0" w:space="0" w:color="auto"/>
                      </w:divBdr>
                    </w:div>
                    <w:div w:id="832600504">
                      <w:marLeft w:val="0"/>
                      <w:marRight w:val="0"/>
                      <w:marTop w:val="0"/>
                      <w:marBottom w:val="0"/>
                      <w:divBdr>
                        <w:top w:val="none" w:sz="0" w:space="0" w:color="auto"/>
                        <w:left w:val="none" w:sz="0" w:space="0" w:color="auto"/>
                        <w:bottom w:val="none" w:sz="0" w:space="0" w:color="auto"/>
                        <w:right w:val="none" w:sz="0" w:space="0" w:color="auto"/>
                      </w:divBdr>
                    </w:div>
                    <w:div w:id="822432798">
                      <w:marLeft w:val="0"/>
                      <w:marRight w:val="0"/>
                      <w:marTop w:val="0"/>
                      <w:marBottom w:val="0"/>
                      <w:divBdr>
                        <w:top w:val="none" w:sz="0" w:space="0" w:color="auto"/>
                        <w:left w:val="none" w:sz="0" w:space="0" w:color="auto"/>
                        <w:bottom w:val="none" w:sz="0" w:space="0" w:color="auto"/>
                        <w:right w:val="none" w:sz="0" w:space="0" w:color="auto"/>
                      </w:divBdr>
                    </w:div>
                    <w:div w:id="372460648">
                      <w:marLeft w:val="0"/>
                      <w:marRight w:val="0"/>
                      <w:marTop w:val="0"/>
                      <w:marBottom w:val="0"/>
                      <w:divBdr>
                        <w:top w:val="none" w:sz="0" w:space="0" w:color="auto"/>
                        <w:left w:val="none" w:sz="0" w:space="0" w:color="auto"/>
                        <w:bottom w:val="none" w:sz="0" w:space="0" w:color="auto"/>
                        <w:right w:val="none" w:sz="0" w:space="0" w:color="auto"/>
                      </w:divBdr>
                    </w:div>
                    <w:div w:id="1575625653">
                      <w:marLeft w:val="0"/>
                      <w:marRight w:val="0"/>
                      <w:marTop w:val="0"/>
                      <w:marBottom w:val="0"/>
                      <w:divBdr>
                        <w:top w:val="none" w:sz="0" w:space="0" w:color="auto"/>
                        <w:left w:val="none" w:sz="0" w:space="0" w:color="auto"/>
                        <w:bottom w:val="none" w:sz="0" w:space="0" w:color="auto"/>
                        <w:right w:val="none" w:sz="0" w:space="0" w:color="auto"/>
                      </w:divBdr>
                    </w:div>
                    <w:div w:id="1659308668">
                      <w:marLeft w:val="0"/>
                      <w:marRight w:val="0"/>
                      <w:marTop w:val="0"/>
                      <w:marBottom w:val="0"/>
                      <w:divBdr>
                        <w:top w:val="none" w:sz="0" w:space="0" w:color="auto"/>
                        <w:left w:val="none" w:sz="0" w:space="0" w:color="auto"/>
                        <w:bottom w:val="none" w:sz="0" w:space="0" w:color="auto"/>
                        <w:right w:val="none" w:sz="0" w:space="0" w:color="auto"/>
                      </w:divBdr>
                    </w:div>
                    <w:div w:id="999187975">
                      <w:marLeft w:val="0"/>
                      <w:marRight w:val="0"/>
                      <w:marTop w:val="0"/>
                      <w:marBottom w:val="0"/>
                      <w:divBdr>
                        <w:top w:val="none" w:sz="0" w:space="0" w:color="auto"/>
                        <w:left w:val="none" w:sz="0" w:space="0" w:color="auto"/>
                        <w:bottom w:val="none" w:sz="0" w:space="0" w:color="auto"/>
                        <w:right w:val="none" w:sz="0" w:space="0" w:color="auto"/>
                      </w:divBdr>
                    </w:div>
                    <w:div w:id="1407145353">
                      <w:marLeft w:val="0"/>
                      <w:marRight w:val="0"/>
                      <w:marTop w:val="0"/>
                      <w:marBottom w:val="0"/>
                      <w:divBdr>
                        <w:top w:val="none" w:sz="0" w:space="0" w:color="auto"/>
                        <w:left w:val="none" w:sz="0" w:space="0" w:color="auto"/>
                        <w:bottom w:val="none" w:sz="0" w:space="0" w:color="auto"/>
                        <w:right w:val="none" w:sz="0" w:space="0" w:color="auto"/>
                      </w:divBdr>
                    </w:div>
                    <w:div w:id="2036032724">
                      <w:marLeft w:val="0"/>
                      <w:marRight w:val="0"/>
                      <w:marTop w:val="0"/>
                      <w:marBottom w:val="0"/>
                      <w:divBdr>
                        <w:top w:val="none" w:sz="0" w:space="0" w:color="auto"/>
                        <w:left w:val="none" w:sz="0" w:space="0" w:color="auto"/>
                        <w:bottom w:val="none" w:sz="0" w:space="0" w:color="auto"/>
                        <w:right w:val="none" w:sz="0" w:space="0" w:color="auto"/>
                      </w:divBdr>
                    </w:div>
                    <w:div w:id="997342884">
                      <w:marLeft w:val="0"/>
                      <w:marRight w:val="0"/>
                      <w:marTop w:val="0"/>
                      <w:marBottom w:val="0"/>
                      <w:divBdr>
                        <w:top w:val="none" w:sz="0" w:space="0" w:color="auto"/>
                        <w:left w:val="none" w:sz="0" w:space="0" w:color="auto"/>
                        <w:bottom w:val="none" w:sz="0" w:space="0" w:color="auto"/>
                        <w:right w:val="none" w:sz="0" w:space="0" w:color="auto"/>
                      </w:divBdr>
                    </w:div>
                    <w:div w:id="1079253394">
                      <w:marLeft w:val="0"/>
                      <w:marRight w:val="0"/>
                      <w:marTop w:val="0"/>
                      <w:marBottom w:val="0"/>
                      <w:divBdr>
                        <w:top w:val="none" w:sz="0" w:space="0" w:color="auto"/>
                        <w:left w:val="none" w:sz="0" w:space="0" w:color="auto"/>
                        <w:bottom w:val="none" w:sz="0" w:space="0" w:color="auto"/>
                        <w:right w:val="none" w:sz="0" w:space="0" w:color="auto"/>
                      </w:divBdr>
                    </w:div>
                    <w:div w:id="98254975">
                      <w:marLeft w:val="0"/>
                      <w:marRight w:val="0"/>
                      <w:marTop w:val="0"/>
                      <w:marBottom w:val="0"/>
                      <w:divBdr>
                        <w:top w:val="none" w:sz="0" w:space="0" w:color="auto"/>
                        <w:left w:val="none" w:sz="0" w:space="0" w:color="auto"/>
                        <w:bottom w:val="none" w:sz="0" w:space="0" w:color="auto"/>
                        <w:right w:val="none" w:sz="0" w:space="0" w:color="auto"/>
                      </w:divBdr>
                    </w:div>
                    <w:div w:id="1950769472">
                      <w:marLeft w:val="0"/>
                      <w:marRight w:val="0"/>
                      <w:marTop w:val="0"/>
                      <w:marBottom w:val="0"/>
                      <w:divBdr>
                        <w:top w:val="none" w:sz="0" w:space="0" w:color="auto"/>
                        <w:left w:val="none" w:sz="0" w:space="0" w:color="auto"/>
                        <w:bottom w:val="none" w:sz="0" w:space="0" w:color="auto"/>
                        <w:right w:val="none" w:sz="0" w:space="0" w:color="auto"/>
                      </w:divBdr>
                    </w:div>
                    <w:div w:id="1999192457">
                      <w:marLeft w:val="0"/>
                      <w:marRight w:val="0"/>
                      <w:marTop w:val="0"/>
                      <w:marBottom w:val="0"/>
                      <w:divBdr>
                        <w:top w:val="none" w:sz="0" w:space="0" w:color="auto"/>
                        <w:left w:val="none" w:sz="0" w:space="0" w:color="auto"/>
                        <w:bottom w:val="none" w:sz="0" w:space="0" w:color="auto"/>
                        <w:right w:val="none" w:sz="0" w:space="0" w:color="auto"/>
                      </w:divBdr>
                    </w:div>
                    <w:div w:id="1221552564">
                      <w:marLeft w:val="0"/>
                      <w:marRight w:val="0"/>
                      <w:marTop w:val="0"/>
                      <w:marBottom w:val="0"/>
                      <w:divBdr>
                        <w:top w:val="none" w:sz="0" w:space="0" w:color="auto"/>
                        <w:left w:val="none" w:sz="0" w:space="0" w:color="auto"/>
                        <w:bottom w:val="none" w:sz="0" w:space="0" w:color="auto"/>
                        <w:right w:val="none" w:sz="0" w:space="0" w:color="auto"/>
                      </w:divBdr>
                    </w:div>
                    <w:div w:id="862330457">
                      <w:marLeft w:val="0"/>
                      <w:marRight w:val="0"/>
                      <w:marTop w:val="0"/>
                      <w:marBottom w:val="0"/>
                      <w:divBdr>
                        <w:top w:val="none" w:sz="0" w:space="0" w:color="auto"/>
                        <w:left w:val="none" w:sz="0" w:space="0" w:color="auto"/>
                        <w:bottom w:val="none" w:sz="0" w:space="0" w:color="auto"/>
                        <w:right w:val="none" w:sz="0" w:space="0" w:color="auto"/>
                      </w:divBdr>
                    </w:div>
                  </w:divsChild>
                </w:div>
                <w:div w:id="719787473">
                  <w:marLeft w:val="0"/>
                  <w:marRight w:val="0"/>
                  <w:marTop w:val="0"/>
                  <w:marBottom w:val="0"/>
                  <w:divBdr>
                    <w:top w:val="none" w:sz="0" w:space="0" w:color="auto"/>
                    <w:left w:val="none" w:sz="0" w:space="0" w:color="auto"/>
                    <w:bottom w:val="none" w:sz="0" w:space="0" w:color="auto"/>
                    <w:right w:val="none" w:sz="0" w:space="0" w:color="auto"/>
                  </w:divBdr>
                  <w:divsChild>
                    <w:div w:id="1134713485">
                      <w:marLeft w:val="0"/>
                      <w:marRight w:val="0"/>
                      <w:marTop w:val="0"/>
                      <w:marBottom w:val="0"/>
                      <w:divBdr>
                        <w:top w:val="none" w:sz="0" w:space="0" w:color="auto"/>
                        <w:left w:val="none" w:sz="0" w:space="0" w:color="auto"/>
                        <w:bottom w:val="none" w:sz="0" w:space="0" w:color="auto"/>
                        <w:right w:val="none" w:sz="0" w:space="0" w:color="auto"/>
                      </w:divBdr>
                    </w:div>
                    <w:div w:id="54932005">
                      <w:marLeft w:val="0"/>
                      <w:marRight w:val="0"/>
                      <w:marTop w:val="0"/>
                      <w:marBottom w:val="0"/>
                      <w:divBdr>
                        <w:top w:val="none" w:sz="0" w:space="0" w:color="auto"/>
                        <w:left w:val="none" w:sz="0" w:space="0" w:color="auto"/>
                        <w:bottom w:val="none" w:sz="0" w:space="0" w:color="auto"/>
                        <w:right w:val="none" w:sz="0" w:space="0" w:color="auto"/>
                      </w:divBdr>
                    </w:div>
                    <w:div w:id="1216695526">
                      <w:marLeft w:val="0"/>
                      <w:marRight w:val="0"/>
                      <w:marTop w:val="0"/>
                      <w:marBottom w:val="0"/>
                      <w:divBdr>
                        <w:top w:val="none" w:sz="0" w:space="0" w:color="auto"/>
                        <w:left w:val="none" w:sz="0" w:space="0" w:color="auto"/>
                        <w:bottom w:val="none" w:sz="0" w:space="0" w:color="auto"/>
                        <w:right w:val="none" w:sz="0" w:space="0" w:color="auto"/>
                      </w:divBdr>
                    </w:div>
                    <w:div w:id="923800951">
                      <w:marLeft w:val="0"/>
                      <w:marRight w:val="0"/>
                      <w:marTop w:val="0"/>
                      <w:marBottom w:val="0"/>
                      <w:divBdr>
                        <w:top w:val="none" w:sz="0" w:space="0" w:color="auto"/>
                        <w:left w:val="none" w:sz="0" w:space="0" w:color="auto"/>
                        <w:bottom w:val="none" w:sz="0" w:space="0" w:color="auto"/>
                        <w:right w:val="none" w:sz="0" w:space="0" w:color="auto"/>
                      </w:divBdr>
                    </w:div>
                    <w:div w:id="4327145">
                      <w:marLeft w:val="0"/>
                      <w:marRight w:val="0"/>
                      <w:marTop w:val="0"/>
                      <w:marBottom w:val="0"/>
                      <w:divBdr>
                        <w:top w:val="none" w:sz="0" w:space="0" w:color="auto"/>
                        <w:left w:val="none" w:sz="0" w:space="0" w:color="auto"/>
                        <w:bottom w:val="none" w:sz="0" w:space="0" w:color="auto"/>
                        <w:right w:val="none" w:sz="0" w:space="0" w:color="auto"/>
                      </w:divBdr>
                    </w:div>
                  </w:divsChild>
                </w:div>
                <w:div w:id="1870408131">
                  <w:marLeft w:val="0"/>
                  <w:marRight w:val="0"/>
                  <w:marTop w:val="0"/>
                  <w:marBottom w:val="0"/>
                  <w:divBdr>
                    <w:top w:val="none" w:sz="0" w:space="0" w:color="auto"/>
                    <w:left w:val="none" w:sz="0" w:space="0" w:color="auto"/>
                    <w:bottom w:val="none" w:sz="0" w:space="0" w:color="auto"/>
                    <w:right w:val="none" w:sz="0" w:space="0" w:color="auto"/>
                  </w:divBdr>
                  <w:divsChild>
                    <w:div w:id="267665707">
                      <w:marLeft w:val="0"/>
                      <w:marRight w:val="0"/>
                      <w:marTop w:val="0"/>
                      <w:marBottom w:val="0"/>
                      <w:divBdr>
                        <w:top w:val="none" w:sz="0" w:space="0" w:color="auto"/>
                        <w:left w:val="none" w:sz="0" w:space="0" w:color="auto"/>
                        <w:bottom w:val="none" w:sz="0" w:space="0" w:color="auto"/>
                        <w:right w:val="none" w:sz="0" w:space="0" w:color="auto"/>
                      </w:divBdr>
                    </w:div>
                    <w:div w:id="551503154">
                      <w:marLeft w:val="0"/>
                      <w:marRight w:val="0"/>
                      <w:marTop w:val="0"/>
                      <w:marBottom w:val="0"/>
                      <w:divBdr>
                        <w:top w:val="none" w:sz="0" w:space="0" w:color="auto"/>
                        <w:left w:val="none" w:sz="0" w:space="0" w:color="auto"/>
                        <w:bottom w:val="none" w:sz="0" w:space="0" w:color="auto"/>
                        <w:right w:val="none" w:sz="0" w:space="0" w:color="auto"/>
                      </w:divBdr>
                    </w:div>
                    <w:div w:id="831918458">
                      <w:marLeft w:val="0"/>
                      <w:marRight w:val="0"/>
                      <w:marTop w:val="0"/>
                      <w:marBottom w:val="0"/>
                      <w:divBdr>
                        <w:top w:val="none" w:sz="0" w:space="0" w:color="auto"/>
                        <w:left w:val="none" w:sz="0" w:space="0" w:color="auto"/>
                        <w:bottom w:val="none" w:sz="0" w:space="0" w:color="auto"/>
                        <w:right w:val="none" w:sz="0" w:space="0" w:color="auto"/>
                      </w:divBdr>
                    </w:div>
                    <w:div w:id="144712611">
                      <w:marLeft w:val="0"/>
                      <w:marRight w:val="0"/>
                      <w:marTop w:val="0"/>
                      <w:marBottom w:val="0"/>
                      <w:divBdr>
                        <w:top w:val="none" w:sz="0" w:space="0" w:color="auto"/>
                        <w:left w:val="none" w:sz="0" w:space="0" w:color="auto"/>
                        <w:bottom w:val="none" w:sz="0" w:space="0" w:color="auto"/>
                        <w:right w:val="none" w:sz="0" w:space="0" w:color="auto"/>
                      </w:divBdr>
                    </w:div>
                    <w:div w:id="759718046">
                      <w:marLeft w:val="0"/>
                      <w:marRight w:val="0"/>
                      <w:marTop w:val="0"/>
                      <w:marBottom w:val="0"/>
                      <w:divBdr>
                        <w:top w:val="none" w:sz="0" w:space="0" w:color="auto"/>
                        <w:left w:val="none" w:sz="0" w:space="0" w:color="auto"/>
                        <w:bottom w:val="none" w:sz="0" w:space="0" w:color="auto"/>
                        <w:right w:val="none" w:sz="0" w:space="0" w:color="auto"/>
                      </w:divBdr>
                    </w:div>
                    <w:div w:id="869805536">
                      <w:marLeft w:val="0"/>
                      <w:marRight w:val="0"/>
                      <w:marTop w:val="0"/>
                      <w:marBottom w:val="0"/>
                      <w:divBdr>
                        <w:top w:val="none" w:sz="0" w:space="0" w:color="auto"/>
                        <w:left w:val="none" w:sz="0" w:space="0" w:color="auto"/>
                        <w:bottom w:val="none" w:sz="0" w:space="0" w:color="auto"/>
                        <w:right w:val="none" w:sz="0" w:space="0" w:color="auto"/>
                      </w:divBdr>
                    </w:div>
                    <w:div w:id="312371700">
                      <w:marLeft w:val="0"/>
                      <w:marRight w:val="0"/>
                      <w:marTop w:val="0"/>
                      <w:marBottom w:val="0"/>
                      <w:divBdr>
                        <w:top w:val="none" w:sz="0" w:space="0" w:color="auto"/>
                        <w:left w:val="none" w:sz="0" w:space="0" w:color="auto"/>
                        <w:bottom w:val="none" w:sz="0" w:space="0" w:color="auto"/>
                        <w:right w:val="none" w:sz="0" w:space="0" w:color="auto"/>
                      </w:divBdr>
                    </w:div>
                    <w:div w:id="1430465418">
                      <w:marLeft w:val="0"/>
                      <w:marRight w:val="0"/>
                      <w:marTop w:val="0"/>
                      <w:marBottom w:val="0"/>
                      <w:divBdr>
                        <w:top w:val="none" w:sz="0" w:space="0" w:color="auto"/>
                        <w:left w:val="none" w:sz="0" w:space="0" w:color="auto"/>
                        <w:bottom w:val="none" w:sz="0" w:space="0" w:color="auto"/>
                        <w:right w:val="none" w:sz="0" w:space="0" w:color="auto"/>
                      </w:divBdr>
                    </w:div>
                    <w:div w:id="1443526875">
                      <w:marLeft w:val="0"/>
                      <w:marRight w:val="0"/>
                      <w:marTop w:val="0"/>
                      <w:marBottom w:val="0"/>
                      <w:divBdr>
                        <w:top w:val="none" w:sz="0" w:space="0" w:color="auto"/>
                        <w:left w:val="none" w:sz="0" w:space="0" w:color="auto"/>
                        <w:bottom w:val="none" w:sz="0" w:space="0" w:color="auto"/>
                        <w:right w:val="none" w:sz="0" w:space="0" w:color="auto"/>
                      </w:divBdr>
                    </w:div>
                    <w:div w:id="182669611">
                      <w:marLeft w:val="0"/>
                      <w:marRight w:val="0"/>
                      <w:marTop w:val="0"/>
                      <w:marBottom w:val="0"/>
                      <w:divBdr>
                        <w:top w:val="none" w:sz="0" w:space="0" w:color="auto"/>
                        <w:left w:val="none" w:sz="0" w:space="0" w:color="auto"/>
                        <w:bottom w:val="none" w:sz="0" w:space="0" w:color="auto"/>
                        <w:right w:val="none" w:sz="0" w:space="0" w:color="auto"/>
                      </w:divBdr>
                    </w:div>
                  </w:divsChild>
                </w:div>
                <w:div w:id="1750732953">
                  <w:marLeft w:val="0"/>
                  <w:marRight w:val="0"/>
                  <w:marTop w:val="0"/>
                  <w:marBottom w:val="0"/>
                  <w:divBdr>
                    <w:top w:val="none" w:sz="0" w:space="0" w:color="auto"/>
                    <w:left w:val="none" w:sz="0" w:space="0" w:color="auto"/>
                    <w:bottom w:val="none" w:sz="0" w:space="0" w:color="auto"/>
                    <w:right w:val="none" w:sz="0" w:space="0" w:color="auto"/>
                  </w:divBdr>
                  <w:divsChild>
                    <w:div w:id="886332616">
                      <w:marLeft w:val="0"/>
                      <w:marRight w:val="0"/>
                      <w:marTop w:val="0"/>
                      <w:marBottom w:val="0"/>
                      <w:divBdr>
                        <w:top w:val="none" w:sz="0" w:space="0" w:color="auto"/>
                        <w:left w:val="none" w:sz="0" w:space="0" w:color="auto"/>
                        <w:bottom w:val="none" w:sz="0" w:space="0" w:color="auto"/>
                        <w:right w:val="none" w:sz="0" w:space="0" w:color="auto"/>
                      </w:divBdr>
                    </w:div>
                    <w:div w:id="84572351">
                      <w:marLeft w:val="0"/>
                      <w:marRight w:val="0"/>
                      <w:marTop w:val="0"/>
                      <w:marBottom w:val="0"/>
                      <w:divBdr>
                        <w:top w:val="none" w:sz="0" w:space="0" w:color="auto"/>
                        <w:left w:val="none" w:sz="0" w:space="0" w:color="auto"/>
                        <w:bottom w:val="none" w:sz="0" w:space="0" w:color="auto"/>
                        <w:right w:val="none" w:sz="0" w:space="0" w:color="auto"/>
                      </w:divBdr>
                      <w:divsChild>
                        <w:div w:id="20048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04398">
      <w:bodyDiv w:val="1"/>
      <w:marLeft w:val="0"/>
      <w:marRight w:val="0"/>
      <w:marTop w:val="0"/>
      <w:marBottom w:val="0"/>
      <w:divBdr>
        <w:top w:val="none" w:sz="0" w:space="0" w:color="auto"/>
        <w:left w:val="none" w:sz="0" w:space="0" w:color="auto"/>
        <w:bottom w:val="none" w:sz="0" w:space="0" w:color="auto"/>
        <w:right w:val="none" w:sz="0" w:space="0" w:color="auto"/>
      </w:divBdr>
      <w:divsChild>
        <w:div w:id="2084522114">
          <w:marLeft w:val="0"/>
          <w:marRight w:val="0"/>
          <w:marTop w:val="0"/>
          <w:marBottom w:val="0"/>
          <w:divBdr>
            <w:top w:val="none" w:sz="0" w:space="0" w:color="auto"/>
            <w:left w:val="none" w:sz="0" w:space="0" w:color="auto"/>
            <w:bottom w:val="none" w:sz="0" w:space="0" w:color="auto"/>
            <w:right w:val="none" w:sz="0" w:space="0" w:color="auto"/>
          </w:divBdr>
          <w:divsChild>
            <w:div w:id="809520139">
              <w:marLeft w:val="0"/>
              <w:marRight w:val="0"/>
              <w:marTop w:val="0"/>
              <w:marBottom w:val="0"/>
              <w:divBdr>
                <w:top w:val="none" w:sz="0" w:space="0" w:color="auto"/>
                <w:left w:val="none" w:sz="0" w:space="0" w:color="auto"/>
                <w:bottom w:val="none" w:sz="0" w:space="0" w:color="auto"/>
                <w:right w:val="none" w:sz="0" w:space="0" w:color="auto"/>
              </w:divBdr>
            </w:div>
            <w:div w:id="1845896889">
              <w:marLeft w:val="0"/>
              <w:marRight w:val="0"/>
              <w:marTop w:val="0"/>
              <w:marBottom w:val="0"/>
              <w:divBdr>
                <w:top w:val="none" w:sz="0" w:space="0" w:color="auto"/>
                <w:left w:val="none" w:sz="0" w:space="0" w:color="auto"/>
                <w:bottom w:val="none" w:sz="0" w:space="0" w:color="auto"/>
                <w:right w:val="none" w:sz="0" w:space="0" w:color="auto"/>
              </w:divBdr>
            </w:div>
            <w:div w:id="446388197">
              <w:marLeft w:val="0"/>
              <w:marRight w:val="0"/>
              <w:marTop w:val="0"/>
              <w:marBottom w:val="0"/>
              <w:divBdr>
                <w:top w:val="none" w:sz="0" w:space="0" w:color="auto"/>
                <w:left w:val="none" w:sz="0" w:space="0" w:color="auto"/>
                <w:bottom w:val="none" w:sz="0" w:space="0" w:color="auto"/>
                <w:right w:val="none" w:sz="0" w:space="0" w:color="auto"/>
              </w:divBdr>
            </w:div>
            <w:div w:id="342708651">
              <w:marLeft w:val="0"/>
              <w:marRight w:val="0"/>
              <w:marTop w:val="0"/>
              <w:marBottom w:val="0"/>
              <w:divBdr>
                <w:top w:val="none" w:sz="0" w:space="0" w:color="auto"/>
                <w:left w:val="none" w:sz="0" w:space="0" w:color="auto"/>
                <w:bottom w:val="none" w:sz="0" w:space="0" w:color="auto"/>
                <w:right w:val="none" w:sz="0" w:space="0" w:color="auto"/>
              </w:divBdr>
            </w:div>
            <w:div w:id="720979988">
              <w:marLeft w:val="0"/>
              <w:marRight w:val="0"/>
              <w:marTop w:val="0"/>
              <w:marBottom w:val="0"/>
              <w:divBdr>
                <w:top w:val="none" w:sz="0" w:space="0" w:color="auto"/>
                <w:left w:val="none" w:sz="0" w:space="0" w:color="auto"/>
                <w:bottom w:val="none" w:sz="0" w:space="0" w:color="auto"/>
                <w:right w:val="none" w:sz="0" w:space="0" w:color="auto"/>
              </w:divBdr>
            </w:div>
            <w:div w:id="873729531">
              <w:marLeft w:val="0"/>
              <w:marRight w:val="0"/>
              <w:marTop w:val="0"/>
              <w:marBottom w:val="0"/>
              <w:divBdr>
                <w:top w:val="none" w:sz="0" w:space="0" w:color="auto"/>
                <w:left w:val="none" w:sz="0" w:space="0" w:color="auto"/>
                <w:bottom w:val="none" w:sz="0" w:space="0" w:color="auto"/>
                <w:right w:val="none" w:sz="0" w:space="0" w:color="auto"/>
              </w:divBdr>
            </w:div>
            <w:div w:id="1681616889">
              <w:marLeft w:val="0"/>
              <w:marRight w:val="0"/>
              <w:marTop w:val="0"/>
              <w:marBottom w:val="0"/>
              <w:divBdr>
                <w:top w:val="none" w:sz="0" w:space="0" w:color="auto"/>
                <w:left w:val="none" w:sz="0" w:space="0" w:color="auto"/>
                <w:bottom w:val="none" w:sz="0" w:space="0" w:color="auto"/>
                <w:right w:val="none" w:sz="0" w:space="0" w:color="auto"/>
              </w:divBdr>
            </w:div>
            <w:div w:id="1585799006">
              <w:marLeft w:val="0"/>
              <w:marRight w:val="0"/>
              <w:marTop w:val="0"/>
              <w:marBottom w:val="0"/>
              <w:divBdr>
                <w:top w:val="none" w:sz="0" w:space="0" w:color="auto"/>
                <w:left w:val="none" w:sz="0" w:space="0" w:color="auto"/>
                <w:bottom w:val="none" w:sz="0" w:space="0" w:color="auto"/>
                <w:right w:val="none" w:sz="0" w:space="0" w:color="auto"/>
              </w:divBdr>
            </w:div>
            <w:div w:id="825516449">
              <w:marLeft w:val="0"/>
              <w:marRight w:val="0"/>
              <w:marTop w:val="0"/>
              <w:marBottom w:val="0"/>
              <w:divBdr>
                <w:top w:val="none" w:sz="0" w:space="0" w:color="auto"/>
                <w:left w:val="none" w:sz="0" w:space="0" w:color="auto"/>
                <w:bottom w:val="none" w:sz="0" w:space="0" w:color="auto"/>
                <w:right w:val="none" w:sz="0" w:space="0" w:color="auto"/>
              </w:divBdr>
            </w:div>
            <w:div w:id="180944987">
              <w:marLeft w:val="0"/>
              <w:marRight w:val="0"/>
              <w:marTop w:val="0"/>
              <w:marBottom w:val="0"/>
              <w:divBdr>
                <w:top w:val="none" w:sz="0" w:space="0" w:color="auto"/>
                <w:left w:val="none" w:sz="0" w:space="0" w:color="auto"/>
                <w:bottom w:val="none" w:sz="0" w:space="0" w:color="auto"/>
                <w:right w:val="none" w:sz="0" w:space="0" w:color="auto"/>
              </w:divBdr>
            </w:div>
            <w:div w:id="869033540">
              <w:marLeft w:val="0"/>
              <w:marRight w:val="0"/>
              <w:marTop w:val="0"/>
              <w:marBottom w:val="0"/>
              <w:divBdr>
                <w:top w:val="none" w:sz="0" w:space="0" w:color="auto"/>
                <w:left w:val="none" w:sz="0" w:space="0" w:color="auto"/>
                <w:bottom w:val="none" w:sz="0" w:space="0" w:color="auto"/>
                <w:right w:val="none" w:sz="0" w:space="0" w:color="auto"/>
              </w:divBdr>
            </w:div>
            <w:div w:id="1899122031">
              <w:marLeft w:val="0"/>
              <w:marRight w:val="0"/>
              <w:marTop w:val="0"/>
              <w:marBottom w:val="0"/>
              <w:divBdr>
                <w:top w:val="none" w:sz="0" w:space="0" w:color="auto"/>
                <w:left w:val="none" w:sz="0" w:space="0" w:color="auto"/>
                <w:bottom w:val="none" w:sz="0" w:space="0" w:color="auto"/>
                <w:right w:val="none" w:sz="0" w:space="0" w:color="auto"/>
              </w:divBdr>
            </w:div>
            <w:div w:id="1250387620">
              <w:marLeft w:val="0"/>
              <w:marRight w:val="0"/>
              <w:marTop w:val="0"/>
              <w:marBottom w:val="0"/>
              <w:divBdr>
                <w:top w:val="none" w:sz="0" w:space="0" w:color="auto"/>
                <w:left w:val="none" w:sz="0" w:space="0" w:color="auto"/>
                <w:bottom w:val="none" w:sz="0" w:space="0" w:color="auto"/>
                <w:right w:val="none" w:sz="0" w:space="0" w:color="auto"/>
              </w:divBdr>
            </w:div>
            <w:div w:id="1087192405">
              <w:marLeft w:val="0"/>
              <w:marRight w:val="0"/>
              <w:marTop w:val="0"/>
              <w:marBottom w:val="0"/>
              <w:divBdr>
                <w:top w:val="none" w:sz="0" w:space="0" w:color="auto"/>
                <w:left w:val="none" w:sz="0" w:space="0" w:color="auto"/>
                <w:bottom w:val="none" w:sz="0" w:space="0" w:color="auto"/>
                <w:right w:val="none" w:sz="0" w:space="0" w:color="auto"/>
              </w:divBdr>
            </w:div>
            <w:div w:id="92092649">
              <w:marLeft w:val="0"/>
              <w:marRight w:val="0"/>
              <w:marTop w:val="0"/>
              <w:marBottom w:val="0"/>
              <w:divBdr>
                <w:top w:val="none" w:sz="0" w:space="0" w:color="auto"/>
                <w:left w:val="none" w:sz="0" w:space="0" w:color="auto"/>
                <w:bottom w:val="none" w:sz="0" w:space="0" w:color="auto"/>
                <w:right w:val="none" w:sz="0" w:space="0" w:color="auto"/>
              </w:divBdr>
            </w:div>
            <w:div w:id="1630628779">
              <w:marLeft w:val="0"/>
              <w:marRight w:val="0"/>
              <w:marTop w:val="0"/>
              <w:marBottom w:val="0"/>
              <w:divBdr>
                <w:top w:val="none" w:sz="0" w:space="0" w:color="auto"/>
                <w:left w:val="none" w:sz="0" w:space="0" w:color="auto"/>
                <w:bottom w:val="none" w:sz="0" w:space="0" w:color="auto"/>
                <w:right w:val="none" w:sz="0" w:space="0" w:color="auto"/>
              </w:divBdr>
            </w:div>
            <w:div w:id="700279434">
              <w:marLeft w:val="0"/>
              <w:marRight w:val="0"/>
              <w:marTop w:val="0"/>
              <w:marBottom w:val="0"/>
              <w:divBdr>
                <w:top w:val="none" w:sz="0" w:space="0" w:color="auto"/>
                <w:left w:val="none" w:sz="0" w:space="0" w:color="auto"/>
                <w:bottom w:val="none" w:sz="0" w:space="0" w:color="auto"/>
                <w:right w:val="none" w:sz="0" w:space="0" w:color="auto"/>
              </w:divBdr>
            </w:div>
            <w:div w:id="1550796475">
              <w:marLeft w:val="0"/>
              <w:marRight w:val="0"/>
              <w:marTop w:val="0"/>
              <w:marBottom w:val="0"/>
              <w:divBdr>
                <w:top w:val="none" w:sz="0" w:space="0" w:color="auto"/>
                <w:left w:val="none" w:sz="0" w:space="0" w:color="auto"/>
                <w:bottom w:val="none" w:sz="0" w:space="0" w:color="auto"/>
                <w:right w:val="none" w:sz="0" w:space="0" w:color="auto"/>
              </w:divBdr>
            </w:div>
            <w:div w:id="522859534">
              <w:marLeft w:val="0"/>
              <w:marRight w:val="0"/>
              <w:marTop w:val="0"/>
              <w:marBottom w:val="0"/>
              <w:divBdr>
                <w:top w:val="none" w:sz="0" w:space="0" w:color="auto"/>
                <w:left w:val="none" w:sz="0" w:space="0" w:color="auto"/>
                <w:bottom w:val="none" w:sz="0" w:space="0" w:color="auto"/>
                <w:right w:val="none" w:sz="0" w:space="0" w:color="auto"/>
              </w:divBdr>
            </w:div>
            <w:div w:id="361053752">
              <w:marLeft w:val="0"/>
              <w:marRight w:val="0"/>
              <w:marTop w:val="0"/>
              <w:marBottom w:val="0"/>
              <w:divBdr>
                <w:top w:val="none" w:sz="0" w:space="0" w:color="auto"/>
                <w:left w:val="none" w:sz="0" w:space="0" w:color="auto"/>
                <w:bottom w:val="none" w:sz="0" w:space="0" w:color="auto"/>
                <w:right w:val="none" w:sz="0" w:space="0" w:color="auto"/>
              </w:divBdr>
            </w:div>
          </w:divsChild>
        </w:div>
        <w:div w:id="925066929">
          <w:marLeft w:val="0"/>
          <w:marRight w:val="0"/>
          <w:marTop w:val="0"/>
          <w:marBottom w:val="0"/>
          <w:divBdr>
            <w:top w:val="none" w:sz="0" w:space="0" w:color="auto"/>
            <w:left w:val="none" w:sz="0" w:space="0" w:color="auto"/>
            <w:bottom w:val="none" w:sz="0" w:space="0" w:color="auto"/>
            <w:right w:val="none" w:sz="0" w:space="0" w:color="auto"/>
          </w:divBdr>
          <w:divsChild>
            <w:div w:id="1098674502">
              <w:marLeft w:val="0"/>
              <w:marRight w:val="0"/>
              <w:marTop w:val="0"/>
              <w:marBottom w:val="0"/>
              <w:divBdr>
                <w:top w:val="none" w:sz="0" w:space="0" w:color="auto"/>
                <w:left w:val="none" w:sz="0" w:space="0" w:color="auto"/>
                <w:bottom w:val="none" w:sz="0" w:space="0" w:color="auto"/>
                <w:right w:val="none" w:sz="0" w:space="0" w:color="auto"/>
              </w:divBdr>
            </w:div>
            <w:div w:id="592205806">
              <w:marLeft w:val="0"/>
              <w:marRight w:val="0"/>
              <w:marTop w:val="0"/>
              <w:marBottom w:val="0"/>
              <w:divBdr>
                <w:top w:val="none" w:sz="0" w:space="0" w:color="auto"/>
                <w:left w:val="none" w:sz="0" w:space="0" w:color="auto"/>
                <w:bottom w:val="none" w:sz="0" w:space="0" w:color="auto"/>
                <w:right w:val="none" w:sz="0" w:space="0" w:color="auto"/>
              </w:divBdr>
            </w:div>
            <w:div w:id="2039161125">
              <w:marLeft w:val="0"/>
              <w:marRight w:val="0"/>
              <w:marTop w:val="0"/>
              <w:marBottom w:val="0"/>
              <w:divBdr>
                <w:top w:val="none" w:sz="0" w:space="0" w:color="auto"/>
                <w:left w:val="none" w:sz="0" w:space="0" w:color="auto"/>
                <w:bottom w:val="none" w:sz="0" w:space="0" w:color="auto"/>
                <w:right w:val="none" w:sz="0" w:space="0" w:color="auto"/>
              </w:divBdr>
            </w:div>
            <w:div w:id="327446292">
              <w:marLeft w:val="0"/>
              <w:marRight w:val="0"/>
              <w:marTop w:val="0"/>
              <w:marBottom w:val="0"/>
              <w:divBdr>
                <w:top w:val="none" w:sz="0" w:space="0" w:color="auto"/>
                <w:left w:val="none" w:sz="0" w:space="0" w:color="auto"/>
                <w:bottom w:val="none" w:sz="0" w:space="0" w:color="auto"/>
                <w:right w:val="none" w:sz="0" w:space="0" w:color="auto"/>
              </w:divBdr>
            </w:div>
            <w:div w:id="179248331">
              <w:marLeft w:val="0"/>
              <w:marRight w:val="0"/>
              <w:marTop w:val="0"/>
              <w:marBottom w:val="0"/>
              <w:divBdr>
                <w:top w:val="none" w:sz="0" w:space="0" w:color="auto"/>
                <w:left w:val="none" w:sz="0" w:space="0" w:color="auto"/>
                <w:bottom w:val="none" w:sz="0" w:space="0" w:color="auto"/>
                <w:right w:val="none" w:sz="0" w:space="0" w:color="auto"/>
              </w:divBdr>
            </w:div>
          </w:divsChild>
        </w:div>
        <w:div w:id="209264802">
          <w:marLeft w:val="0"/>
          <w:marRight w:val="0"/>
          <w:marTop w:val="0"/>
          <w:marBottom w:val="0"/>
          <w:divBdr>
            <w:top w:val="none" w:sz="0" w:space="0" w:color="auto"/>
            <w:left w:val="none" w:sz="0" w:space="0" w:color="auto"/>
            <w:bottom w:val="none" w:sz="0" w:space="0" w:color="auto"/>
            <w:right w:val="none" w:sz="0" w:space="0" w:color="auto"/>
          </w:divBdr>
          <w:divsChild>
            <w:div w:id="1180856724">
              <w:marLeft w:val="0"/>
              <w:marRight w:val="0"/>
              <w:marTop w:val="0"/>
              <w:marBottom w:val="0"/>
              <w:divBdr>
                <w:top w:val="none" w:sz="0" w:space="0" w:color="auto"/>
                <w:left w:val="none" w:sz="0" w:space="0" w:color="auto"/>
                <w:bottom w:val="none" w:sz="0" w:space="0" w:color="auto"/>
                <w:right w:val="none" w:sz="0" w:space="0" w:color="auto"/>
              </w:divBdr>
            </w:div>
            <w:div w:id="1895508445">
              <w:marLeft w:val="0"/>
              <w:marRight w:val="0"/>
              <w:marTop w:val="0"/>
              <w:marBottom w:val="0"/>
              <w:divBdr>
                <w:top w:val="none" w:sz="0" w:space="0" w:color="auto"/>
                <w:left w:val="none" w:sz="0" w:space="0" w:color="auto"/>
                <w:bottom w:val="none" w:sz="0" w:space="0" w:color="auto"/>
                <w:right w:val="none" w:sz="0" w:space="0" w:color="auto"/>
              </w:divBdr>
            </w:div>
            <w:div w:id="485626811">
              <w:marLeft w:val="0"/>
              <w:marRight w:val="0"/>
              <w:marTop w:val="0"/>
              <w:marBottom w:val="0"/>
              <w:divBdr>
                <w:top w:val="none" w:sz="0" w:space="0" w:color="auto"/>
                <w:left w:val="none" w:sz="0" w:space="0" w:color="auto"/>
                <w:bottom w:val="none" w:sz="0" w:space="0" w:color="auto"/>
                <w:right w:val="none" w:sz="0" w:space="0" w:color="auto"/>
              </w:divBdr>
            </w:div>
            <w:div w:id="1749108799">
              <w:marLeft w:val="0"/>
              <w:marRight w:val="0"/>
              <w:marTop w:val="0"/>
              <w:marBottom w:val="0"/>
              <w:divBdr>
                <w:top w:val="none" w:sz="0" w:space="0" w:color="auto"/>
                <w:left w:val="none" w:sz="0" w:space="0" w:color="auto"/>
                <w:bottom w:val="none" w:sz="0" w:space="0" w:color="auto"/>
                <w:right w:val="none" w:sz="0" w:space="0" w:color="auto"/>
              </w:divBdr>
            </w:div>
            <w:div w:id="1091395581">
              <w:marLeft w:val="0"/>
              <w:marRight w:val="0"/>
              <w:marTop w:val="0"/>
              <w:marBottom w:val="0"/>
              <w:divBdr>
                <w:top w:val="none" w:sz="0" w:space="0" w:color="auto"/>
                <w:left w:val="none" w:sz="0" w:space="0" w:color="auto"/>
                <w:bottom w:val="none" w:sz="0" w:space="0" w:color="auto"/>
                <w:right w:val="none" w:sz="0" w:space="0" w:color="auto"/>
              </w:divBdr>
            </w:div>
            <w:div w:id="167259438">
              <w:marLeft w:val="0"/>
              <w:marRight w:val="0"/>
              <w:marTop w:val="0"/>
              <w:marBottom w:val="0"/>
              <w:divBdr>
                <w:top w:val="none" w:sz="0" w:space="0" w:color="auto"/>
                <w:left w:val="none" w:sz="0" w:space="0" w:color="auto"/>
                <w:bottom w:val="none" w:sz="0" w:space="0" w:color="auto"/>
                <w:right w:val="none" w:sz="0" w:space="0" w:color="auto"/>
              </w:divBdr>
            </w:div>
            <w:div w:id="1247808847">
              <w:marLeft w:val="0"/>
              <w:marRight w:val="0"/>
              <w:marTop w:val="0"/>
              <w:marBottom w:val="0"/>
              <w:divBdr>
                <w:top w:val="none" w:sz="0" w:space="0" w:color="auto"/>
                <w:left w:val="none" w:sz="0" w:space="0" w:color="auto"/>
                <w:bottom w:val="none" w:sz="0" w:space="0" w:color="auto"/>
                <w:right w:val="none" w:sz="0" w:space="0" w:color="auto"/>
              </w:divBdr>
            </w:div>
            <w:div w:id="660432590">
              <w:marLeft w:val="0"/>
              <w:marRight w:val="0"/>
              <w:marTop w:val="0"/>
              <w:marBottom w:val="0"/>
              <w:divBdr>
                <w:top w:val="none" w:sz="0" w:space="0" w:color="auto"/>
                <w:left w:val="none" w:sz="0" w:space="0" w:color="auto"/>
                <w:bottom w:val="none" w:sz="0" w:space="0" w:color="auto"/>
                <w:right w:val="none" w:sz="0" w:space="0" w:color="auto"/>
              </w:divBdr>
            </w:div>
            <w:div w:id="195193392">
              <w:marLeft w:val="0"/>
              <w:marRight w:val="0"/>
              <w:marTop w:val="0"/>
              <w:marBottom w:val="0"/>
              <w:divBdr>
                <w:top w:val="none" w:sz="0" w:space="0" w:color="auto"/>
                <w:left w:val="none" w:sz="0" w:space="0" w:color="auto"/>
                <w:bottom w:val="none" w:sz="0" w:space="0" w:color="auto"/>
                <w:right w:val="none" w:sz="0" w:space="0" w:color="auto"/>
              </w:divBdr>
            </w:div>
            <w:div w:id="1294671087">
              <w:marLeft w:val="0"/>
              <w:marRight w:val="0"/>
              <w:marTop w:val="0"/>
              <w:marBottom w:val="0"/>
              <w:divBdr>
                <w:top w:val="none" w:sz="0" w:space="0" w:color="auto"/>
                <w:left w:val="none" w:sz="0" w:space="0" w:color="auto"/>
                <w:bottom w:val="none" w:sz="0" w:space="0" w:color="auto"/>
                <w:right w:val="none" w:sz="0" w:space="0" w:color="auto"/>
              </w:divBdr>
            </w:div>
          </w:divsChild>
        </w:div>
        <w:div w:id="1217741338">
          <w:marLeft w:val="0"/>
          <w:marRight w:val="0"/>
          <w:marTop w:val="0"/>
          <w:marBottom w:val="0"/>
          <w:divBdr>
            <w:top w:val="none" w:sz="0" w:space="0" w:color="auto"/>
            <w:left w:val="none" w:sz="0" w:space="0" w:color="auto"/>
            <w:bottom w:val="none" w:sz="0" w:space="0" w:color="auto"/>
            <w:right w:val="none" w:sz="0" w:space="0" w:color="auto"/>
          </w:divBdr>
          <w:divsChild>
            <w:div w:id="2147238422">
              <w:marLeft w:val="0"/>
              <w:marRight w:val="0"/>
              <w:marTop w:val="0"/>
              <w:marBottom w:val="0"/>
              <w:divBdr>
                <w:top w:val="none" w:sz="0" w:space="0" w:color="auto"/>
                <w:left w:val="none" w:sz="0" w:space="0" w:color="auto"/>
                <w:bottom w:val="none" w:sz="0" w:space="0" w:color="auto"/>
                <w:right w:val="none" w:sz="0" w:space="0" w:color="auto"/>
              </w:divBdr>
            </w:div>
            <w:div w:id="205218084">
              <w:marLeft w:val="0"/>
              <w:marRight w:val="0"/>
              <w:marTop w:val="0"/>
              <w:marBottom w:val="0"/>
              <w:divBdr>
                <w:top w:val="none" w:sz="0" w:space="0" w:color="auto"/>
                <w:left w:val="none" w:sz="0" w:space="0" w:color="auto"/>
                <w:bottom w:val="none" w:sz="0" w:space="0" w:color="auto"/>
                <w:right w:val="none" w:sz="0" w:space="0" w:color="auto"/>
              </w:divBdr>
              <w:divsChild>
                <w:div w:id="19016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4720</Words>
  <Characters>26906</Characters>
  <Application>Microsoft Office Word</Application>
  <DocSecurity>0</DocSecurity>
  <Lines>224</Lines>
  <Paragraphs>63</Paragraphs>
  <ScaleCrop>false</ScaleCrop>
  <Company>Sky123.Org</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Lithium Lee</cp:lastModifiedBy>
  <cp:revision>74</cp:revision>
  <dcterms:created xsi:type="dcterms:W3CDTF">2019-03-23T01:28:00Z</dcterms:created>
  <dcterms:modified xsi:type="dcterms:W3CDTF">2025-07-05T23:04:00Z</dcterms:modified>
</cp:coreProperties>
</file>