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Openstack的使用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注意：所有的管理操作都在Horizon(web页面)进行，也可通过命令行(不推荐)。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-用户、配额管理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1）admin与其他用户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-admin超级管理员是在packstack安装过程中创建；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-admin权限：用户管理(创建用户、绑定项目)、创建项目(资源配额)、创建云主机类型(云主机配置模板)、创建镜像(后端盘)、网络(WAN)等；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-普通用户权限：创建企业云主机、创建镜像、创建网络/路由、创建安全组、分配浮动IP等。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2）配额管理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-管理员通过配额限制，限制每个项目的资源，防止过度使用；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-资源参数：VCPU、内存、卷/快照总量、云主机数、浮动IP数、安全组数..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创建项目、用户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步骤1：创建项目，定义配额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653790" cy="2506345"/>
            <wp:effectExtent l="0" t="0" r="3810" b="8255"/>
            <wp:docPr id="1" name="图片 1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步骤2：创建用户，绑定项目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643630" cy="2150745"/>
            <wp:effectExtent l="0" t="0" r="13970" b="1905"/>
            <wp:docPr id="2" name="图片 2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0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-云主机类型管理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什么是云主机类型？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-即提供给用户的</w:t>
      </w:r>
      <w:r>
        <w:rPr>
          <w:color w:val="FF0000"/>
          <w:sz w:val="24"/>
          <w:szCs w:val="24"/>
        </w:rPr>
        <w:t>云主机模板</w:t>
      </w:r>
      <w:r>
        <w:rPr>
          <w:sz w:val="24"/>
          <w:szCs w:val="24"/>
        </w:rPr>
        <w:t>(定义CPU核数、内存、磁盘容量等)；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-类似于创建虚拟机时的</w:t>
      </w:r>
      <w:r>
        <w:rPr>
          <w:color w:val="FF0000"/>
          <w:sz w:val="24"/>
          <w:szCs w:val="24"/>
        </w:rPr>
        <w:t>xml文件模板</w:t>
      </w:r>
      <w:r>
        <w:rPr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-另一方面，可以控制CPU/内存(通常为1:2)的使用，可以保证服务器资源的有效利用。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创建云主机类型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步骤3：新建云主机类型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761740" cy="2118360"/>
            <wp:effectExtent l="0" t="0" r="10160" b="15240"/>
            <wp:docPr id="3" name="图片 3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0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-镜像管理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镜像的基本概念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-镜像管理功能由Glance服务提供；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-镜像实则虚拟磁盘文件(raw、qcow2等)、作为云主机的</w:t>
      </w:r>
      <w:r>
        <w:rPr>
          <w:color w:val="FF0000"/>
          <w:sz w:val="24"/>
          <w:szCs w:val="24"/>
        </w:rPr>
        <w:t>后端模板盘</w:t>
      </w:r>
      <w:r>
        <w:rPr>
          <w:sz w:val="24"/>
          <w:szCs w:val="24"/>
        </w:rPr>
        <w:t>，提供了可启动的操作系统等基本资源；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-镜像服务提供了镜像的拷贝、快照功能，维护了镜像的一致型；但上传镜像时，指定的格式必须与文件对应。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2）上传镜像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步骤4：上传镜像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762375" cy="2937510"/>
            <wp:effectExtent l="0" t="0" r="9525" b="15240"/>
            <wp:docPr id="4" name="图片 4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005"/>
                    <pic:cNvPicPr>
                      <a:picLocks noChangeAspect="1"/>
                    </pic:cNvPicPr>
                  </pic:nvPicPr>
                  <pic:blipFill>
                    <a:blip r:embed="rId7"/>
                    <a:srcRect l="511" t="7706" r="2203" b="109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-网络管理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Openstack网络工作原理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-admin云主机管理员：创建WAN网环境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-member企业管理员：创建LAN网环境（每个项目可以有多个子网）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-云主机被分配到子网中，实现网络连通性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网络类型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项目网络(VXLan)：由Neutron提供的项目内部网络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外部网络(Flat)：可以让云主机接入公网，但需要配置浮动IP地址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提供商网络：电信等运营商提供的网络，实现云主机接入现有网络(上网)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创建网络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步骤5：创建公网网络(admin操作)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615690" cy="2971165"/>
            <wp:effectExtent l="0" t="0" r="3810" b="635"/>
            <wp:docPr id="5" name="图片 5" descr="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006"/>
                    <pic:cNvPicPr>
                      <a:picLocks noChangeAspect="1"/>
                    </pic:cNvPicPr>
                  </pic:nvPicPr>
                  <pic:blipFill>
                    <a:blip r:embed="rId8"/>
                    <a:srcRect l="5773"/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步骤6：创建public的子网(user操作)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782695" cy="2729230"/>
            <wp:effectExtent l="0" t="0" r="8255" b="13970"/>
            <wp:docPr id="10" name="图片 10" descr="image007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age007 (1)"/>
                    <pic:cNvPicPr>
                      <a:picLocks noChangeAspect="1"/>
                    </pic:cNvPicPr>
                  </pic:nvPicPr>
                  <pic:blipFill>
                    <a:blip r:embed="rId9"/>
                    <a:srcRect l="2617" b="2444"/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配置子网名称、公网网段地址、</w:t>
      </w:r>
      <w:r>
        <w:rPr>
          <w:color w:val="FF0000"/>
          <w:sz w:val="24"/>
          <w:szCs w:val="24"/>
        </w:rPr>
        <w:t>提供商接口IP(网关)、地址池</w:t>
      </w:r>
      <w:r>
        <w:rPr>
          <w:sz w:val="24"/>
          <w:szCs w:val="24"/>
        </w:rPr>
        <w:t>、取消激活DHCP...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步骤7：创建内网网络(user操作)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735070" cy="2731135"/>
            <wp:effectExtent l="0" t="0" r="17780" b="12065"/>
            <wp:docPr id="9" name="图片 9" descr="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age010"/>
                    <pic:cNvPicPr>
                      <a:picLocks noChangeAspect="1"/>
                    </pic:cNvPicPr>
                  </pic:nvPicPr>
                  <pic:blipFill>
                    <a:blip r:embed="rId10"/>
                    <a:srcRect l="3625" t="854" r="2918" b="4479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指定子网名称、内网网段地址、</w:t>
      </w:r>
      <w:r>
        <w:rPr>
          <w:color w:val="FF0000"/>
          <w:sz w:val="24"/>
          <w:szCs w:val="24"/>
        </w:rPr>
        <w:t>预留网关IP、子网地址池</w:t>
      </w:r>
      <w:r>
        <w:rPr>
          <w:sz w:val="24"/>
          <w:szCs w:val="24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步骤7：新建路由(user操作)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244215" cy="1979930"/>
            <wp:effectExtent l="0" t="0" r="13335" b="1270"/>
            <wp:docPr id="7" name="图片 7" descr="image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age013"/>
                    <pic:cNvPicPr>
                      <a:picLocks noChangeAspect="1"/>
                    </pic:cNvPicPr>
                  </pic:nvPicPr>
                  <pic:blipFill>
                    <a:blip r:embed="rId11"/>
                    <a:srcRect l="12603" t="2978" r="12919" b="6107"/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用于连接公网与内网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-浮动IP地址管理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浮动IP地址的作用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-浮动IP地址用于</w:t>
      </w:r>
      <w:r>
        <w:rPr>
          <w:color w:val="FF0000"/>
          <w:sz w:val="24"/>
          <w:szCs w:val="24"/>
        </w:rPr>
        <w:t>从外界访问云主机</w:t>
      </w:r>
      <w:r>
        <w:rPr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-浮动IP地址只能从</w:t>
      </w:r>
      <w:r>
        <w:rPr>
          <w:color w:val="FF0000"/>
          <w:sz w:val="24"/>
          <w:szCs w:val="24"/>
        </w:rPr>
        <w:t>现有public子网地址池</w:t>
      </w:r>
      <w:r>
        <w:rPr>
          <w:sz w:val="24"/>
          <w:szCs w:val="24"/>
        </w:rPr>
        <w:t>中分配；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-每台云主机都可以关联一个浮动IP地址。(</w:t>
      </w:r>
      <w:r>
        <w:rPr>
          <w:sz w:val="24"/>
          <w:szCs w:val="24"/>
          <w:highlight w:val="yellow"/>
        </w:rPr>
        <w:t>一般配给负载均衡服务器</w:t>
      </w:r>
      <w:r>
        <w:rPr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创建浮动IP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步骤9：创建浮动IP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588385" cy="1739900"/>
            <wp:effectExtent l="0" t="0" r="12065" b="12700"/>
            <wp:docPr id="6" name="图片 6" descr="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age014"/>
                    <pic:cNvPicPr>
                      <a:picLocks noChangeAspect="1"/>
                    </pic:cNvPicPr>
                  </pic:nvPicPr>
                  <pic:blipFill>
                    <a:blip r:embed="rId12"/>
                    <a:srcRect l="887" t="1812" r="1308" b="3019"/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访问与安全 -&gt; 浮动IP -&gt; 分配IP给项目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-安全组与实例管理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安全组概述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-安全组用于控制对云主机实例的访问(相当于防火墙)；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-每个项目都可以定义自己的安全组，也可编辑或添加安全规则；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-安全规则包括：入口、出口、IP协议、指定网段等。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管理安全组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步骤10：创建安全组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441700" cy="1755140"/>
            <wp:effectExtent l="0" t="0" r="6350" b="16510"/>
            <wp:docPr id="8" name="图片 8" descr="image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age015"/>
                    <pic:cNvPicPr>
                      <a:picLocks noChangeAspect="1"/>
                    </pic:cNvPicPr>
                  </pic:nvPicPr>
                  <pic:blipFill>
                    <a:blip r:embed="rId13"/>
                    <a:srcRect r="21281" b="11739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访问与安全 -&gt; 添加安全组 -&gt; 管理规则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创建云主机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步骤11：创建云主机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222115" cy="2522220"/>
            <wp:effectExtent l="0" t="0" r="6985" b="11430"/>
            <wp:docPr id="11" name="图片 11" descr="image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age0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详情(填写主机名) -&gt; 源(选择镜像) -&gt; 云主机类型(主机配置模板)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-&gt; 网络(选择内网)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步骤12：编辑安全组与绑定浮动IP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027805" cy="2291715"/>
            <wp:effectExtent l="0" t="0" r="10795" b="13335"/>
            <wp:docPr id="12" name="图片 12" descr="image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age023"/>
                    <pic:cNvPicPr>
                      <a:picLocks noChangeAspect="1"/>
                    </pic:cNvPicPr>
                  </pic:nvPicPr>
                  <pic:blipFill>
                    <a:blip r:embed="rId15"/>
                    <a:srcRect l="1684" t="1284" r="2918" b="4140"/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云主机数量 -&gt; 编辑安全组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云主机数量 -&gt; 绑定浮动IP -&gt; 选择IP地址 -&gt; 关联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云主机数量 -&gt; 控制台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2、</w:t>
      </w:r>
      <w:r>
        <w:rPr>
          <w:b w:val="0"/>
          <w:bCs w:val="0"/>
          <w:sz w:val="28"/>
          <w:szCs w:val="28"/>
        </w:rPr>
        <w:t>Openstack相关服务及排错思路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1）Openstack相关服务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[root@openstack ~]# </w:t>
      </w:r>
      <w:r>
        <w:rPr>
          <w:color w:val="FF0000"/>
          <w:sz w:val="24"/>
          <w:szCs w:val="24"/>
        </w:rPr>
        <w:t>systemctl list-unit-files</w:t>
      </w:r>
      <w:r>
        <w:rPr>
          <w:sz w:val="24"/>
          <w:szCs w:val="24"/>
        </w:rPr>
        <w:t xml:space="preserve"> | grep openstack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[root@openstack ~]# systemctl list-unit-files | grep neutron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...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openstack-nova-compute.service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#云主机相关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openstack-nova-console.service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#云主机控制台相关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openstack-glance...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#镜像相关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2"/>
          <w:szCs w:val="22"/>
        </w:rPr>
        <w:t>neutron-...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#网络相关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排错思路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-根据报错排查七大组件是哪个组件的问题；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-/var/log/下查看相应日志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-重启对应服务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3、</w:t>
      </w:r>
      <w:bookmarkStart w:id="0" w:name="_GoBack"/>
      <w:bookmarkEnd w:id="0"/>
      <w:r>
        <w:rPr>
          <w:sz w:val="28"/>
          <w:szCs w:val="28"/>
        </w:rPr>
        <w:t>安装额外计算节点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步骤1：环境准备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nova01准备两块网卡(可以与第一台Openstack服务器ping通)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配置/etc/hosts、/etc/resolv.conf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磁盘扩容50G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配置yum源(10731)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安装依赖包</w:t>
      </w:r>
      <w:r>
        <w:rPr>
          <w:color w:val="FF0000"/>
          <w:sz w:val="24"/>
          <w:szCs w:val="24"/>
        </w:rPr>
        <w:t>qemu-kvm、libvirt-client、libvirt-daemon、libvirt-daemon-driver-qemu、python-setuptools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步骤2：修改应答文件、重新安装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[root@openstack ~]# vim </w:t>
      </w:r>
      <w:r>
        <w:rPr>
          <w:b w:val="0"/>
          <w:bCs w:val="0"/>
          <w:color w:val="FF0000"/>
          <w:sz w:val="24"/>
          <w:szCs w:val="24"/>
        </w:rPr>
        <w:t>answer.ini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98  CONFIG_COMPUTE_HOSTS=192.168.1.10,192.168.1.11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102 CONFIG_NETWORK_HOSTS=192.168.1.10,192.168.1.11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sz w:val="24"/>
          <w:szCs w:val="24"/>
        </w:rPr>
        <w:t>[root@openstack ~]#</w:t>
      </w:r>
      <w:r>
        <w:rPr>
          <w:b w:val="0"/>
          <w:bCs w:val="0"/>
          <w:color w:val="FF0000"/>
          <w:sz w:val="24"/>
          <w:szCs w:val="24"/>
        </w:rPr>
        <w:t xml:space="preserve"> packstack --answer-file answer.ini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步骤3：查看nova01状态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[root@nova01 ~]# ifconfig</w:t>
      </w:r>
      <w:r>
        <w:rPr>
          <w:b w:val="0"/>
          <w:bCs w:val="0"/>
          <w:color w:val="auto"/>
          <w:sz w:val="24"/>
          <w:szCs w:val="24"/>
        </w:rPr>
        <w:tab/>
      </w:r>
      <w:r>
        <w:rPr>
          <w:b w:val="0"/>
          <w:bCs w:val="0"/>
          <w:color w:val="auto"/>
          <w:sz w:val="24"/>
          <w:szCs w:val="24"/>
        </w:rPr>
        <w:tab/>
      </w:r>
      <w:r>
        <w:rPr>
          <w:b w:val="0"/>
          <w:bCs w:val="0"/>
          <w:color w:val="auto"/>
          <w:sz w:val="24"/>
          <w:szCs w:val="24"/>
        </w:rPr>
        <w:t>#br-ex虚拟网桥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[root@nova01 ~]# systemctl list-unit-files | grep openstack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[root@nova01 ~]# systemctl list-unit-files | grep neutron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步骤4：使用Horizon管理云主机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1）重新修复BUG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[root@openstack ~]# cd /etc/httpd/conf.d/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[root@openstack conf.d]# vim </w:t>
      </w:r>
      <w:r>
        <w:rPr>
          <w:b w:val="0"/>
          <w:bCs w:val="0"/>
          <w:color w:val="FF0000"/>
          <w:sz w:val="24"/>
          <w:szCs w:val="24"/>
        </w:rPr>
        <w:t>15-horizon_vhost.conf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     36   WSGIApplicationGroup %{GLOBAL} </w:t>
      </w:r>
      <w:r>
        <w:rPr>
          <w:b w:val="0"/>
          <w:bCs w:val="0"/>
          <w:color w:val="auto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[root@openstack ~]# </w:t>
      </w:r>
      <w:r>
        <w:rPr>
          <w:b w:val="0"/>
          <w:bCs w:val="0"/>
          <w:color w:val="FF0000"/>
          <w:sz w:val="24"/>
          <w:szCs w:val="24"/>
        </w:rPr>
        <w:t>apachectl graceful</w:t>
      </w:r>
      <w:r>
        <w:rPr>
          <w:b w:val="0"/>
          <w:bCs w:val="0"/>
          <w:color w:val="auto"/>
          <w:sz w:val="24"/>
          <w:szCs w:val="24"/>
        </w:rPr>
        <w:tab/>
      </w:r>
      <w:r>
        <w:rPr>
          <w:b w:val="0"/>
          <w:bCs w:val="0"/>
          <w:color w:val="auto"/>
          <w:sz w:val="24"/>
          <w:szCs w:val="24"/>
        </w:rPr>
        <w:tab/>
      </w:r>
      <w:r>
        <w:rPr>
          <w:b w:val="0"/>
          <w:bCs w:val="0"/>
          <w:color w:val="auto"/>
          <w:sz w:val="24"/>
          <w:szCs w:val="24"/>
        </w:rPr>
        <w:t>#重新载入配置文件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admin查看云主机部署情况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  <w:highlight w:val="yellow"/>
        </w:rPr>
        <w:t>虚拟机管理器</w:t>
      </w:r>
      <w:r>
        <w:rPr>
          <w:b w:val="0"/>
          <w:bCs w:val="0"/>
          <w:color w:val="auto"/>
          <w:sz w:val="24"/>
          <w:szCs w:val="24"/>
        </w:rPr>
        <w:t>：显示所有nova服务器的物理资源使用情况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  <w:highlight w:val="yellow"/>
        </w:rPr>
        <w:t>主机聚合</w:t>
      </w:r>
      <w:r>
        <w:rPr>
          <w:b w:val="0"/>
          <w:bCs w:val="0"/>
          <w:color w:val="auto"/>
          <w:sz w:val="24"/>
          <w:szCs w:val="24"/>
        </w:rPr>
        <w:t>：显示openstack、nova服务分别部署在哪些主机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  <w:highlight w:val="yellow"/>
        </w:rPr>
        <w:t>云主机数量</w:t>
      </w:r>
      <w:r>
        <w:rPr>
          <w:b w:val="0"/>
          <w:bCs w:val="0"/>
          <w:color w:val="auto"/>
          <w:sz w:val="24"/>
          <w:szCs w:val="24"/>
        </w:rPr>
        <w:t>：查看云主机分别运行在哪台nova服务器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步骤5：云主机热迁移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drawing>
          <wp:inline distT="0" distB="0" distL="114300" distR="114300">
            <wp:extent cx="4573270" cy="2823210"/>
            <wp:effectExtent l="0" t="0" r="17780" b="15240"/>
            <wp:docPr id="13" name="图片 13" descr="2018-12-20 11-30-2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8-12-20 11-30-27 的屏幕截图"/>
                    <pic:cNvPicPr>
                      <a:picLocks noChangeAspect="1"/>
                    </pic:cNvPicPr>
                  </pic:nvPicPr>
                  <pic:blipFill>
                    <a:blip r:embed="rId16"/>
                    <a:srcRect t="15777" r="50151" b="29518"/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#由admin管理员登陆进行热迁移（实现高可用迁移）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#点击云主机热迁移 -&gt; </w:t>
      </w:r>
      <w:r>
        <w:rPr>
          <w:b w:val="0"/>
          <w:bCs w:val="0"/>
          <w:color w:val="FF0000"/>
          <w:sz w:val="24"/>
          <w:szCs w:val="24"/>
        </w:rPr>
        <w:t>选择新主机、勾选块设备迁移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  <w:highlight w:val="yellow"/>
        </w:rPr>
      </w:pPr>
      <w:r>
        <w:rPr>
          <w:b w:val="0"/>
          <w:bCs w:val="0"/>
          <w:color w:val="auto"/>
          <w:sz w:val="24"/>
          <w:szCs w:val="24"/>
          <w:highlight w:val="yellow"/>
        </w:rPr>
        <w:t>小知识点1：如何关闭icmp服务</w:t>
      </w:r>
      <w:r>
        <w:rPr>
          <w:rFonts w:hint="default"/>
          <w:b w:val="0"/>
          <w:bCs w:val="0"/>
          <w:color w:val="auto"/>
          <w:sz w:val="24"/>
          <w:szCs w:val="24"/>
          <w:highlight w:val="yellow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none"/>
        </w:rPr>
        <w:t>[root@yun1 ~]# sysctl -a | grep icmp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none"/>
        </w:rPr>
        <w:t>net.ipv4.icmp_echo_ignore_all =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none"/>
        </w:rPr>
        <w:t>[root@yun1 ~]# sysctl -w net.ipv4.icmp_echo_ignore_all=1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</w:rPr>
        <w:t>小知识点2：如何测试”热”迁移？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none"/>
        </w:rPr>
        <w:t>[root@room12pc2 ~]# ping 192.168.1.07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none"/>
        </w:rPr>
        <w:t>#给云主机持续发送icmp，发现迁移过程不中断，验证了”热”！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步骤6：教你如何部署钓鱼网站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云主机启动Apache服务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2）curl http://www.baidu.com -o /var/www/html/index.html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3）客户端访问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[root@room12pc2 ~]# sysctl -a | grep icmp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net.ipv4.icmp_echo_ignore_all =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云主机响应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[root@room12pc2 ~]# sysctl -w net.ipv4.icmp_echo_ignore_all=1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5218880">
    <w:nsid w:val="5C1A2B40"/>
    <w:multiLevelType w:val="singleLevel"/>
    <w:tmpl w:val="5C1A2B40"/>
    <w:lvl w:ilvl="0" w:tentative="1">
      <w:start w:val="1"/>
      <w:numFmt w:val="decimal"/>
      <w:suff w:val="nothing"/>
      <w:lvlText w:val="%1、"/>
      <w:lvlJc w:val="left"/>
    </w:lvl>
  </w:abstractNum>
  <w:abstractNum w:abstractNumId="1545220819">
    <w:nsid w:val="5C1A32D3"/>
    <w:multiLevelType w:val="singleLevel"/>
    <w:tmpl w:val="5C1A32D3"/>
    <w:lvl w:ilvl="0" w:tentative="1">
      <w:start w:val="1"/>
      <w:numFmt w:val="decimal"/>
      <w:suff w:val="nothing"/>
      <w:lvlText w:val="%1）"/>
      <w:lvlJc w:val="left"/>
    </w:lvl>
  </w:abstractNum>
  <w:abstractNum w:abstractNumId="1545221479">
    <w:nsid w:val="5C1A3567"/>
    <w:multiLevelType w:val="singleLevel"/>
    <w:tmpl w:val="5C1A3567"/>
    <w:lvl w:ilvl="0" w:tentative="1">
      <w:start w:val="1"/>
      <w:numFmt w:val="decimal"/>
      <w:suff w:val="nothing"/>
      <w:lvlText w:val="%1）"/>
      <w:lvlJc w:val="left"/>
    </w:lvl>
  </w:abstractNum>
  <w:abstractNum w:abstractNumId="1545220573">
    <w:nsid w:val="5C1A31DD"/>
    <w:multiLevelType w:val="singleLevel"/>
    <w:tmpl w:val="5C1A31DD"/>
    <w:lvl w:ilvl="0" w:tentative="1">
      <w:start w:val="3"/>
      <w:numFmt w:val="decimal"/>
      <w:suff w:val="nothing"/>
      <w:lvlText w:val="%1）"/>
      <w:lvlJc w:val="left"/>
    </w:lvl>
  </w:abstractNum>
  <w:abstractNum w:abstractNumId="1545224262">
    <w:nsid w:val="5C1A4046"/>
    <w:multiLevelType w:val="singleLevel"/>
    <w:tmpl w:val="5C1A4046"/>
    <w:lvl w:ilvl="0" w:tentative="1">
      <w:start w:val="1"/>
      <w:numFmt w:val="decimal"/>
      <w:suff w:val="nothing"/>
      <w:lvlText w:val="%1）"/>
      <w:lvlJc w:val="left"/>
    </w:lvl>
  </w:abstractNum>
  <w:abstractNum w:abstractNumId="1545267025">
    <w:nsid w:val="5C1AE751"/>
    <w:multiLevelType w:val="singleLevel"/>
    <w:tmpl w:val="5C1AE751"/>
    <w:lvl w:ilvl="0" w:tentative="1">
      <w:start w:val="1"/>
      <w:numFmt w:val="decimal"/>
      <w:suff w:val="nothing"/>
      <w:lvlText w:val="%1）"/>
      <w:lvlJc w:val="left"/>
    </w:lvl>
  </w:abstractNum>
  <w:abstractNum w:abstractNumId="1545268204">
    <w:nsid w:val="5C1AEBEC"/>
    <w:multiLevelType w:val="multilevel"/>
    <w:tmpl w:val="5C1AEBEC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5269617">
    <w:nsid w:val="5C1AF171"/>
    <w:multiLevelType w:val="singleLevel"/>
    <w:tmpl w:val="5C1AF171"/>
    <w:lvl w:ilvl="0" w:tentative="1">
      <w:start w:val="2"/>
      <w:numFmt w:val="decimal"/>
      <w:suff w:val="nothing"/>
      <w:lvlText w:val="%1）"/>
      <w:lvlJc w:val="left"/>
    </w:lvl>
  </w:abstractNum>
  <w:abstractNum w:abstractNumId="1545270667">
    <w:nsid w:val="5C1AF58B"/>
    <w:multiLevelType w:val="singleLevel"/>
    <w:tmpl w:val="5C1AF58B"/>
    <w:lvl w:ilvl="0" w:tentative="1">
      <w:start w:val="1"/>
      <w:numFmt w:val="decimal"/>
      <w:suff w:val="nothing"/>
      <w:lvlText w:val="%1）"/>
      <w:lvlJc w:val="left"/>
    </w:lvl>
  </w:abstractNum>
  <w:abstractNum w:abstractNumId="1545277033">
    <w:nsid w:val="5C1B0E69"/>
    <w:multiLevelType w:val="singleLevel"/>
    <w:tmpl w:val="5C1B0E69"/>
    <w:lvl w:ilvl="0" w:tentative="1">
      <w:start w:val="2"/>
      <w:numFmt w:val="decimal"/>
      <w:suff w:val="space"/>
      <w:lvlText w:val="%1）"/>
      <w:lvlJc w:val="left"/>
    </w:lvl>
  </w:abstractNum>
  <w:abstractNum w:abstractNumId="1545277382">
    <w:nsid w:val="5C1B0FC6"/>
    <w:multiLevelType w:val="singleLevel"/>
    <w:tmpl w:val="5C1B0FC6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45218880"/>
  </w:num>
  <w:num w:numId="2">
    <w:abstractNumId w:val="1545220573"/>
  </w:num>
  <w:num w:numId="3">
    <w:abstractNumId w:val="1545220819"/>
  </w:num>
  <w:num w:numId="4">
    <w:abstractNumId w:val="1545221479"/>
  </w:num>
  <w:num w:numId="5">
    <w:abstractNumId w:val="1545224262"/>
  </w:num>
  <w:num w:numId="6">
    <w:abstractNumId w:val="1545267025"/>
  </w:num>
  <w:num w:numId="7">
    <w:abstractNumId w:val="1545268204"/>
  </w:num>
  <w:num w:numId="8">
    <w:abstractNumId w:val="1545269617"/>
  </w:num>
  <w:num w:numId="9">
    <w:abstractNumId w:val="1545270667"/>
  </w:num>
  <w:num w:numId="10">
    <w:abstractNumId w:val="1545277033"/>
  </w:num>
  <w:num w:numId="11">
    <w:abstractNumId w:val="15452773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7FEB3E"/>
    <w:rsid w:val="17AF1AF2"/>
    <w:rsid w:val="1FADF197"/>
    <w:rsid w:val="3B77DB3D"/>
    <w:rsid w:val="3E7F891D"/>
    <w:rsid w:val="3E9DFE59"/>
    <w:rsid w:val="3ED6B08A"/>
    <w:rsid w:val="4CB9F450"/>
    <w:rsid w:val="4DF338A5"/>
    <w:rsid w:val="56BED25F"/>
    <w:rsid w:val="56FC5823"/>
    <w:rsid w:val="57AD79E3"/>
    <w:rsid w:val="57EF678E"/>
    <w:rsid w:val="58F5FD9E"/>
    <w:rsid w:val="5BBF7237"/>
    <w:rsid w:val="5DF2B667"/>
    <w:rsid w:val="5F8F2178"/>
    <w:rsid w:val="6F7DAD8A"/>
    <w:rsid w:val="6FFFBDD7"/>
    <w:rsid w:val="7274320F"/>
    <w:rsid w:val="7B3E5A4A"/>
    <w:rsid w:val="7B7B6AAF"/>
    <w:rsid w:val="7B9BE8AC"/>
    <w:rsid w:val="7C6F84A8"/>
    <w:rsid w:val="7DCA7DE1"/>
    <w:rsid w:val="7EBB7129"/>
    <w:rsid w:val="7EE5D281"/>
    <w:rsid w:val="7EF7A9D6"/>
    <w:rsid w:val="7F2AFB7B"/>
    <w:rsid w:val="7F5FB996"/>
    <w:rsid w:val="7FCF2A3A"/>
    <w:rsid w:val="7FE8E9F4"/>
    <w:rsid w:val="7FF76B3F"/>
    <w:rsid w:val="7FFFD98A"/>
    <w:rsid w:val="87C278AB"/>
    <w:rsid w:val="8BBE92A2"/>
    <w:rsid w:val="93F5FEEC"/>
    <w:rsid w:val="94B9AC65"/>
    <w:rsid w:val="9FFDE95D"/>
    <w:rsid w:val="9FFE3E4C"/>
    <w:rsid w:val="AFFDEB0B"/>
    <w:rsid w:val="BEFF9B78"/>
    <w:rsid w:val="BF6B6C7C"/>
    <w:rsid w:val="C9FE22C0"/>
    <w:rsid w:val="D79FBC40"/>
    <w:rsid w:val="DC578E43"/>
    <w:rsid w:val="DCFD62E7"/>
    <w:rsid w:val="DDBEFB48"/>
    <w:rsid w:val="DDCF2094"/>
    <w:rsid w:val="DFE778A6"/>
    <w:rsid w:val="E1FBC9BB"/>
    <w:rsid w:val="E710517D"/>
    <w:rsid w:val="EDFF3DD1"/>
    <w:rsid w:val="EEBF25F5"/>
    <w:rsid w:val="F73700C0"/>
    <w:rsid w:val="F7CF65EF"/>
    <w:rsid w:val="FA7FEB3E"/>
    <w:rsid w:val="FC7FDDA2"/>
    <w:rsid w:val="FD7ADB61"/>
    <w:rsid w:val="FE7ED6BF"/>
    <w:rsid w:val="FEE99F7A"/>
    <w:rsid w:val="FEFE8F88"/>
    <w:rsid w:val="FF5A4CA4"/>
    <w:rsid w:val="FF7FF79D"/>
    <w:rsid w:val="FFEF95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2018-12-20T06:56:00Z</dcterms:created>
  <dc:creator>root</dc:creator>
  <cp:lastModifiedBy>root</cp:lastModifiedBy>
  <dcterms:modified xsi:type="dcterms:W3CDTF">2018-12-20T11:47:13Z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