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-807720</wp:posOffset>
            </wp:positionH>
            <wp:positionV relativeFrom="paragraph">
              <wp:posOffset>231775</wp:posOffset>
            </wp:positionV>
            <wp:extent cx="6995795" cy="3429000"/>
            <wp:effectExtent l="0" t="0" r="14605" b="0"/>
            <wp:wrapSquare wrapText="bothSides"/>
            <wp:docPr id="2" name="图片 2" descr="2018-10-13 11-43-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3 11-43-3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7619" t="28373" r="16211" b="5423"/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实验课：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1、</w:t>
      </w:r>
      <w:r>
        <w:rPr>
          <w:sz w:val="24"/>
          <w:szCs w:val="24"/>
        </w:rPr>
        <w:t>分别给pc1、pc2、pc3、server1、server2配置私有IP地址/子网掩码和网关，给pc4配置公有IP地址/子网掩码（不需配置网关）；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2、交换机Switch1的配置：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a）创建VLAN2、VLAN3，并将VLAN1-3的状态设为up；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b）设置接口F0/2为Trunk模式。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3、交换机Switch2的配置：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a）创建VLAN2、VLAN3，并将VLAN1-3的状态设为up；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b）设置接口F0/1为VLAN2；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c）设置接口F0/2为Trunk模式。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交换机Switch3的配置：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创建VLAN2、VLAN3，并将VLAN1-3的状态设为up；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设置接口F0/1为VLAN3；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将F0/2、F0/3设置为以太通道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eastAsiaTheme="minorEastAsia"/>
          <w:i/>
          <w:iCs/>
          <w:sz w:val="22"/>
          <w:szCs w:val="20"/>
        </w:rPr>
      </w:pPr>
      <w:r>
        <w:rPr>
          <w:rFonts w:eastAsiaTheme="minorEastAsia"/>
          <w:i/>
          <w:iCs/>
          <w:sz w:val="22"/>
          <w:szCs w:val="20"/>
        </w:rPr>
        <w:t>Switch(config)#interface range fastEthernet 0/2 –3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eastAsiaTheme="minorEastAsia"/>
          <w:i/>
          <w:iCs/>
          <w:sz w:val="22"/>
          <w:szCs w:val="20"/>
        </w:rPr>
      </w:pPr>
      <w:r>
        <w:rPr>
          <w:rFonts w:eastAsiaTheme="minorEastAsia"/>
          <w:i/>
          <w:iCs/>
          <w:sz w:val="22"/>
          <w:szCs w:val="20"/>
        </w:rPr>
        <w:t>Switch(config-if-range)#channel-group 1 mode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eastAsiaTheme="minorEastAsia"/>
          <w:i/>
          <w:iCs/>
          <w:sz w:val="22"/>
          <w:szCs w:val="20"/>
        </w:rPr>
      </w:pPr>
      <w:r>
        <w:rPr>
          <w:rFonts w:eastAsiaTheme="minorEastAsia"/>
          <w:i/>
          <w:iCs/>
          <w:sz w:val="22"/>
          <w:szCs w:val="20"/>
        </w:rPr>
        <w:t>Switch(config)#interface port-channel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eastAsiaTheme="minorEastAsia"/>
          <w:i/>
          <w:iCs/>
          <w:sz w:val="22"/>
          <w:szCs w:val="20"/>
        </w:rPr>
      </w:pPr>
      <w:r>
        <w:rPr>
          <w:rFonts w:eastAsiaTheme="minorEastAsia"/>
          <w:i/>
          <w:iCs/>
          <w:sz w:val="22"/>
          <w:szCs w:val="20"/>
        </w:rPr>
        <w:t>Switch(config-if)#switchport mode trunk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三层交换机MS1的配置：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配置接口F0/4的IP地址为192.168.5.1/24，将接口状态设置为up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创建VLAN2、VLAN3，并将VLAN1-3的状态设为up；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启动路由功能，并对VLAN1-3分别设置IP地址/掩码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Switch(config)#ip routing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Switch(config)#interface vlan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Switch(config-if)#ip address 192.168.1.254 255.255.255.0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设置接口F0/1、F0/2为trunk模式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将F0/3、F0/5设置为以太通道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Switch(config)#interface range f0/3,f0/5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Switch(config-if-range)#channel-group 1 mode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Switch(config)#interface port-channel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Switch(config-if)#switchport trunk encapsulation dot1q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Switch(config-if)#switchport mode trunk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配置动态路由、默认路由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 router ospf  1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‘配置动态路由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Router(config-router)# network 192.168.1.0 0.0.0.255 area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Router(config-router)# network 192.168.2.0 0.0.0.255 area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Router(config-router)# network 192.168.3.0 0.0.0.255 area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Router(config-router)# network 192.168.4.0 0.0.0.255 area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Router(config)# ip route 0.0.0.0 0.0.0.0 192.168.5.2 </w:t>
      </w:r>
      <w:r>
        <w:rPr>
          <w:rFonts w:hint="default"/>
          <w:i/>
          <w:iCs/>
          <w:sz w:val="22"/>
          <w:szCs w:val="22"/>
        </w:rPr>
        <w:t>‘默认路由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路由器Router1的配置：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配置接口IP地址/子网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G0/0  192.168.4.254/24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G0/1  192.168.5.2/24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G0/2  100.0.0.254/8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设置动态路由（无需宣告WAN网网段）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 router ospf  1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Router(config-router)# network 192.168.4.0 0.0.0.255 area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Router(config-router)# network 192.168.5.0 0.0.0.255 area 0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设置ACL访问控制策略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Router(config)#access-list 100 permit tcp host 192.168.4.2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 xml:space="preserve">host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192.168.3.1 eq 80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‘允许pc1访问server2的web服务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color w:val="FF0000"/>
          <w:sz w:val="22"/>
          <w:szCs w:val="22"/>
        </w:rPr>
      </w:pPr>
      <w:r>
        <w:rPr>
          <w:rFonts w:hint="default"/>
          <w:i/>
          <w:iCs/>
          <w:color w:val="FF0000"/>
          <w:sz w:val="22"/>
          <w:szCs w:val="22"/>
        </w:rPr>
        <w:t xml:space="preserve">Router(config)#access-list 100 deny ip host 192.168.4.2 </w:t>
      </w:r>
      <w:r>
        <w:rPr>
          <w:rFonts w:hint="default"/>
          <w:i/>
          <w:iCs/>
          <w:color w:val="FF0000"/>
          <w:sz w:val="22"/>
          <w:szCs w:val="22"/>
        </w:rPr>
        <w:t>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color w:val="FF0000"/>
          <w:sz w:val="22"/>
          <w:szCs w:val="22"/>
        </w:rPr>
      </w:pPr>
      <w:r>
        <w:rPr>
          <w:rFonts w:hint="default"/>
          <w:i/>
          <w:iCs/>
          <w:color w:val="FF0000"/>
          <w:sz w:val="22"/>
          <w:szCs w:val="22"/>
        </w:rPr>
        <w:t>‘拒绝pc1访问其他</w:t>
      </w:r>
      <w:r>
        <w:rPr>
          <w:rFonts w:hint="default"/>
          <w:i/>
          <w:iCs/>
          <w:color w:val="FF0000"/>
          <w:sz w:val="22"/>
          <w:szCs w:val="22"/>
        </w:rPr>
        <w:t>任何</w:t>
      </w:r>
      <w:r>
        <w:rPr>
          <w:rFonts w:hint="default"/>
          <w:i/>
          <w:iCs/>
          <w:color w:val="FF0000"/>
          <w:sz w:val="22"/>
          <w:szCs w:val="22"/>
        </w:rPr>
        <w:t>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Router(config)#access-list 100 permit ip any 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’允许其他的任何访问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Router(config)#interface gigabitEthernet 0/1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Router(config-if)#ip access-group 100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Router(config)#access-list 101 deny tcp host 192.168.1.1 host 192.168.4.1 eq 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‘拒绝pc2</w:t>
      </w:r>
      <w:bookmarkStart w:id="0" w:name="_GoBack"/>
      <w:bookmarkEnd w:id="0"/>
      <w:r>
        <w:rPr>
          <w:rFonts w:hint="default"/>
          <w:i/>
          <w:iCs/>
          <w:sz w:val="22"/>
          <w:szCs w:val="22"/>
        </w:rPr>
        <w:t>访问server1的web服务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Router(config)#access-list 101 permit ip any 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‘允许其他的任何访问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Router(config)#interface gigabitEthernet 0/1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Router(config-if)#ip access-group 101 in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设置NAT静态转换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Router(config)#ip nat inside source static 192.168.4.1 100.0.0.1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‘设置server1的公网地址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Router(config)#ip nat inside source static 192.168.3.1 100.0.0.2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‘设置server2的公网地址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Router(config)#interface g0/2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Router(config-if)#ip nat outside</w:t>
      </w:r>
      <w:r>
        <w:rPr>
          <w:rFonts w:hint="default"/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‘外部接口启动NAT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Router(config)#interface range g0/0-1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Router(config-if)#ip nat inside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’内部接口启动NAT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设置PAT端口多路复用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Router(config)#access-list 1 permit 192.168.0.0 0.0.255.255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i/>
          <w:iCs/>
          <w:sz w:val="22"/>
          <w:szCs w:val="22"/>
        </w:rPr>
        <w:t>Router(config)#ip nat inside source list 1 interface g 0/2 overload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403311">
    <w:nsid w:val="5BC16E2F"/>
    <w:multiLevelType w:val="multilevel"/>
    <w:tmpl w:val="5BC16E2F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410888">
    <w:nsid w:val="5BC18BC8"/>
    <w:multiLevelType w:val="multilevel"/>
    <w:tmpl w:val="5BC18BC8"/>
    <w:lvl w:ilvl="0" w:tentative="1">
      <w:start w:val="5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412257">
    <w:nsid w:val="5BC19121"/>
    <w:multiLevelType w:val="multilevel"/>
    <w:tmpl w:val="5BC19121"/>
    <w:lvl w:ilvl="0" w:tentative="1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403311"/>
  </w:num>
  <w:num w:numId="2">
    <w:abstractNumId w:val="1539410888"/>
  </w:num>
  <w:num w:numId="3">
    <w:abstractNumId w:val="1539412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131637"/>
    <w:rsid w:val="5F4DE1B1"/>
    <w:rsid w:val="6E66C80A"/>
    <w:rsid w:val="6FBDCF5D"/>
    <w:rsid w:val="6FEF9778"/>
    <w:rsid w:val="78FD4D99"/>
    <w:rsid w:val="7DD755E6"/>
    <w:rsid w:val="BF131637"/>
    <w:rsid w:val="C7DF861E"/>
    <w:rsid w:val="D95E50AC"/>
    <w:rsid w:val="F77F50AE"/>
    <w:rsid w:val="F7C58D19"/>
    <w:rsid w:val="FFEB2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2018-10-14T03:30:00Z</dcterms:created>
  <dc:creator>root</dc:creator>
  <cp:lastModifiedBy>root</cp:lastModifiedBy>
  <dcterms:modified xsi:type="dcterms:W3CDTF">2018-10-15T09:40:13Z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