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82354" w14:textId="30806EFD" w:rsidR="00A7780B" w:rsidRPr="000212D1" w:rsidRDefault="00A7780B" w:rsidP="00A7780B">
      <w:pPr>
        <w:pStyle w:val="Title"/>
        <w:rPr>
          <w:sz w:val="30"/>
          <w:szCs w:val="30"/>
        </w:rPr>
      </w:pPr>
      <w:bookmarkStart w:id="0" w:name="_giykyz77g52r" w:colFirst="0" w:colLast="0"/>
      <w:bookmarkEnd w:id="0"/>
      <w:r w:rsidRPr="000212D1">
        <w:rPr>
          <w:sz w:val="30"/>
          <w:szCs w:val="30"/>
        </w:rPr>
        <w:t xml:space="preserve">CS7647 Fall 2020: Project </w:t>
      </w:r>
      <w:r w:rsidR="00E64BB6" w:rsidRPr="000212D1">
        <w:rPr>
          <w:sz w:val="30"/>
          <w:szCs w:val="30"/>
        </w:rPr>
        <w:t>8</w:t>
      </w:r>
      <w:r w:rsidRPr="000212D1">
        <w:rPr>
          <w:sz w:val="30"/>
          <w:szCs w:val="30"/>
        </w:rPr>
        <w:t xml:space="preserve"> </w:t>
      </w:r>
      <w:r w:rsidR="000212D1" w:rsidRPr="000212D1">
        <w:rPr>
          <w:sz w:val="30"/>
          <w:szCs w:val="30"/>
        </w:rPr>
        <w:t xml:space="preserve">Strategy </w:t>
      </w:r>
      <w:r w:rsidR="00891722">
        <w:rPr>
          <w:sz w:val="30"/>
          <w:szCs w:val="30"/>
        </w:rPr>
        <w:t>Evaluation</w:t>
      </w:r>
    </w:p>
    <w:p w14:paraId="4850366A" w14:textId="77777777" w:rsidR="00A7780B" w:rsidRPr="008A0928" w:rsidRDefault="00A7780B" w:rsidP="00A7780B">
      <w:pPr>
        <w:pStyle w:val="Subtitle"/>
        <w:spacing w:after="110"/>
        <w:rPr>
          <w:color w:val="0000FF" w:themeColor="hyperlink"/>
          <w:u w:val="single"/>
        </w:rPr>
      </w:pPr>
      <w:proofErr w:type="spellStart"/>
      <w:r>
        <w:t>Kun</w:t>
      </w:r>
      <w:proofErr w:type="spellEnd"/>
      <w:r>
        <w:t xml:space="preserve"> Gao</w:t>
      </w:r>
      <w:r>
        <w:br/>
      </w:r>
      <w:hyperlink r:id="rId7" w:history="1">
        <w:r w:rsidRPr="002D0192">
          <w:rPr>
            <w:rStyle w:val="Hyperlink"/>
          </w:rPr>
          <w:t>kgao47@gatech.edu</w:t>
        </w:r>
      </w:hyperlink>
    </w:p>
    <w:p w14:paraId="45748E60" w14:textId="05411478" w:rsidR="00E64BB6" w:rsidRDefault="00983B7A" w:rsidP="00325F8B">
      <w:pPr>
        <w:pStyle w:val="Heading1"/>
        <w:spacing w:before="220"/>
      </w:pPr>
      <w:bookmarkStart w:id="1" w:name="_vgkhfrewdxk0" w:colFirst="0" w:colLast="0"/>
      <w:bookmarkEnd w:id="1"/>
      <w:r>
        <w:t>1 Introduction</w:t>
      </w:r>
    </w:p>
    <w:p w14:paraId="31E9046A" w14:textId="5D5565B2" w:rsidR="000E7446" w:rsidRPr="00FF15DF" w:rsidRDefault="00C56507" w:rsidP="00FF15DF">
      <w:pPr>
        <w:pStyle w:val="ListParagraph"/>
        <w:ind w:left="0"/>
        <w:rPr>
          <w:lang w:val="en-US"/>
        </w:rPr>
      </w:pPr>
      <w:r>
        <w:t>W</w:t>
      </w:r>
      <w:r w:rsidR="008F338C" w:rsidRPr="00211F3F">
        <w:t xml:space="preserve">e </w:t>
      </w:r>
      <w:r w:rsidR="000E7446" w:rsidRPr="00211F3F">
        <w:t>compare</w:t>
      </w:r>
      <w:r w:rsidR="008F338C" w:rsidRPr="00211F3F">
        <w:t xml:space="preserve"> two strategies for </w:t>
      </w:r>
      <w:r w:rsidR="00CC31E2" w:rsidRPr="00211F3F">
        <w:t>trading stocks</w:t>
      </w:r>
      <w:r w:rsidR="00C720FC" w:rsidRPr="00211F3F">
        <w:t xml:space="preserve">, the </w:t>
      </w:r>
      <w:r w:rsidR="00A1753E" w:rsidRPr="00211F3F">
        <w:t>human-</w:t>
      </w:r>
      <w:r w:rsidR="00C720FC" w:rsidRPr="00211F3F">
        <w:t>intuition-based strategy</w:t>
      </w:r>
      <w:r w:rsidR="00B4024D" w:rsidRPr="00211F3F">
        <w:t xml:space="preserve"> (</w:t>
      </w:r>
      <w:r w:rsidR="00B91A03" w:rsidRPr="00211F3F">
        <w:t xml:space="preserve">or the manual strategy; </w:t>
      </w:r>
      <w:r w:rsidR="00B4024D" w:rsidRPr="00211F3F">
        <w:t>Section 2)</w:t>
      </w:r>
      <w:r w:rsidR="00C720FC" w:rsidRPr="00211F3F">
        <w:t xml:space="preserve"> and </w:t>
      </w:r>
      <w:r w:rsidR="00CF0883" w:rsidRPr="00211F3F">
        <w:t>machine</w:t>
      </w:r>
      <w:r w:rsidR="00A1753E" w:rsidRPr="00211F3F">
        <w:t>-</w:t>
      </w:r>
      <w:r w:rsidR="00CF0883" w:rsidRPr="00211F3F">
        <w:t>learning</w:t>
      </w:r>
      <w:r w:rsidR="00A1753E" w:rsidRPr="00211F3F">
        <w:t>-</w:t>
      </w:r>
      <w:r w:rsidR="00C720FC" w:rsidRPr="00211F3F">
        <w:t>algorithm</w:t>
      </w:r>
      <w:r w:rsidR="00A1753E" w:rsidRPr="00211F3F">
        <w:t>-</w:t>
      </w:r>
      <w:r w:rsidR="00C720FC" w:rsidRPr="00211F3F">
        <w:t>based strategy</w:t>
      </w:r>
      <w:r w:rsidR="00B4024D" w:rsidRPr="00211F3F">
        <w:t xml:space="preserve"> (</w:t>
      </w:r>
      <w:r w:rsidR="00B91A03" w:rsidRPr="00211F3F">
        <w:t xml:space="preserve">or the learner-based strategy; </w:t>
      </w:r>
      <w:r w:rsidR="00B4024D" w:rsidRPr="00211F3F">
        <w:t>Section 3)</w:t>
      </w:r>
      <w:r w:rsidR="00A1753E" w:rsidRPr="00211F3F">
        <w:t xml:space="preserve">. </w:t>
      </w:r>
      <w:r w:rsidR="006A62AA" w:rsidRPr="00211F3F">
        <w:t xml:space="preserve">The data source is the </w:t>
      </w:r>
      <w:r w:rsidR="00EF7416" w:rsidRPr="00211F3F">
        <w:t xml:space="preserve">historic prices of one </w:t>
      </w:r>
      <w:r w:rsidR="00F72247" w:rsidRPr="00211F3F">
        <w:t xml:space="preserve">particular </w:t>
      </w:r>
      <w:r w:rsidR="00EF7416" w:rsidRPr="00211F3F">
        <w:t>stock (“JPM”)</w:t>
      </w:r>
      <w:r w:rsidR="006A62AA" w:rsidRPr="00211F3F">
        <w:t xml:space="preserve">. </w:t>
      </w:r>
      <w:r w:rsidR="008F338C" w:rsidRPr="00211F3F">
        <w:t xml:space="preserve">To implement </w:t>
      </w:r>
      <w:r w:rsidR="00BF7E94" w:rsidRPr="00211F3F">
        <w:t>each</w:t>
      </w:r>
      <w:r w:rsidR="008F338C" w:rsidRPr="00211F3F">
        <w:t xml:space="preserve"> </w:t>
      </w:r>
      <w:r w:rsidR="00E453A0" w:rsidRPr="00211F3F">
        <w:t>strategy</w:t>
      </w:r>
      <w:r w:rsidR="008F338C" w:rsidRPr="00211F3F">
        <w:t xml:space="preserve">, we first need to extract the so-called </w:t>
      </w:r>
      <w:r w:rsidR="00E453A0" w:rsidRPr="00211F3F">
        <w:t>technical</w:t>
      </w:r>
      <w:r w:rsidR="008F338C" w:rsidRPr="00211F3F">
        <w:t xml:space="preserve"> indicators from the stock price. </w:t>
      </w:r>
      <w:r w:rsidR="000E7446" w:rsidRPr="00211F3F">
        <w:t xml:space="preserve">The </w:t>
      </w:r>
      <w:r w:rsidR="001E0812" w:rsidRPr="00211F3F">
        <w:t xml:space="preserve">indicators </w:t>
      </w:r>
      <w:r w:rsidR="006E391B" w:rsidRPr="00211F3F">
        <w:t xml:space="preserve">can </w:t>
      </w:r>
      <w:r w:rsidR="000E7446" w:rsidRPr="00211F3F">
        <w:t xml:space="preserve">generate buy/sell signals and be used to inform both strategies. </w:t>
      </w:r>
      <w:r w:rsidR="00F570BE" w:rsidRPr="00211F3F">
        <w:t xml:space="preserve">Our hypothesis is that </w:t>
      </w:r>
      <w:r w:rsidR="00B4024D" w:rsidRPr="00211F3F">
        <w:t xml:space="preserve">the </w:t>
      </w:r>
      <w:r w:rsidR="001A5230">
        <w:t>learner-based</w:t>
      </w:r>
      <w:r w:rsidR="00B4024D" w:rsidRPr="00211F3F">
        <w:t xml:space="preserve"> strategy </w:t>
      </w:r>
      <w:r w:rsidR="00755A26" w:rsidRPr="00211F3F">
        <w:t>should perform better than the intuition-based strategy.</w:t>
      </w:r>
    </w:p>
    <w:p w14:paraId="16CD99C6" w14:textId="0707C2F6" w:rsidR="00697ACC" w:rsidRDefault="00983B7A" w:rsidP="00697ACC">
      <w:pPr>
        <w:pStyle w:val="Heading1"/>
        <w:spacing w:before="220"/>
      </w:pPr>
      <w:r>
        <w:t>2</w:t>
      </w:r>
      <w:r w:rsidR="005E042D">
        <w:t xml:space="preserve"> </w:t>
      </w:r>
      <w:r w:rsidR="0047376C">
        <w:t xml:space="preserve">Technical </w:t>
      </w:r>
      <w:r w:rsidR="00394CD6">
        <w:t>Indicators</w:t>
      </w:r>
    </w:p>
    <w:p w14:paraId="7A1E4132" w14:textId="0A0802C6" w:rsidR="00FC1EE3" w:rsidRPr="00AD0767" w:rsidRDefault="002E58BE" w:rsidP="0018274E">
      <w:pPr>
        <w:pStyle w:val="ListParagraph"/>
        <w:ind w:left="0"/>
        <w:rPr>
          <w:lang w:val="en-US"/>
        </w:rPr>
      </w:pPr>
      <w:r>
        <w:rPr>
          <w:rFonts w:hint="eastAsia"/>
        </w:rPr>
        <w:t>Th</w:t>
      </w:r>
      <w:r>
        <w:rPr>
          <w:lang w:val="en-US"/>
        </w:rPr>
        <w:t xml:space="preserve">e three technical indicators used for the </w:t>
      </w:r>
      <w:r w:rsidR="00B34F20">
        <w:rPr>
          <w:lang w:val="en-US"/>
        </w:rPr>
        <w:t>m</w:t>
      </w:r>
      <w:r w:rsidRPr="002E58BE">
        <w:rPr>
          <w:lang w:val="en-US"/>
        </w:rPr>
        <w:t>anual</w:t>
      </w:r>
      <w:r w:rsidR="003010EB">
        <w:rPr>
          <w:lang w:val="en-US"/>
        </w:rPr>
        <w:t xml:space="preserve"> and </w:t>
      </w:r>
      <w:r w:rsidR="00B34F20">
        <w:rPr>
          <w:lang w:val="en-US"/>
        </w:rPr>
        <w:t>l</w:t>
      </w:r>
      <w:r w:rsidR="003010EB" w:rsidRPr="002E58BE">
        <w:rPr>
          <w:lang w:val="en-US"/>
        </w:rPr>
        <w:t>earne</w:t>
      </w:r>
      <w:r w:rsidR="003010EB">
        <w:rPr>
          <w:lang w:val="en-US"/>
        </w:rPr>
        <w:t>r-based</w:t>
      </w:r>
      <w:r w:rsidRPr="002E58BE">
        <w:rPr>
          <w:lang w:val="en-US"/>
        </w:rPr>
        <w:t xml:space="preserve"> </w:t>
      </w:r>
      <w:r w:rsidR="00B34F20">
        <w:rPr>
          <w:lang w:val="en-US"/>
        </w:rPr>
        <w:t>s</w:t>
      </w:r>
      <w:r w:rsidRPr="002E58BE">
        <w:rPr>
          <w:lang w:val="en-US"/>
        </w:rPr>
        <w:t>trateg</w:t>
      </w:r>
      <w:r w:rsidR="003010EB">
        <w:rPr>
          <w:lang w:val="en-US"/>
        </w:rPr>
        <w:t>ies</w:t>
      </w:r>
      <w:r w:rsidRPr="002E58BE">
        <w:rPr>
          <w:lang w:val="en-US"/>
        </w:rPr>
        <w:t xml:space="preserve"> </w:t>
      </w:r>
      <w:r>
        <w:rPr>
          <w:lang w:val="en-US"/>
        </w:rPr>
        <w:t xml:space="preserve">are </w:t>
      </w:r>
      <w:r w:rsidR="007D4DA5">
        <w:rPr>
          <w:lang w:val="en-US"/>
        </w:rPr>
        <w:t xml:space="preserve">1) </w:t>
      </w:r>
      <w:r>
        <w:rPr>
          <w:lang w:val="en-US"/>
        </w:rPr>
        <w:t xml:space="preserve">the </w:t>
      </w:r>
      <w:r w:rsidR="00697ACC">
        <w:t>Price/SMA</w:t>
      </w:r>
      <w:r>
        <w:t xml:space="preserve"> ratio</w:t>
      </w:r>
      <w:r w:rsidR="00697ACC">
        <w:t xml:space="preserve">, </w:t>
      </w:r>
      <w:r w:rsidR="007D4DA5">
        <w:t xml:space="preserve">2) the </w:t>
      </w:r>
      <w:r w:rsidR="0049467B" w:rsidRPr="00C26290">
        <w:t>Community Channel Index</w:t>
      </w:r>
      <w:r w:rsidR="0049467B">
        <w:rPr>
          <w:b/>
          <w:bCs/>
        </w:rPr>
        <w:t xml:space="preserve"> (</w:t>
      </w:r>
      <w:r w:rsidR="0049467B">
        <w:t xml:space="preserve">CCI) </w:t>
      </w:r>
      <w:r w:rsidR="00C956D8">
        <w:t>and</w:t>
      </w:r>
      <w:r w:rsidR="007D4DA5">
        <w:t xml:space="preserve"> 3)</w:t>
      </w:r>
      <w:r w:rsidR="00C956D8">
        <w:t xml:space="preserve"> the</w:t>
      </w:r>
      <w:r w:rsidR="0049467B">
        <w:t xml:space="preserve"> </w:t>
      </w:r>
      <w:r w:rsidR="00D47212" w:rsidRPr="00D47212">
        <w:t>Percentage Price Oscillator</w:t>
      </w:r>
      <w:r w:rsidR="00D47212">
        <w:t xml:space="preserve"> </w:t>
      </w:r>
      <w:r w:rsidR="00C26290">
        <w:t>(</w:t>
      </w:r>
      <w:r w:rsidR="00D47212">
        <w:t>PPO</w:t>
      </w:r>
      <w:r w:rsidR="00C26290">
        <w:t>)</w:t>
      </w:r>
      <w:r>
        <w:t xml:space="preserve"> </w:t>
      </w:r>
      <w:r w:rsidR="00C26290">
        <w:t>Histogram</w:t>
      </w:r>
      <w:r w:rsidR="007D4DA5">
        <w:t xml:space="preserve">, </w:t>
      </w:r>
      <w:r w:rsidR="004A56A9">
        <w:t xml:space="preserve">the formula of </w:t>
      </w:r>
      <w:r w:rsidR="007D4DA5">
        <w:t>which were</w:t>
      </w:r>
      <w:r>
        <w:t xml:space="preserve"> </w:t>
      </w:r>
      <w:r w:rsidR="00C1001F">
        <w:t xml:space="preserve">all </w:t>
      </w:r>
      <w:r w:rsidR="00793E67">
        <w:t xml:space="preserve">described in </w:t>
      </w:r>
      <w:r w:rsidR="00C408D8">
        <w:t>the</w:t>
      </w:r>
      <w:r w:rsidR="00793E67">
        <w:t xml:space="preserve"> report for </w:t>
      </w:r>
      <w:r w:rsidR="00A016BC">
        <w:t>P</w:t>
      </w:r>
      <w:r w:rsidR="00793E67">
        <w:t xml:space="preserve">roject 6. </w:t>
      </w:r>
      <w:r w:rsidR="00FC1EE3">
        <w:t>When calculating each of the</w:t>
      </w:r>
      <w:r w:rsidR="00FC1EE3" w:rsidRPr="002367F0">
        <w:t xml:space="preserve"> indicator</w:t>
      </w:r>
      <w:r w:rsidR="00FC1EE3">
        <w:t>s, the stock price is first normalized by the first value in the selected date range (either in-sample or out-sample periods), and the parameters used</w:t>
      </w:r>
      <w:r w:rsidR="00FC1EE3" w:rsidRPr="002367F0">
        <w:t xml:space="preserve"> </w:t>
      </w:r>
      <w:r w:rsidR="00FC1EE3">
        <w:t xml:space="preserve">are the same for </w:t>
      </w:r>
      <w:r w:rsidR="004657F2">
        <w:t xml:space="preserve">the </w:t>
      </w:r>
      <w:r w:rsidR="005D4D4C" w:rsidRPr="00211F3F">
        <w:t xml:space="preserve">manual </w:t>
      </w:r>
      <w:r w:rsidR="004657F2">
        <w:rPr>
          <w:lang w:val="en-US"/>
        </w:rPr>
        <w:t>s</w:t>
      </w:r>
      <w:r w:rsidR="00FC1EE3" w:rsidRPr="002E58BE">
        <w:rPr>
          <w:lang w:val="en-US"/>
        </w:rPr>
        <w:t xml:space="preserve">trategy and </w:t>
      </w:r>
      <w:r w:rsidR="004657F2">
        <w:rPr>
          <w:lang w:val="en-US"/>
        </w:rPr>
        <w:t>s</w:t>
      </w:r>
      <w:r w:rsidR="00FC1EE3" w:rsidRPr="002E58BE">
        <w:rPr>
          <w:lang w:val="en-US"/>
        </w:rPr>
        <w:t xml:space="preserve">trategy </w:t>
      </w:r>
      <w:r w:rsidR="004657F2">
        <w:rPr>
          <w:lang w:val="en-US"/>
        </w:rPr>
        <w:t>l</w:t>
      </w:r>
      <w:r w:rsidR="00FC1EE3" w:rsidRPr="002E58BE">
        <w:rPr>
          <w:lang w:val="en-US"/>
        </w:rPr>
        <w:t>earner</w:t>
      </w:r>
      <w:r w:rsidR="00FC1EE3">
        <w:rPr>
          <w:lang w:val="en-US"/>
        </w:rPr>
        <w:t>.</w:t>
      </w:r>
      <w:r w:rsidR="00AD0767">
        <w:rPr>
          <w:lang w:val="en-US"/>
        </w:rPr>
        <w:t xml:space="preserve"> </w:t>
      </w:r>
      <w:r w:rsidR="00F424BC">
        <w:t xml:space="preserve">Below </w:t>
      </w:r>
      <w:r w:rsidR="00CD28F5">
        <w:t>is a</w:t>
      </w:r>
      <w:r w:rsidR="002F397D">
        <w:t>n</w:t>
      </w:r>
      <w:r w:rsidR="00CD28F5">
        <w:t xml:space="preserve"> overview of the three indicators</w:t>
      </w:r>
      <w:r w:rsidR="00957289">
        <w:t xml:space="preserve"> and the parameters </w:t>
      </w:r>
      <w:r w:rsidR="00E6448A">
        <w:t>used</w:t>
      </w:r>
      <w:r w:rsidR="00CD28F5">
        <w:t xml:space="preserve">. </w:t>
      </w:r>
    </w:p>
    <w:p w14:paraId="604A8939" w14:textId="1DA69F5B" w:rsidR="002B7C56" w:rsidRDefault="00CD28F5" w:rsidP="00FC1EE3">
      <w:pPr>
        <w:pStyle w:val="ListParagraph"/>
        <w:numPr>
          <w:ilvl w:val="0"/>
          <w:numId w:val="35"/>
        </w:numPr>
      </w:pPr>
      <w:r>
        <w:t xml:space="preserve">The price/SMA ratio is simply the ratio of </w:t>
      </w:r>
      <w:r w:rsidR="001862F6">
        <w:t>between the</w:t>
      </w:r>
      <w:r>
        <w:t xml:space="preserve"> actual stock price and the Simple Moving Average</w:t>
      </w:r>
      <w:r w:rsidR="001862F6">
        <w:t>d</w:t>
      </w:r>
      <w:r>
        <w:t xml:space="preserve"> (SMA) stock price. </w:t>
      </w:r>
      <w:r w:rsidR="00FC1EE3">
        <w:t>We use a lookback window of 14-days to calculate the SMA.</w:t>
      </w:r>
    </w:p>
    <w:p w14:paraId="79C27680" w14:textId="52A3CE14" w:rsidR="002B7C56" w:rsidRDefault="00A55FF0" w:rsidP="00FC1EE3">
      <w:pPr>
        <w:pStyle w:val="ListParagraph"/>
        <w:numPr>
          <w:ilvl w:val="0"/>
          <w:numId w:val="35"/>
        </w:numPr>
      </w:pPr>
      <w:r w:rsidRPr="00F36805">
        <w:t xml:space="preserve">The CCI measures the difference between the current </w:t>
      </w:r>
      <w:r>
        <w:t xml:space="preserve">stock </w:t>
      </w:r>
      <w:r w:rsidRPr="00F36805">
        <w:t xml:space="preserve">price and the </w:t>
      </w:r>
      <w:r>
        <w:t>SMA</w:t>
      </w:r>
      <w:r w:rsidRPr="00F36805">
        <w:t>,</w:t>
      </w:r>
      <w:r>
        <w:t xml:space="preserve"> which is</w:t>
      </w:r>
      <w:r w:rsidRPr="00F36805">
        <w:t xml:space="preserve"> normalized by the moving </w:t>
      </w:r>
      <w:r w:rsidR="00CB439F">
        <w:t>M</w:t>
      </w:r>
      <w:r w:rsidRPr="00F36805">
        <w:t xml:space="preserve">ean </w:t>
      </w:r>
      <w:r w:rsidR="00CB439F">
        <w:t>D</w:t>
      </w:r>
      <w:r w:rsidRPr="00F36805">
        <w:t>eviation.</w:t>
      </w:r>
      <w:r w:rsidR="002B7C56">
        <w:t xml:space="preserve"> </w:t>
      </w:r>
      <w:r w:rsidR="00FC1EE3">
        <w:t>Again, we use a lookback window of 14-days to calculate the SMA and the moving M</w:t>
      </w:r>
      <w:r w:rsidR="00FC1EE3" w:rsidRPr="00F36805">
        <w:t xml:space="preserve">ean </w:t>
      </w:r>
      <w:r w:rsidR="00FC1EE3">
        <w:t>D</w:t>
      </w:r>
      <w:r w:rsidR="00FC1EE3" w:rsidRPr="00F36805">
        <w:t>eviation</w:t>
      </w:r>
      <w:r w:rsidR="00FC1EE3">
        <w:t>.</w:t>
      </w:r>
    </w:p>
    <w:p w14:paraId="4674BDAB" w14:textId="322EE8A2" w:rsidR="00697ACC" w:rsidRDefault="002B7C56" w:rsidP="00080C53">
      <w:pPr>
        <w:pStyle w:val="ListParagraph"/>
        <w:numPr>
          <w:ilvl w:val="0"/>
          <w:numId w:val="36"/>
        </w:numPr>
      </w:pPr>
      <w:r w:rsidRPr="004657F8">
        <w:t xml:space="preserve">The </w:t>
      </w:r>
      <w:r w:rsidR="00E92FD0">
        <w:t>PPO</w:t>
      </w:r>
      <w:r w:rsidR="00CE622B">
        <w:t xml:space="preserve"> histogram indicator is obtained as follow.</w:t>
      </w:r>
      <w:r w:rsidRPr="004657F8">
        <w:t xml:space="preserve"> </w:t>
      </w:r>
      <w:r w:rsidR="00CE622B">
        <w:t xml:space="preserve">The </w:t>
      </w:r>
      <w:r w:rsidR="00E515CE">
        <w:t>PPO</w:t>
      </w:r>
      <w:r w:rsidR="00CE622B">
        <w:t xml:space="preserve"> </w:t>
      </w:r>
      <w:r w:rsidRPr="004657F8">
        <w:t xml:space="preserve">is </w:t>
      </w:r>
      <w:r w:rsidR="00CE622B">
        <w:t xml:space="preserve">first </w:t>
      </w:r>
      <w:r w:rsidRPr="004657F8">
        <w:t xml:space="preserve">calculated by subtracting the 26-day-period </w:t>
      </w:r>
      <w:r w:rsidR="00CE622B" w:rsidRPr="00AF33D3">
        <w:t>Exponential Moving Average</w:t>
      </w:r>
      <w:r w:rsidR="00CE622B" w:rsidRPr="004657F8">
        <w:t xml:space="preserve"> </w:t>
      </w:r>
      <w:r w:rsidRPr="004657F8">
        <w:t>EMA</w:t>
      </w:r>
      <w:r>
        <w:t xml:space="preserve"> </w:t>
      </w:r>
      <w:r w:rsidRPr="004657F8">
        <w:t>from the 12-day-period EMA</w:t>
      </w:r>
      <w:r>
        <w:t xml:space="preserve">. </w:t>
      </w:r>
      <w:r w:rsidR="00C83C63">
        <w:t>Then</w:t>
      </w:r>
      <w:r w:rsidRPr="004657F8">
        <w:t xml:space="preserve"> </w:t>
      </w:r>
      <w:r w:rsidR="00C83C63">
        <w:t>the</w:t>
      </w:r>
      <w:r w:rsidRPr="004657F8">
        <w:t xml:space="preserve"> 9-day-period EMA of the </w:t>
      </w:r>
      <w:r w:rsidR="00410C2E">
        <w:lastRenderedPageBreak/>
        <w:t>PPO</w:t>
      </w:r>
      <w:r w:rsidRPr="004657F8">
        <w:t xml:space="preserve"> </w:t>
      </w:r>
      <w:r w:rsidR="00C83C63">
        <w:t>is</w:t>
      </w:r>
      <w:r w:rsidRPr="004657F8">
        <w:t xml:space="preserve"> obtained</w:t>
      </w:r>
      <w:r w:rsidR="00C83C63">
        <w:t xml:space="preserve"> as the</w:t>
      </w:r>
      <w:r w:rsidRPr="004657F8">
        <w:t xml:space="preserve"> "signal line"</w:t>
      </w:r>
      <w:r w:rsidR="00C83C63">
        <w:t xml:space="preserve">. </w:t>
      </w:r>
      <w:r w:rsidRPr="004657F8">
        <w:t xml:space="preserve"> </w:t>
      </w:r>
      <w:r w:rsidR="00C83C63">
        <w:t xml:space="preserve">Finally, the </w:t>
      </w:r>
      <w:r w:rsidR="00646FC2">
        <w:t>PPO</w:t>
      </w:r>
      <w:r w:rsidR="00C83C63">
        <w:t xml:space="preserve"> histogram</w:t>
      </w:r>
      <w:r w:rsidR="00C83C63" w:rsidRPr="004657F8">
        <w:t xml:space="preserve"> </w:t>
      </w:r>
      <w:r w:rsidR="00C83C63">
        <w:t xml:space="preserve">is obtained as the difference between </w:t>
      </w:r>
      <w:r w:rsidR="00D22BDB">
        <w:t>PPO</w:t>
      </w:r>
      <w:r w:rsidR="00C83C63">
        <w:t xml:space="preserve"> and the signal line. </w:t>
      </w:r>
    </w:p>
    <w:p w14:paraId="2872192D" w14:textId="0F64A8C6" w:rsidR="00A36A89" w:rsidRDefault="00025375" w:rsidP="00A36A89">
      <w:pPr>
        <w:pStyle w:val="Heading1"/>
        <w:spacing w:before="220"/>
      </w:pPr>
      <w:r>
        <w:t>3</w:t>
      </w:r>
      <w:r w:rsidR="00A36A89">
        <w:t xml:space="preserve"> </w:t>
      </w:r>
      <w:r w:rsidR="00660E48" w:rsidRPr="00660E48">
        <w:t>Manual Strategy</w:t>
      </w:r>
    </w:p>
    <w:p w14:paraId="52B65731" w14:textId="77777777" w:rsidR="003E758C" w:rsidRDefault="001845BC" w:rsidP="003E758C">
      <w:pPr>
        <w:pStyle w:val="ListParagraph"/>
        <w:ind w:left="0"/>
        <w:rPr>
          <w:b/>
          <w:bCs/>
        </w:rPr>
      </w:pPr>
      <w:r>
        <w:t xml:space="preserve">Each of three selected indicators can generate ‘buy’ or ‘sell’ signals on it own. </w:t>
      </w:r>
      <w:proofErr w:type="gramStart"/>
      <w:r w:rsidR="00867885">
        <w:t>So</w:t>
      </w:r>
      <w:proofErr w:type="gramEnd"/>
      <w:r w:rsidR="00867885">
        <w:t xml:space="preserve"> there are many possible combinations when making buying or selling decisions.</w:t>
      </w:r>
      <w:r w:rsidR="00734511">
        <w:t xml:space="preserve"> </w:t>
      </w:r>
      <w:r w:rsidR="003F6A33">
        <w:t>W</w:t>
      </w:r>
      <w:r w:rsidR="00F44871">
        <w:t xml:space="preserve">e decide to implement the following principle in our manual strategy: </w:t>
      </w:r>
      <w:r w:rsidR="00F44871" w:rsidRPr="00F44871">
        <w:rPr>
          <w:b/>
          <w:bCs/>
        </w:rPr>
        <w:t>t</w:t>
      </w:r>
      <w:r w:rsidR="00622168" w:rsidRPr="00F44871">
        <w:rPr>
          <w:b/>
          <w:bCs/>
        </w:rPr>
        <w:t xml:space="preserve">he buying or selling </w:t>
      </w:r>
      <w:r w:rsidR="00F44871" w:rsidRPr="00F44871">
        <w:rPr>
          <w:b/>
          <w:bCs/>
        </w:rPr>
        <w:t>transactions</w:t>
      </w:r>
      <w:r w:rsidR="00622168" w:rsidRPr="00F44871">
        <w:rPr>
          <w:b/>
          <w:bCs/>
        </w:rPr>
        <w:t xml:space="preserve"> </w:t>
      </w:r>
      <w:r w:rsidR="00F44871" w:rsidRPr="00F44871">
        <w:rPr>
          <w:b/>
          <w:bCs/>
        </w:rPr>
        <w:t>can only be</w:t>
      </w:r>
      <w:r w:rsidR="00622168" w:rsidRPr="00F44871">
        <w:rPr>
          <w:b/>
          <w:bCs/>
        </w:rPr>
        <w:t xml:space="preserve"> made </w:t>
      </w:r>
      <w:r w:rsidR="00F44871" w:rsidRPr="00F44871">
        <w:rPr>
          <w:b/>
          <w:bCs/>
        </w:rPr>
        <w:t>when</w:t>
      </w:r>
      <w:r w:rsidR="00622168" w:rsidRPr="00F44871">
        <w:rPr>
          <w:b/>
          <w:bCs/>
        </w:rPr>
        <w:t xml:space="preserve"> at least two out of the three indicators give consistent signals.</w:t>
      </w:r>
      <w:r w:rsidR="003F6A33">
        <w:rPr>
          <w:b/>
          <w:bCs/>
        </w:rPr>
        <w:t xml:space="preserve"> </w:t>
      </w:r>
    </w:p>
    <w:p w14:paraId="7A8B4A94" w14:textId="77777777" w:rsidR="003E758C" w:rsidRDefault="003E758C" w:rsidP="003E758C">
      <w:pPr>
        <w:pStyle w:val="ListParagraph"/>
        <w:ind w:left="0"/>
        <w:rPr>
          <w:b/>
          <w:bCs/>
        </w:rPr>
      </w:pPr>
    </w:p>
    <w:p w14:paraId="4AAA17C6" w14:textId="6DF0C8B7" w:rsidR="003E758C" w:rsidRDefault="003F6A33" w:rsidP="003E758C">
      <w:pPr>
        <w:pStyle w:val="ListParagraph"/>
        <w:ind w:left="0"/>
      </w:pPr>
      <w:r>
        <w:t>We believe this is an effective</w:t>
      </w:r>
      <w:r w:rsidR="00E932E2">
        <w:t xml:space="preserve"> strategy</w:t>
      </w:r>
      <w:r>
        <w:t xml:space="preserve"> </w:t>
      </w:r>
      <w:r w:rsidR="00A34F59">
        <w:t xml:space="preserve">for two reasons. First, one indicator </w:t>
      </w:r>
      <w:r w:rsidR="005D0CA4">
        <w:t>is</w:t>
      </w:r>
      <w:r w:rsidR="00A34F59">
        <w:t xml:space="preserve"> not </w:t>
      </w:r>
      <w:r w:rsidR="005D0CA4">
        <w:t xml:space="preserve">likely </w:t>
      </w:r>
      <w:r w:rsidR="00A34F59">
        <w:t>reliable all the time</w:t>
      </w:r>
      <w:r w:rsidR="005D0CA4">
        <w:t xml:space="preserve">; therefore, we need to rely on at least two indicators when making decisions. Secondly, </w:t>
      </w:r>
      <w:r w:rsidR="00A34F59">
        <w:t>there are certain costs (commissions and market impacts) associated with each transaction</w:t>
      </w:r>
      <w:r w:rsidR="00A86842">
        <w:t>.</w:t>
      </w:r>
      <w:r w:rsidR="005D0CA4">
        <w:t xml:space="preserve"> </w:t>
      </w:r>
      <w:r w:rsidR="002E6F9F">
        <w:t>T</w:t>
      </w:r>
      <w:r w:rsidR="00E932E2">
        <w:t>herefore,</w:t>
      </w:r>
      <w:r w:rsidR="005D0CA4">
        <w:t xml:space="preserve"> </w:t>
      </w:r>
      <w:r w:rsidR="00515AFB">
        <w:t>we</w:t>
      </w:r>
      <w:r w:rsidR="005D0CA4">
        <w:t xml:space="preserve"> cannot make </w:t>
      </w:r>
      <w:r w:rsidR="00E932E2">
        <w:t>transactions liberally</w:t>
      </w:r>
      <w:r w:rsidR="0096025A">
        <w:t>.</w:t>
      </w:r>
      <w:r w:rsidR="00515AFB">
        <w:t xml:space="preserve"> </w:t>
      </w:r>
      <w:r w:rsidR="0096025A">
        <w:t>C</w:t>
      </w:r>
      <w:r w:rsidR="00515AFB">
        <w:t xml:space="preserve">onsidering </w:t>
      </w:r>
      <w:r w:rsidR="00DF6F68">
        <w:t xml:space="preserve">at least </w:t>
      </w:r>
      <w:r w:rsidR="00515AFB">
        <w:t xml:space="preserve">two indicators will limit the </w:t>
      </w:r>
      <w:r w:rsidR="00836C8B">
        <w:t xml:space="preserve">number of </w:t>
      </w:r>
      <w:r w:rsidR="00515AFB">
        <w:t>time</w:t>
      </w:r>
      <w:r w:rsidR="00836C8B">
        <w:t>s</w:t>
      </w:r>
      <w:r w:rsidR="00515AFB">
        <w:t xml:space="preserve"> we make transactions.</w:t>
      </w:r>
    </w:p>
    <w:p w14:paraId="279F17AF" w14:textId="77777777" w:rsidR="003E758C" w:rsidRDefault="003E758C" w:rsidP="003E758C">
      <w:pPr>
        <w:pStyle w:val="ListParagraph"/>
        <w:ind w:left="0"/>
      </w:pPr>
    </w:p>
    <w:p w14:paraId="72D30352" w14:textId="5BA3539A" w:rsidR="009F4E05" w:rsidRDefault="007D6B2E" w:rsidP="009F4E05">
      <w:pPr>
        <w:pStyle w:val="ListParagraph"/>
        <w:ind w:left="0"/>
      </w:pPr>
      <w:r>
        <w:t xml:space="preserve">Next we describe the implementation of the manual strategy in details. </w:t>
      </w:r>
      <w:r w:rsidR="00285029">
        <w:t>First, we identify the potential ‘buy’ and ‘sell’ signals based on each of the indicators as follows.</w:t>
      </w:r>
    </w:p>
    <w:p w14:paraId="23CB2D4A" w14:textId="77777777" w:rsidR="00996B18" w:rsidRDefault="00996B18" w:rsidP="009F4E05">
      <w:pPr>
        <w:pStyle w:val="ListParagraph"/>
        <w:ind w:left="0"/>
      </w:pPr>
    </w:p>
    <w:p w14:paraId="0FB3DBCD" w14:textId="203D82E3" w:rsidR="006A2E4F" w:rsidRPr="009F4E05" w:rsidRDefault="006A2E4F" w:rsidP="009F4E05">
      <w:pPr>
        <w:pStyle w:val="ListParagraph"/>
        <w:ind w:left="0"/>
        <w:rPr>
          <w:lang w:val="en-US"/>
        </w:rPr>
      </w:pPr>
      <w:r>
        <w:t>The</w:t>
      </w:r>
      <w:r w:rsidR="00806E9F">
        <w:t xml:space="preserve"> possible</w:t>
      </w:r>
      <w:r>
        <w:t xml:space="preserve"> </w:t>
      </w:r>
      <w:r w:rsidR="00FF06C9">
        <w:t>‘</w:t>
      </w:r>
      <w:r>
        <w:t>buy</w:t>
      </w:r>
      <w:r w:rsidR="00FF06C9">
        <w:t>’</w:t>
      </w:r>
      <w:r>
        <w:t xml:space="preserve"> </w:t>
      </w:r>
      <w:r w:rsidR="00FF2A1F">
        <w:t>criteria</w:t>
      </w:r>
      <w:r>
        <w:t>:</w:t>
      </w:r>
    </w:p>
    <w:p w14:paraId="29FC55DB" w14:textId="183C2DE5" w:rsidR="006A2E4F" w:rsidRDefault="006A2E4F" w:rsidP="00806E9F">
      <w:pPr>
        <w:pStyle w:val="ListParagraph"/>
        <w:numPr>
          <w:ilvl w:val="0"/>
          <w:numId w:val="33"/>
        </w:numPr>
        <w:ind w:left="1080"/>
      </w:pPr>
      <w:r>
        <w:t>Price/SMA &lt; 0.9</w:t>
      </w:r>
      <w:r w:rsidR="00FF2A1F">
        <w:t>, or</w:t>
      </w:r>
    </w:p>
    <w:p w14:paraId="18823C80" w14:textId="394BFF8C" w:rsidR="006A2E4F" w:rsidRDefault="006A2E4F" w:rsidP="00806E9F">
      <w:pPr>
        <w:pStyle w:val="ListParagraph"/>
        <w:numPr>
          <w:ilvl w:val="0"/>
          <w:numId w:val="33"/>
        </w:numPr>
        <w:ind w:left="1080"/>
      </w:pPr>
      <w:r>
        <w:t>CCI &lt; -100</w:t>
      </w:r>
      <w:r w:rsidR="00FF2A1F">
        <w:t>, or,</w:t>
      </w:r>
    </w:p>
    <w:p w14:paraId="6E8A9BB8" w14:textId="705EC84A" w:rsidR="002279E4" w:rsidRDefault="00307063" w:rsidP="00D41052">
      <w:pPr>
        <w:pStyle w:val="ListParagraph"/>
        <w:numPr>
          <w:ilvl w:val="0"/>
          <w:numId w:val="33"/>
        </w:numPr>
        <w:ind w:left="1080"/>
      </w:pPr>
      <w:r>
        <w:t>PPO</w:t>
      </w:r>
      <w:r w:rsidR="006A2E4F">
        <w:t xml:space="preserve"> </w:t>
      </w:r>
      <w:r w:rsidR="002808A8">
        <w:t xml:space="preserve">Histogram </w:t>
      </w:r>
      <w:r w:rsidR="006A2E4F">
        <w:t>&lt; -</w:t>
      </w:r>
      <w:r w:rsidR="006D7884">
        <w:t>1</w:t>
      </w:r>
    </w:p>
    <w:p w14:paraId="3E9E6E2E" w14:textId="7160C50B" w:rsidR="000C7DB9" w:rsidRDefault="000C7DB9" w:rsidP="009F4E05">
      <w:pPr>
        <w:pStyle w:val="ListParagraph"/>
        <w:ind w:left="0"/>
      </w:pPr>
      <w:r>
        <w:t xml:space="preserve">The </w:t>
      </w:r>
      <w:r w:rsidR="00806E9F">
        <w:t xml:space="preserve">possible </w:t>
      </w:r>
      <w:r w:rsidR="00FF06C9">
        <w:t>‘</w:t>
      </w:r>
      <w:r>
        <w:t>sell</w:t>
      </w:r>
      <w:r w:rsidR="00FF06C9">
        <w:t>’</w:t>
      </w:r>
      <w:r>
        <w:t xml:space="preserve"> </w:t>
      </w:r>
      <w:r w:rsidR="00FF2A1F">
        <w:t>criteria</w:t>
      </w:r>
      <w:r>
        <w:t>:</w:t>
      </w:r>
    </w:p>
    <w:p w14:paraId="5EF5B599" w14:textId="3EBDF3BB" w:rsidR="000C7DB9" w:rsidRDefault="000C7DB9" w:rsidP="00806E9F">
      <w:pPr>
        <w:pStyle w:val="ListParagraph"/>
        <w:numPr>
          <w:ilvl w:val="0"/>
          <w:numId w:val="34"/>
        </w:numPr>
        <w:ind w:left="1080"/>
      </w:pPr>
      <w:r>
        <w:t>Pr</w:t>
      </w:r>
      <w:r w:rsidR="006747F7">
        <w:t>ic</w:t>
      </w:r>
      <w:r>
        <w:t>e/</w:t>
      </w:r>
      <w:proofErr w:type="gramStart"/>
      <w:r>
        <w:t>SMA</w:t>
      </w:r>
      <w:r w:rsidR="002808A8">
        <w:t xml:space="preserve"> </w:t>
      </w:r>
      <w:r>
        <w:t xml:space="preserve"> &gt;</w:t>
      </w:r>
      <w:proofErr w:type="gramEnd"/>
      <w:r>
        <w:t xml:space="preserve"> 1.1</w:t>
      </w:r>
      <w:r w:rsidR="00FF2A1F">
        <w:t>, or</w:t>
      </w:r>
    </w:p>
    <w:p w14:paraId="13449516" w14:textId="0678A434" w:rsidR="000C7DB9" w:rsidRDefault="000C7DB9" w:rsidP="00806E9F">
      <w:pPr>
        <w:pStyle w:val="ListParagraph"/>
        <w:numPr>
          <w:ilvl w:val="0"/>
          <w:numId w:val="34"/>
        </w:numPr>
        <w:ind w:left="1080"/>
      </w:pPr>
      <w:proofErr w:type="gramStart"/>
      <w:r>
        <w:t>CCI</w:t>
      </w:r>
      <w:r w:rsidR="002808A8">
        <w:t xml:space="preserve"> </w:t>
      </w:r>
      <w:r>
        <w:t xml:space="preserve"> &gt;</w:t>
      </w:r>
      <w:proofErr w:type="gramEnd"/>
      <w:r>
        <w:t xml:space="preserve"> 100</w:t>
      </w:r>
      <w:r w:rsidR="00FF2A1F">
        <w:t>, or,</w:t>
      </w:r>
    </w:p>
    <w:p w14:paraId="2392E36A" w14:textId="5A484ACE" w:rsidR="008F6924" w:rsidRDefault="008D2D90" w:rsidP="00FF2A1F">
      <w:pPr>
        <w:pStyle w:val="ListParagraph"/>
        <w:numPr>
          <w:ilvl w:val="0"/>
          <w:numId w:val="34"/>
        </w:numPr>
        <w:ind w:left="1080"/>
      </w:pPr>
      <w:r>
        <w:t>PPO</w:t>
      </w:r>
      <w:r w:rsidR="000C7DB9">
        <w:t xml:space="preserve"> </w:t>
      </w:r>
      <w:r w:rsidR="002808A8">
        <w:t xml:space="preserve">Histogram </w:t>
      </w:r>
      <w:r w:rsidR="000C7DB9">
        <w:t xml:space="preserve">&gt; </w:t>
      </w:r>
      <w:r w:rsidR="006D7884">
        <w:t>1</w:t>
      </w:r>
    </w:p>
    <w:p w14:paraId="226AAFCF" w14:textId="77777777" w:rsidR="00E8678D" w:rsidRDefault="00E8678D" w:rsidP="00E8678D">
      <w:pPr>
        <w:pStyle w:val="ListParagraph"/>
        <w:ind w:left="1080"/>
      </w:pPr>
    </w:p>
    <w:p w14:paraId="0A703688" w14:textId="308B3AA6" w:rsidR="00FF2A1F" w:rsidRPr="008F6924" w:rsidRDefault="00FF2A1F" w:rsidP="00E03939">
      <w:pPr>
        <w:pStyle w:val="ListParagraph"/>
        <w:ind w:left="0"/>
      </w:pPr>
      <w:r w:rsidRPr="008F6924">
        <w:t xml:space="preserve">Then, we make ‘buy’ or ‘sell’ decisions based on </w:t>
      </w:r>
      <w:r w:rsidR="001E1447" w:rsidRPr="008F6924">
        <w:t>an algorithm that can be best described as the pseudo code in Figure 1.</w:t>
      </w:r>
      <w:r w:rsidR="00C81276" w:rsidRPr="008F6924">
        <w:t xml:space="preserve"> </w:t>
      </w:r>
    </w:p>
    <w:p w14:paraId="566DBC6D" w14:textId="7358A5E3" w:rsidR="001E1447" w:rsidRDefault="00512EE4" w:rsidP="001E1447">
      <w:pPr>
        <w:jc w:val="center"/>
      </w:pPr>
      <w:r>
        <w:rPr>
          <w:noProof/>
        </w:rPr>
        <w:lastRenderedPageBreak/>
        <w:drawing>
          <wp:inline distT="0" distB="0" distL="0" distR="0" wp14:anchorId="2AE0E5A2" wp14:editId="037E0A5B">
            <wp:extent cx="2926080" cy="2801573"/>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0429" cy="2805737"/>
                    </a:xfrm>
                    <a:prstGeom prst="rect">
                      <a:avLst/>
                    </a:prstGeom>
                  </pic:spPr>
                </pic:pic>
              </a:graphicData>
            </a:graphic>
          </wp:inline>
        </w:drawing>
      </w:r>
    </w:p>
    <w:p w14:paraId="5572A2A6" w14:textId="504D015C" w:rsidR="006D7884" w:rsidRPr="00273B03" w:rsidRDefault="001E1447" w:rsidP="00CB1849">
      <w:pPr>
        <w:jc w:val="center"/>
        <w:rPr>
          <w:rFonts w:ascii="Palatino Linotype" w:hAnsi="Palatino Linotype"/>
          <w:sz w:val="17"/>
          <w:szCs w:val="17"/>
        </w:rPr>
      </w:pPr>
      <w:r>
        <w:rPr>
          <w:b/>
          <w:i/>
          <w:sz w:val="17"/>
          <w:szCs w:val="17"/>
        </w:rPr>
        <w:t xml:space="preserve">Figure 1— </w:t>
      </w:r>
      <w:r w:rsidRPr="00273B03">
        <w:rPr>
          <w:rFonts w:ascii="Palatino Linotype" w:hAnsi="Palatino Linotype"/>
          <w:sz w:val="17"/>
          <w:szCs w:val="17"/>
        </w:rPr>
        <w:t>Pseudo code of the manual strategy.</w:t>
      </w:r>
    </w:p>
    <w:p w14:paraId="14AC36D2" w14:textId="127149E4" w:rsidR="00AF5203" w:rsidRDefault="00AF5203" w:rsidP="00AF5203">
      <w:pPr>
        <w:rPr>
          <w:color w:val="FF0000"/>
        </w:rPr>
      </w:pPr>
    </w:p>
    <w:p w14:paraId="103C6427" w14:textId="3A0C245D" w:rsidR="00073DC3" w:rsidRPr="00B406E7" w:rsidRDefault="00AF5203" w:rsidP="00375057">
      <w:pPr>
        <w:pStyle w:val="ListParagraph"/>
        <w:ind w:left="0"/>
      </w:pPr>
      <w:r w:rsidRPr="00740D2A">
        <w:t>We compare our manual</w:t>
      </w:r>
      <w:r w:rsidR="00E377B5" w:rsidRPr="00740D2A">
        <w:t xml:space="preserve"> </w:t>
      </w:r>
      <w:r w:rsidRPr="00740D2A">
        <w:t xml:space="preserve">strategy and </w:t>
      </w:r>
      <w:r w:rsidR="007C4607" w:rsidRPr="00740D2A">
        <w:t>a</w:t>
      </w:r>
      <w:r w:rsidRPr="00740D2A">
        <w:t xml:space="preserve"> benchmark strategy during the in-sample</w:t>
      </w:r>
      <w:r w:rsidR="001A3393" w:rsidRPr="00740D2A">
        <w:t xml:space="preserve"> (January 1, 2008 to December 31, 2009)</w:t>
      </w:r>
      <w:r w:rsidRPr="00740D2A">
        <w:t xml:space="preserve"> and out-sample</w:t>
      </w:r>
      <w:r w:rsidR="001A3393" w:rsidRPr="00740D2A">
        <w:t xml:space="preserve"> (January 1, 2010 to December 31</w:t>
      </w:r>
      <w:r w:rsidR="0053692B">
        <w:t>,</w:t>
      </w:r>
      <w:r w:rsidR="001A3393" w:rsidRPr="00740D2A">
        <w:t xml:space="preserve"> 2011)</w:t>
      </w:r>
      <w:r w:rsidRPr="00740D2A">
        <w:t xml:space="preserve"> periods in Figures 2-3 and Table 1. </w:t>
      </w:r>
      <w:r w:rsidR="003D6D22" w:rsidRPr="00740D2A">
        <w:t xml:space="preserve">We used the starting cash of </w:t>
      </w:r>
      <w:r w:rsidR="00BD6EEB" w:rsidRPr="00740D2A">
        <w:t>$100,000 and</w:t>
      </w:r>
      <w:r w:rsidR="003D6D22" w:rsidRPr="00740D2A">
        <w:t xml:space="preserve"> assumed the commission fee of $9.95 and an impact factor of 0.005.</w:t>
      </w:r>
      <w:r w:rsidR="00740D2A" w:rsidRPr="00740D2A">
        <w:t xml:space="preserve"> The benchmark strategy simply hold</w:t>
      </w:r>
      <w:r w:rsidR="00A205D4">
        <w:t>s</w:t>
      </w:r>
      <w:r w:rsidR="00740D2A" w:rsidRPr="00740D2A">
        <w:t xml:space="preserve"> 1000 shares of the stock from the </w:t>
      </w:r>
      <w:r w:rsidR="00491894" w:rsidRPr="00740D2A">
        <w:t>begi</w:t>
      </w:r>
      <w:r w:rsidR="00491894">
        <w:t>n</w:t>
      </w:r>
      <w:r w:rsidR="00491894" w:rsidRPr="00740D2A">
        <w:t>ning</w:t>
      </w:r>
      <w:r w:rsidR="00740D2A" w:rsidRPr="00740D2A">
        <w:t xml:space="preserve"> of each period.</w:t>
      </w:r>
      <w:r w:rsidR="00B406E7">
        <w:t xml:space="preserve"> </w:t>
      </w:r>
      <w:r w:rsidR="00073DC3">
        <w:rPr>
          <w:color w:val="000000" w:themeColor="text1"/>
        </w:rPr>
        <w:t>The main points are summarized below.</w:t>
      </w:r>
      <w:r w:rsidR="007C4607">
        <w:rPr>
          <w:color w:val="000000" w:themeColor="text1"/>
        </w:rPr>
        <w:t xml:space="preserve"> </w:t>
      </w:r>
    </w:p>
    <w:p w14:paraId="346F6D11" w14:textId="2767C146" w:rsidR="00AF5203" w:rsidRPr="00820610" w:rsidRDefault="00E1038A" w:rsidP="00073DC3">
      <w:pPr>
        <w:pStyle w:val="ListParagraph"/>
        <w:numPr>
          <w:ilvl w:val="0"/>
          <w:numId w:val="36"/>
        </w:numPr>
        <w:rPr>
          <w:lang w:val="en-US"/>
        </w:rPr>
      </w:pPr>
      <w:r>
        <w:rPr>
          <w:color w:val="000000" w:themeColor="text1"/>
        </w:rPr>
        <w:t>O</w:t>
      </w:r>
      <w:r w:rsidR="004165BC" w:rsidRPr="00073DC3">
        <w:rPr>
          <w:color w:val="000000" w:themeColor="text1"/>
        </w:rPr>
        <w:t xml:space="preserve">ur manual strategy works </w:t>
      </w:r>
      <w:r w:rsidR="00820610">
        <w:rPr>
          <w:color w:val="000000" w:themeColor="text1"/>
        </w:rPr>
        <w:t>very well</w:t>
      </w:r>
      <w:r w:rsidR="004165BC" w:rsidRPr="00073DC3">
        <w:rPr>
          <w:color w:val="000000" w:themeColor="text1"/>
        </w:rPr>
        <w:t xml:space="preserve"> during the </w:t>
      </w:r>
      <w:r w:rsidR="000453D1" w:rsidRPr="00073DC3">
        <w:rPr>
          <w:color w:val="000000" w:themeColor="text1"/>
        </w:rPr>
        <w:t>in-sample period</w:t>
      </w:r>
      <w:r w:rsidR="00F05FBD" w:rsidRPr="00073DC3">
        <w:rPr>
          <w:color w:val="000000" w:themeColor="text1"/>
        </w:rPr>
        <w:t xml:space="preserve"> because we tweak the strategy to get the best </w:t>
      </w:r>
      <w:r w:rsidR="00F05FBD" w:rsidRPr="00073DC3">
        <w:rPr>
          <w:lang w:val="en-US"/>
        </w:rPr>
        <w:t>performance</w:t>
      </w:r>
      <w:r w:rsidR="004165BC" w:rsidRPr="00073DC3">
        <w:rPr>
          <w:color w:val="000000" w:themeColor="text1"/>
        </w:rPr>
        <w:t xml:space="preserve">. The </w:t>
      </w:r>
      <w:r w:rsidR="004165BC" w:rsidRPr="004165BC">
        <w:t>manual-strategy</w:t>
      </w:r>
      <w:r w:rsidR="004165BC">
        <w:t xml:space="preserve"> </w:t>
      </w:r>
      <w:r w:rsidR="00F05FBD">
        <w:t xml:space="preserve">portfolio has a much higher cumulative return and averaged daily return, and a smaller standard deviation </w:t>
      </w:r>
      <w:r w:rsidR="00F60722">
        <w:t>of the</w:t>
      </w:r>
      <w:r w:rsidR="00F05FBD">
        <w:t xml:space="preserve"> daily return than the benchmark portfolio during the in-sample period.</w:t>
      </w:r>
      <w:r w:rsidR="00073DC3">
        <w:t xml:space="preserve"> </w:t>
      </w:r>
    </w:p>
    <w:p w14:paraId="58AEEF4A" w14:textId="7B571F67" w:rsidR="000448CA" w:rsidRPr="000448CA" w:rsidRDefault="003D08F4" w:rsidP="000448CA">
      <w:pPr>
        <w:pStyle w:val="ListParagraph"/>
        <w:numPr>
          <w:ilvl w:val="0"/>
          <w:numId w:val="36"/>
        </w:numPr>
        <w:rPr>
          <w:lang w:val="en-US"/>
        </w:rPr>
      </w:pPr>
      <w:r>
        <w:rPr>
          <w:lang w:val="en-US"/>
        </w:rPr>
        <w:t xml:space="preserve">The </w:t>
      </w:r>
      <w:r w:rsidR="008F28B8" w:rsidRPr="00073DC3">
        <w:rPr>
          <w:color w:val="000000" w:themeColor="text1"/>
        </w:rPr>
        <w:t xml:space="preserve">manual strategy </w:t>
      </w:r>
      <w:r w:rsidR="008F28B8">
        <w:rPr>
          <w:color w:val="000000" w:themeColor="text1"/>
        </w:rPr>
        <w:t xml:space="preserve">also works satisfactorily during the out-sample period. </w:t>
      </w:r>
      <w:r w:rsidR="00937993">
        <w:rPr>
          <w:color w:val="000000" w:themeColor="text1"/>
        </w:rPr>
        <w:t xml:space="preserve">During the out-sample period, the benchmark portfolio has negative </w:t>
      </w:r>
      <w:r w:rsidR="00F8777C">
        <w:t>cumulative return</w:t>
      </w:r>
      <w:r w:rsidR="00937993">
        <w:t xml:space="preserve"> and</w:t>
      </w:r>
      <w:r w:rsidR="00F60722">
        <w:t xml:space="preserve"> </w:t>
      </w:r>
      <w:r w:rsidR="00F8777C">
        <w:t>averaged daily return</w:t>
      </w:r>
      <w:r w:rsidR="00937993">
        <w:t xml:space="preserve">, </w:t>
      </w:r>
      <w:r w:rsidR="000363DC">
        <w:t>but</w:t>
      </w:r>
      <w:r w:rsidR="00937993">
        <w:t xml:space="preserve"> our </w:t>
      </w:r>
      <w:r w:rsidR="00937993" w:rsidRPr="004165BC">
        <w:t>manual-strategy</w:t>
      </w:r>
      <w:r w:rsidR="00937993">
        <w:t xml:space="preserve"> portfolio was able to reach positive returns. </w:t>
      </w:r>
    </w:p>
    <w:p w14:paraId="7416DF00" w14:textId="58A1F7DE" w:rsidR="00223F97" w:rsidRPr="000448CA" w:rsidRDefault="006443C3" w:rsidP="000448CA">
      <w:pPr>
        <w:pStyle w:val="ListParagraph"/>
        <w:numPr>
          <w:ilvl w:val="0"/>
          <w:numId w:val="36"/>
        </w:numPr>
        <w:rPr>
          <w:lang w:val="en-US"/>
        </w:rPr>
      </w:pPr>
      <w:r w:rsidRPr="000448CA">
        <w:rPr>
          <w:lang w:val="en-US"/>
        </w:rPr>
        <w:t>The performance of</w:t>
      </w:r>
      <w:r w:rsidR="00223F97" w:rsidRPr="000448CA">
        <w:rPr>
          <w:lang w:val="en-US"/>
        </w:rPr>
        <w:t xml:space="preserve"> </w:t>
      </w:r>
      <w:r w:rsidR="005132B1" w:rsidRPr="000448CA">
        <w:rPr>
          <w:lang w:val="en-US"/>
        </w:rPr>
        <w:t xml:space="preserve">the </w:t>
      </w:r>
      <w:r w:rsidR="00E1038A" w:rsidRPr="000448CA">
        <w:rPr>
          <w:lang w:val="en-US"/>
        </w:rPr>
        <w:t xml:space="preserve">manual </w:t>
      </w:r>
      <w:r w:rsidR="00E1038A" w:rsidRPr="004165BC">
        <w:t>strategy</w:t>
      </w:r>
      <w:r w:rsidR="00E1038A">
        <w:t xml:space="preserve"> during the </w:t>
      </w:r>
      <w:r>
        <w:t>out</w:t>
      </w:r>
      <w:r w:rsidR="00E1038A">
        <w:t>-</w:t>
      </w:r>
      <w:r>
        <w:t>sample</w:t>
      </w:r>
      <w:r w:rsidR="00C57720">
        <w:t xml:space="preserve"> </w:t>
      </w:r>
      <w:r w:rsidR="005132B1">
        <w:t>period</w:t>
      </w:r>
      <w:r>
        <w:t xml:space="preserve"> is not </w:t>
      </w:r>
      <w:r w:rsidR="005132B1">
        <w:t xml:space="preserve">as good as the in-sample period. </w:t>
      </w:r>
      <w:r w:rsidR="00C57720">
        <w:t xml:space="preserve">This is </w:t>
      </w:r>
      <w:r w:rsidR="003D149D">
        <w:t xml:space="preserve">not </w:t>
      </w:r>
      <w:r>
        <w:t>surprising</w:t>
      </w:r>
      <w:r w:rsidR="003D149D">
        <w:t xml:space="preserve"> and </w:t>
      </w:r>
      <w:r w:rsidR="008B4294">
        <w:t>mostly</w:t>
      </w:r>
      <w:r w:rsidR="00C57720">
        <w:t xml:space="preserve"> because</w:t>
      </w:r>
      <w:r w:rsidR="007549B8">
        <w:t xml:space="preserve"> we</w:t>
      </w:r>
      <w:r w:rsidR="008B4294">
        <w:t xml:space="preserve"> </w:t>
      </w:r>
      <w:r w:rsidR="00FD739B">
        <w:t xml:space="preserve">optimized our </w:t>
      </w:r>
      <w:r w:rsidR="00FD739B" w:rsidRPr="004165BC">
        <w:t>strategy</w:t>
      </w:r>
      <w:r w:rsidR="00FD739B">
        <w:t xml:space="preserve"> only based on the</w:t>
      </w:r>
      <w:r w:rsidR="004A6BE1">
        <w:t xml:space="preserve"> data during the</w:t>
      </w:r>
      <w:r w:rsidR="00FD739B">
        <w:t xml:space="preserve"> in-sample period. </w:t>
      </w:r>
      <w:r w:rsidR="001255E8">
        <w:t>Because the stock price behaved quite differently in the out-</w:t>
      </w:r>
      <w:r w:rsidR="001255E8">
        <w:lastRenderedPageBreak/>
        <w:t>sample period</w:t>
      </w:r>
      <w:r w:rsidR="00BC2367">
        <w:t xml:space="preserve"> than the in-sample period</w:t>
      </w:r>
      <w:r w:rsidR="001255E8">
        <w:t xml:space="preserve">, our </w:t>
      </w:r>
      <w:r w:rsidR="001255E8" w:rsidRPr="004165BC">
        <w:t>strategy</w:t>
      </w:r>
      <w:r w:rsidR="001255E8">
        <w:t xml:space="preserve"> misse</w:t>
      </w:r>
      <w:r w:rsidR="00BC2367">
        <w:t>s many</w:t>
      </w:r>
      <w:r w:rsidR="001255E8">
        <w:t xml:space="preserve"> opportunities to</w:t>
      </w:r>
      <w:r w:rsidR="00BC2367">
        <w:t xml:space="preserve"> gain</w:t>
      </w:r>
      <w:r w:rsidR="001255E8">
        <w:t xml:space="preserve"> profit</w:t>
      </w:r>
      <w:r w:rsidR="00BC2367">
        <w:t>s</w:t>
      </w:r>
      <w:r w:rsidR="001255E8">
        <w:t xml:space="preserve"> in certain windows</w:t>
      </w:r>
      <w:r w:rsidR="00E07FDC">
        <w:t xml:space="preserve"> (Figure 3)</w:t>
      </w:r>
      <w:r w:rsidR="00BC2367">
        <w:t>.</w:t>
      </w:r>
    </w:p>
    <w:p w14:paraId="6386877E" w14:textId="77777777" w:rsidR="002B3677" w:rsidRPr="002B3677" w:rsidRDefault="002B3677" w:rsidP="00AF5203">
      <w:pPr>
        <w:rPr>
          <w:color w:val="C00000"/>
        </w:rPr>
      </w:pPr>
    </w:p>
    <w:p w14:paraId="38F0CA89" w14:textId="7B7410FF" w:rsidR="001E1447" w:rsidRPr="006D7884" w:rsidRDefault="006A7C69" w:rsidP="001E1447">
      <w:pPr>
        <w:jc w:val="center"/>
      </w:pPr>
      <w:r>
        <w:rPr>
          <w:noProof/>
        </w:rPr>
        <w:drawing>
          <wp:inline distT="0" distB="0" distL="0" distR="0" wp14:anchorId="2EBD1201" wp14:editId="05B842F5">
            <wp:extent cx="5029200" cy="27349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2734945"/>
                    </a:xfrm>
                    <a:prstGeom prst="rect">
                      <a:avLst/>
                    </a:prstGeom>
                  </pic:spPr>
                </pic:pic>
              </a:graphicData>
            </a:graphic>
          </wp:inline>
        </w:drawing>
      </w:r>
    </w:p>
    <w:p w14:paraId="1C70E6B4" w14:textId="149B5D8C" w:rsidR="00021F05" w:rsidRPr="009D6821" w:rsidRDefault="0065635D" w:rsidP="008272F5">
      <w:pPr>
        <w:jc w:val="center"/>
        <w:rPr>
          <w:rFonts w:ascii="Palatino Linotype" w:hAnsi="Palatino Linotype"/>
          <w:sz w:val="17"/>
          <w:szCs w:val="17"/>
        </w:rPr>
      </w:pPr>
      <w:r w:rsidRPr="009D6821">
        <w:rPr>
          <w:rFonts w:ascii="Palatino Linotype" w:hAnsi="Palatino Linotype"/>
          <w:b/>
          <w:i/>
          <w:sz w:val="17"/>
          <w:szCs w:val="17"/>
        </w:rPr>
        <w:t xml:space="preserve">Figure 2— </w:t>
      </w:r>
      <w:r w:rsidRPr="009D6821">
        <w:rPr>
          <w:rFonts w:ascii="Palatino Linotype" w:hAnsi="Palatino Linotype"/>
          <w:sz w:val="17"/>
          <w:szCs w:val="17"/>
        </w:rPr>
        <w:t>The normalized values of the portfolio created based on the manual strategy (red line) and the benchmark strategy (green line) during the in-sample period.</w:t>
      </w:r>
      <w:r w:rsidR="00021F05" w:rsidRPr="009D6821">
        <w:rPr>
          <w:rFonts w:ascii="Palatino Linotype" w:hAnsi="Palatino Linotype"/>
          <w:sz w:val="17"/>
          <w:szCs w:val="17"/>
        </w:rPr>
        <w:t xml:space="preserve"> Vertical blue lines indicat</w:t>
      </w:r>
      <w:r w:rsidR="000E2CBB" w:rsidRPr="009D6821">
        <w:rPr>
          <w:rFonts w:ascii="Palatino Linotype" w:hAnsi="Palatino Linotype"/>
          <w:sz w:val="17"/>
          <w:szCs w:val="17"/>
        </w:rPr>
        <w:t>e</w:t>
      </w:r>
      <w:r w:rsidR="00021F05" w:rsidRPr="009D6821">
        <w:rPr>
          <w:rFonts w:ascii="Palatino Linotype" w:hAnsi="Palatino Linotype"/>
          <w:sz w:val="17"/>
          <w:szCs w:val="17"/>
        </w:rPr>
        <w:t xml:space="preserve"> ‘long’ entry points, while the vertical black lines indicat</w:t>
      </w:r>
      <w:r w:rsidR="000E2CBB" w:rsidRPr="009D6821">
        <w:rPr>
          <w:rFonts w:ascii="Palatino Linotype" w:hAnsi="Palatino Linotype"/>
          <w:sz w:val="17"/>
          <w:szCs w:val="17"/>
        </w:rPr>
        <w:t>e</w:t>
      </w:r>
      <w:r w:rsidR="00021F05" w:rsidRPr="009D6821">
        <w:rPr>
          <w:rFonts w:ascii="Palatino Linotype" w:hAnsi="Palatino Linotype"/>
          <w:sz w:val="17"/>
          <w:szCs w:val="17"/>
        </w:rPr>
        <w:t xml:space="preserve"> ‘short’ entry points.</w:t>
      </w:r>
    </w:p>
    <w:p w14:paraId="42E0F021" w14:textId="72793702" w:rsidR="0065635D" w:rsidRDefault="0065635D" w:rsidP="0065635D">
      <w:pPr>
        <w:jc w:val="center"/>
        <w:rPr>
          <w:color w:val="FF0000"/>
        </w:rPr>
      </w:pPr>
    </w:p>
    <w:p w14:paraId="2F404861" w14:textId="68823983" w:rsidR="006D7884" w:rsidRPr="006D7884" w:rsidRDefault="006A7C69" w:rsidP="0065635D">
      <w:pPr>
        <w:jc w:val="center"/>
        <w:rPr>
          <w:color w:val="FF0000"/>
        </w:rPr>
      </w:pPr>
      <w:r>
        <w:rPr>
          <w:noProof/>
          <w:color w:val="FF0000"/>
        </w:rPr>
        <w:drawing>
          <wp:inline distT="0" distB="0" distL="0" distR="0" wp14:anchorId="66E5567E" wp14:editId="4BDC8F4F">
            <wp:extent cx="5029200" cy="27051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705100"/>
                    </a:xfrm>
                    <a:prstGeom prst="rect">
                      <a:avLst/>
                    </a:prstGeom>
                  </pic:spPr>
                </pic:pic>
              </a:graphicData>
            </a:graphic>
          </wp:inline>
        </w:drawing>
      </w:r>
    </w:p>
    <w:p w14:paraId="53B524EA" w14:textId="5CD5E9E4" w:rsidR="00470DFB" w:rsidRDefault="00470DFB" w:rsidP="00470DFB">
      <w:pPr>
        <w:jc w:val="center"/>
        <w:rPr>
          <w:rFonts w:ascii="Palatino Linotype" w:hAnsi="Palatino Linotype"/>
          <w:sz w:val="17"/>
          <w:szCs w:val="17"/>
        </w:rPr>
      </w:pPr>
      <w:r w:rsidRPr="009D6821">
        <w:rPr>
          <w:rFonts w:ascii="Palatino Linotype" w:hAnsi="Palatino Linotype"/>
          <w:b/>
          <w:i/>
          <w:sz w:val="17"/>
          <w:szCs w:val="17"/>
        </w:rPr>
        <w:t xml:space="preserve">Figure </w:t>
      </w:r>
      <w:r w:rsidR="00200D61" w:rsidRPr="009D6821">
        <w:rPr>
          <w:rFonts w:ascii="Palatino Linotype" w:hAnsi="Palatino Linotype"/>
          <w:b/>
          <w:i/>
          <w:sz w:val="17"/>
          <w:szCs w:val="17"/>
        </w:rPr>
        <w:t>3</w:t>
      </w:r>
      <w:r w:rsidRPr="009D6821">
        <w:rPr>
          <w:rFonts w:ascii="Palatino Linotype" w:hAnsi="Palatino Linotype"/>
          <w:b/>
          <w:i/>
          <w:sz w:val="17"/>
          <w:szCs w:val="17"/>
        </w:rPr>
        <w:t xml:space="preserve">— </w:t>
      </w:r>
      <w:r w:rsidRPr="009D6821">
        <w:rPr>
          <w:rFonts w:ascii="Palatino Linotype" w:hAnsi="Palatino Linotype"/>
          <w:sz w:val="17"/>
          <w:szCs w:val="17"/>
        </w:rPr>
        <w:t>The normalized values of the portfolio created based on the manual strategy (red line) and the benchmark strategy (green line) during the out-sample period. Vertical blue lines indicate ‘long’ entry points, while the vertical black lines indicate ‘short’ entry points.</w:t>
      </w:r>
    </w:p>
    <w:p w14:paraId="157AA639" w14:textId="77777777" w:rsidR="006A3438" w:rsidRPr="009D6821" w:rsidRDefault="006A3438" w:rsidP="00470DFB">
      <w:pPr>
        <w:jc w:val="center"/>
        <w:rPr>
          <w:rFonts w:ascii="Palatino Linotype" w:hAnsi="Palatino Linotype"/>
          <w:sz w:val="17"/>
          <w:szCs w:val="17"/>
        </w:rPr>
      </w:pPr>
    </w:p>
    <w:p w14:paraId="54DA3F24" w14:textId="60982372" w:rsidR="00470DFB" w:rsidRDefault="00470DFB" w:rsidP="0065635D">
      <w:pPr>
        <w:jc w:val="center"/>
        <w:rPr>
          <w:color w:val="FF0000"/>
        </w:rPr>
      </w:pPr>
    </w:p>
    <w:p w14:paraId="3016569E" w14:textId="77777777" w:rsidR="006D7884" w:rsidRPr="009D6821" w:rsidRDefault="006D7884" w:rsidP="006D7884">
      <w:pPr>
        <w:ind w:left="1440" w:right="1440"/>
        <w:rPr>
          <w:rFonts w:ascii="Palatino Linotype" w:hAnsi="Palatino Linotype"/>
        </w:rPr>
      </w:pPr>
      <w:r w:rsidRPr="009D6821">
        <w:rPr>
          <w:rFonts w:ascii="Palatino Linotype" w:hAnsi="Palatino Linotype"/>
          <w:b/>
          <w:i/>
          <w:sz w:val="17"/>
          <w:szCs w:val="17"/>
        </w:rPr>
        <w:lastRenderedPageBreak/>
        <w:t>Table 1—</w:t>
      </w:r>
      <w:r w:rsidRPr="009D6821">
        <w:rPr>
          <w:rFonts w:ascii="Palatino Linotype" w:hAnsi="Palatino Linotype"/>
          <w:sz w:val="17"/>
          <w:szCs w:val="17"/>
        </w:rPr>
        <w:t xml:space="preserve"> Comparison of the performance of the Manual Strategy and benchmark for both in-sample and out-of-sample periods. </w:t>
      </w:r>
    </w:p>
    <w:tbl>
      <w:tblPr>
        <w:tblStyle w:val="PlainTable2"/>
        <w:tblW w:w="6955" w:type="dxa"/>
        <w:tblLayout w:type="fixed"/>
        <w:tblLook w:val="0420" w:firstRow="1" w:lastRow="0" w:firstColumn="0" w:lastColumn="0" w:noHBand="0" w:noVBand="1"/>
      </w:tblPr>
      <w:tblGrid>
        <w:gridCol w:w="1200"/>
        <w:gridCol w:w="1200"/>
        <w:gridCol w:w="1225"/>
        <w:gridCol w:w="1530"/>
        <w:gridCol w:w="1800"/>
      </w:tblGrid>
      <w:tr w:rsidR="006D7884" w:rsidRPr="009D6821" w14:paraId="4D3ED7BF" w14:textId="77777777" w:rsidTr="00980717">
        <w:trPr>
          <w:cnfStyle w:val="100000000000" w:firstRow="1" w:lastRow="0" w:firstColumn="0" w:lastColumn="0" w:oddVBand="0" w:evenVBand="0" w:oddHBand="0" w:evenHBand="0" w:firstRowFirstColumn="0" w:firstRowLastColumn="0" w:lastRowFirstColumn="0" w:lastRowLastColumn="0"/>
        </w:trPr>
        <w:tc>
          <w:tcPr>
            <w:tcW w:w="1200" w:type="dxa"/>
          </w:tcPr>
          <w:p w14:paraId="6405C037"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Cs w:val="0"/>
                <w:sz w:val="17"/>
                <w:szCs w:val="17"/>
              </w:rPr>
            </w:pPr>
            <w:r w:rsidRPr="009D6821">
              <w:rPr>
                <w:rFonts w:ascii="Palatino Linotype" w:hAnsi="Palatino Linotype"/>
                <w:bCs w:val="0"/>
                <w:sz w:val="17"/>
                <w:szCs w:val="17"/>
              </w:rPr>
              <w:t>Period</w:t>
            </w:r>
          </w:p>
        </w:tc>
        <w:tc>
          <w:tcPr>
            <w:tcW w:w="1200" w:type="dxa"/>
          </w:tcPr>
          <w:p w14:paraId="4BABEF7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Cs w:val="0"/>
                <w:sz w:val="17"/>
                <w:szCs w:val="17"/>
              </w:rPr>
            </w:pPr>
            <w:r w:rsidRPr="009D6821">
              <w:rPr>
                <w:rFonts w:ascii="Palatino Linotype" w:hAnsi="Palatino Linotype"/>
                <w:bCs w:val="0"/>
                <w:sz w:val="17"/>
                <w:szCs w:val="17"/>
              </w:rPr>
              <w:t xml:space="preserve">Portfolio </w:t>
            </w:r>
          </w:p>
        </w:tc>
        <w:tc>
          <w:tcPr>
            <w:tcW w:w="1225" w:type="dxa"/>
          </w:tcPr>
          <w:p w14:paraId="1E0FBC19" w14:textId="77777777"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b w:val="0"/>
                <w:sz w:val="17"/>
                <w:szCs w:val="17"/>
              </w:rPr>
            </w:pPr>
            <w:r w:rsidRPr="009D6821">
              <w:rPr>
                <w:rFonts w:ascii="Palatino Linotype" w:hAnsi="Palatino Linotype"/>
                <w:sz w:val="17"/>
                <w:szCs w:val="17"/>
              </w:rPr>
              <w:t>Cumulative return</w:t>
            </w:r>
          </w:p>
        </w:tc>
        <w:tc>
          <w:tcPr>
            <w:tcW w:w="1530" w:type="dxa"/>
          </w:tcPr>
          <w:p w14:paraId="5CAFC034"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 w:val="0"/>
                <w:sz w:val="17"/>
                <w:szCs w:val="17"/>
              </w:rPr>
            </w:pPr>
            <w:r w:rsidRPr="009D6821">
              <w:rPr>
                <w:rFonts w:ascii="Palatino Linotype" w:hAnsi="Palatino Linotype"/>
                <w:sz w:val="17"/>
                <w:szCs w:val="17"/>
              </w:rPr>
              <w:t>Averaged daily return</w:t>
            </w:r>
          </w:p>
        </w:tc>
        <w:tc>
          <w:tcPr>
            <w:tcW w:w="1800" w:type="dxa"/>
          </w:tcPr>
          <w:p w14:paraId="5D6D82C6"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 w:val="0"/>
                <w:sz w:val="17"/>
                <w:szCs w:val="17"/>
              </w:rPr>
            </w:pPr>
            <w:r w:rsidRPr="009D6821">
              <w:rPr>
                <w:rFonts w:ascii="Palatino Linotype" w:hAnsi="Palatino Linotype"/>
                <w:sz w:val="17"/>
                <w:szCs w:val="17"/>
              </w:rPr>
              <w:t>Standard deviation of daily return</w:t>
            </w:r>
          </w:p>
        </w:tc>
      </w:tr>
      <w:tr w:rsidR="006D7884" w:rsidRPr="009D6821" w14:paraId="56FCB254" w14:textId="77777777" w:rsidTr="00980717">
        <w:trPr>
          <w:cnfStyle w:val="000000100000" w:firstRow="0" w:lastRow="0" w:firstColumn="0" w:lastColumn="0" w:oddVBand="0" w:evenVBand="0" w:oddHBand="1" w:evenHBand="0" w:firstRowFirstColumn="0" w:firstRowLastColumn="0" w:lastRowFirstColumn="0" w:lastRowLastColumn="0"/>
        </w:trPr>
        <w:tc>
          <w:tcPr>
            <w:tcW w:w="1200" w:type="dxa"/>
            <w:vMerge w:val="restart"/>
          </w:tcPr>
          <w:p w14:paraId="5197A4D0" w14:textId="77777777" w:rsidR="001F6A53" w:rsidRPr="009D6821" w:rsidRDefault="001F6A53" w:rsidP="00980717">
            <w:pPr>
              <w:widowControl w:val="0"/>
              <w:pBdr>
                <w:top w:val="nil"/>
                <w:left w:val="nil"/>
                <w:bottom w:val="nil"/>
                <w:right w:val="nil"/>
                <w:between w:val="nil"/>
              </w:pBdr>
              <w:spacing w:before="170" w:after="110"/>
              <w:rPr>
                <w:rFonts w:ascii="Palatino Linotype" w:hAnsi="Palatino Linotype"/>
                <w:sz w:val="17"/>
                <w:szCs w:val="17"/>
              </w:rPr>
            </w:pPr>
          </w:p>
          <w:p w14:paraId="7EE790DA" w14:textId="7244B9C5"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In-Sample</w:t>
            </w:r>
          </w:p>
          <w:p w14:paraId="14ACEC91" w14:textId="3896202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48FC2368"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Manual Strategy</w:t>
            </w:r>
          </w:p>
        </w:tc>
        <w:tc>
          <w:tcPr>
            <w:tcW w:w="1225" w:type="dxa"/>
          </w:tcPr>
          <w:p w14:paraId="0BE7377C" w14:textId="2AF67C79"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9D6821">
              <w:rPr>
                <w:rFonts w:ascii="Calibri" w:hAnsi="Calibri" w:cs="Calibri"/>
                <w:i/>
                <w:sz w:val="17"/>
                <w:szCs w:val="17"/>
              </w:rPr>
              <w:t>﻿</w:t>
            </w:r>
            <w:r w:rsidR="00472E1A" w:rsidRPr="009D6821">
              <w:rPr>
                <w:rFonts w:ascii="Palatino Linotype" w:hAnsi="Palatino Linotype"/>
                <w:iCs/>
                <w:sz w:val="17"/>
                <w:szCs w:val="17"/>
              </w:rPr>
              <w:t>0.</w:t>
            </w:r>
            <w:r w:rsidR="006A7C69" w:rsidRPr="009D6821">
              <w:rPr>
                <w:rFonts w:ascii="Palatino Linotype" w:hAnsi="Palatino Linotype"/>
                <w:iCs/>
                <w:sz w:val="17"/>
                <w:szCs w:val="17"/>
              </w:rPr>
              <w:t>3347</w:t>
            </w:r>
          </w:p>
        </w:tc>
        <w:tc>
          <w:tcPr>
            <w:tcW w:w="1530" w:type="dxa"/>
          </w:tcPr>
          <w:p w14:paraId="40483656" w14:textId="4CCA3D71" w:rsidR="006D7884" w:rsidRPr="009D6821" w:rsidRDefault="006D788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ab/>
            </w:r>
            <w:r w:rsidRPr="009D6821">
              <w:rPr>
                <w:rFonts w:ascii="Calibri" w:hAnsi="Calibri" w:cs="Calibri"/>
                <w:sz w:val="17"/>
                <w:szCs w:val="17"/>
              </w:rPr>
              <w:t>﻿</w:t>
            </w:r>
            <w:r w:rsidRPr="009D6821">
              <w:rPr>
                <w:rFonts w:ascii="Palatino Linotype" w:hAnsi="Palatino Linotype"/>
                <w:sz w:val="17"/>
                <w:szCs w:val="17"/>
              </w:rPr>
              <w:t>0.00</w:t>
            </w:r>
            <w:r w:rsidR="00472E1A" w:rsidRPr="009D6821">
              <w:rPr>
                <w:rFonts w:ascii="Palatino Linotype" w:hAnsi="Palatino Linotype"/>
                <w:sz w:val="17"/>
                <w:szCs w:val="17"/>
              </w:rPr>
              <w:t>0</w:t>
            </w:r>
            <w:r w:rsidR="006A7C69" w:rsidRPr="009D6821">
              <w:rPr>
                <w:rFonts w:ascii="Palatino Linotype" w:hAnsi="Palatino Linotype"/>
                <w:sz w:val="17"/>
                <w:szCs w:val="17"/>
              </w:rPr>
              <w:t>65</w:t>
            </w:r>
          </w:p>
        </w:tc>
        <w:tc>
          <w:tcPr>
            <w:tcW w:w="1800" w:type="dxa"/>
          </w:tcPr>
          <w:p w14:paraId="2D59541D" w14:textId="7C7555A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Calibri" w:hAnsi="Calibri" w:cs="Calibri"/>
                <w:sz w:val="17"/>
                <w:szCs w:val="17"/>
              </w:rPr>
              <w:t>﻿</w:t>
            </w:r>
            <w:r w:rsidRPr="009D6821">
              <w:rPr>
                <w:rFonts w:ascii="Palatino Linotype" w:hAnsi="Palatino Linotype"/>
                <w:sz w:val="17"/>
                <w:szCs w:val="17"/>
              </w:rPr>
              <w:t>0.0</w:t>
            </w:r>
            <w:r w:rsidR="00472E1A" w:rsidRPr="009D6821">
              <w:rPr>
                <w:rFonts w:ascii="Palatino Linotype" w:hAnsi="Palatino Linotype"/>
                <w:sz w:val="17"/>
                <w:szCs w:val="17"/>
              </w:rPr>
              <w:t>12</w:t>
            </w:r>
            <w:r w:rsidR="006A7C69" w:rsidRPr="009D6821">
              <w:rPr>
                <w:rFonts w:ascii="Palatino Linotype" w:hAnsi="Palatino Linotype"/>
                <w:sz w:val="17"/>
                <w:szCs w:val="17"/>
              </w:rPr>
              <w:t>5</w:t>
            </w:r>
          </w:p>
        </w:tc>
      </w:tr>
      <w:tr w:rsidR="006D7884" w:rsidRPr="009D6821" w14:paraId="482E4F48" w14:textId="77777777" w:rsidTr="00980717">
        <w:tc>
          <w:tcPr>
            <w:tcW w:w="1200" w:type="dxa"/>
            <w:vMerge/>
          </w:tcPr>
          <w:p w14:paraId="37521988"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63AA4827"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Benchmark</w:t>
            </w:r>
          </w:p>
        </w:tc>
        <w:tc>
          <w:tcPr>
            <w:tcW w:w="1225" w:type="dxa"/>
          </w:tcPr>
          <w:p w14:paraId="169EE087" w14:textId="5E64379B"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9D6821">
              <w:rPr>
                <w:rFonts w:ascii="Calibri" w:hAnsi="Calibri" w:cs="Calibri"/>
                <w:i/>
                <w:sz w:val="17"/>
                <w:szCs w:val="17"/>
              </w:rPr>
              <w:t>﻿</w:t>
            </w:r>
            <w:r w:rsidRPr="009D6821">
              <w:rPr>
                <w:rFonts w:ascii="Palatino Linotype" w:hAnsi="Palatino Linotype"/>
                <w:iCs/>
                <w:sz w:val="17"/>
                <w:szCs w:val="17"/>
              </w:rPr>
              <w:t>0.0</w:t>
            </w:r>
            <w:r w:rsidR="00472E1A" w:rsidRPr="009D6821">
              <w:rPr>
                <w:rFonts w:ascii="Palatino Linotype" w:hAnsi="Palatino Linotype"/>
                <w:iCs/>
                <w:sz w:val="17"/>
                <w:szCs w:val="17"/>
              </w:rPr>
              <w:t>122</w:t>
            </w:r>
          </w:p>
        </w:tc>
        <w:tc>
          <w:tcPr>
            <w:tcW w:w="1530" w:type="dxa"/>
          </w:tcPr>
          <w:p w14:paraId="68186525" w14:textId="77777777" w:rsidR="006D7884" w:rsidRPr="009D6821" w:rsidRDefault="006D788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ab/>
            </w:r>
            <w:r w:rsidRPr="009D6821">
              <w:rPr>
                <w:rFonts w:ascii="Calibri" w:hAnsi="Calibri" w:cs="Calibri"/>
                <w:sz w:val="17"/>
                <w:szCs w:val="17"/>
              </w:rPr>
              <w:t>﻿</w:t>
            </w:r>
            <w:r w:rsidRPr="009D6821">
              <w:rPr>
                <w:rFonts w:ascii="Palatino Linotype" w:hAnsi="Palatino Linotype"/>
                <w:sz w:val="17"/>
                <w:szCs w:val="17"/>
              </w:rPr>
              <w:t>0.00017</w:t>
            </w:r>
          </w:p>
        </w:tc>
        <w:tc>
          <w:tcPr>
            <w:tcW w:w="1800" w:type="dxa"/>
          </w:tcPr>
          <w:p w14:paraId="0AED2EE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Calibri" w:hAnsi="Calibri" w:cs="Calibri"/>
                <w:sz w:val="17"/>
                <w:szCs w:val="17"/>
              </w:rPr>
              <w:t>﻿</w:t>
            </w:r>
            <w:r w:rsidRPr="009D6821">
              <w:rPr>
                <w:rFonts w:ascii="Palatino Linotype" w:hAnsi="Palatino Linotype"/>
                <w:sz w:val="17"/>
                <w:szCs w:val="17"/>
              </w:rPr>
              <w:t>0.0170</w:t>
            </w:r>
          </w:p>
        </w:tc>
      </w:tr>
      <w:tr w:rsidR="006D7884" w:rsidRPr="009D6821" w14:paraId="1E5DDB32" w14:textId="77777777" w:rsidTr="00980717">
        <w:trPr>
          <w:cnfStyle w:val="000000100000" w:firstRow="0" w:lastRow="0" w:firstColumn="0" w:lastColumn="0" w:oddVBand="0" w:evenVBand="0" w:oddHBand="1" w:evenHBand="0" w:firstRowFirstColumn="0" w:firstRowLastColumn="0" w:lastRowFirstColumn="0" w:lastRowLastColumn="0"/>
        </w:trPr>
        <w:tc>
          <w:tcPr>
            <w:tcW w:w="1200" w:type="dxa"/>
            <w:vMerge w:val="restart"/>
          </w:tcPr>
          <w:p w14:paraId="3CB476F7" w14:textId="77777777" w:rsidR="001F6A53" w:rsidRPr="009D6821" w:rsidRDefault="001F6A53" w:rsidP="00980717">
            <w:pPr>
              <w:widowControl w:val="0"/>
              <w:pBdr>
                <w:top w:val="nil"/>
                <w:left w:val="nil"/>
                <w:bottom w:val="nil"/>
                <w:right w:val="nil"/>
                <w:between w:val="nil"/>
              </w:pBdr>
              <w:spacing w:before="170" w:after="110"/>
              <w:rPr>
                <w:rFonts w:ascii="Palatino Linotype" w:hAnsi="Palatino Linotype"/>
                <w:sz w:val="17"/>
                <w:szCs w:val="17"/>
              </w:rPr>
            </w:pPr>
          </w:p>
          <w:p w14:paraId="33A4496F" w14:textId="6AF10E0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Out-Sample</w:t>
            </w:r>
          </w:p>
          <w:p w14:paraId="40A1FDB8" w14:textId="725CBDF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218F3FE1"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Manual Strategy</w:t>
            </w:r>
          </w:p>
        </w:tc>
        <w:tc>
          <w:tcPr>
            <w:tcW w:w="1225" w:type="dxa"/>
          </w:tcPr>
          <w:p w14:paraId="0F9271E2" w14:textId="61E9AD13" w:rsidR="006D7884" w:rsidRPr="009D6821" w:rsidRDefault="002E5804" w:rsidP="00980717">
            <w:pPr>
              <w:widowControl w:val="0"/>
              <w:pBdr>
                <w:top w:val="nil"/>
                <w:left w:val="nil"/>
                <w:bottom w:val="nil"/>
                <w:right w:val="nil"/>
                <w:between w:val="nil"/>
              </w:pBdr>
              <w:spacing w:before="170" w:after="110"/>
              <w:jc w:val="center"/>
              <w:rPr>
                <w:rFonts w:ascii="Palatino Linotype" w:hAnsi="Palatino Linotype" w:cs="Calibri"/>
                <w:iCs/>
                <w:sz w:val="17"/>
                <w:szCs w:val="17"/>
              </w:rPr>
            </w:pPr>
            <w:r w:rsidRPr="009D6821">
              <w:rPr>
                <w:rFonts w:ascii="Palatino Linotype" w:hAnsi="Palatino Linotype"/>
                <w:sz w:val="17"/>
                <w:szCs w:val="17"/>
              </w:rPr>
              <w:t>0.1</w:t>
            </w:r>
            <w:r w:rsidR="006A7C69" w:rsidRPr="009D6821">
              <w:rPr>
                <w:rFonts w:ascii="Palatino Linotype" w:hAnsi="Palatino Linotype"/>
                <w:sz w:val="17"/>
                <w:szCs w:val="17"/>
              </w:rPr>
              <w:t>95</w:t>
            </w:r>
            <w:r w:rsidR="0035103B" w:rsidRPr="009D6821">
              <w:rPr>
                <w:rFonts w:ascii="Palatino Linotype" w:hAnsi="Palatino Linotype"/>
                <w:sz w:val="17"/>
                <w:szCs w:val="17"/>
              </w:rPr>
              <w:t>0</w:t>
            </w:r>
            <w:r w:rsidRPr="009D6821">
              <w:rPr>
                <w:rFonts w:ascii="Palatino Linotype" w:hAnsi="Palatino Linotype"/>
                <w:iCs/>
                <w:sz w:val="17"/>
                <w:szCs w:val="17"/>
              </w:rPr>
              <w:t xml:space="preserve"> </w:t>
            </w:r>
          </w:p>
        </w:tc>
        <w:tc>
          <w:tcPr>
            <w:tcW w:w="1530" w:type="dxa"/>
          </w:tcPr>
          <w:p w14:paraId="0027A819" w14:textId="5E28C741" w:rsidR="006D7884" w:rsidRPr="009D6821" w:rsidRDefault="002E580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 xml:space="preserve">    0.000</w:t>
            </w:r>
            <w:r w:rsidR="006A7C69" w:rsidRPr="009D6821">
              <w:rPr>
                <w:rFonts w:ascii="Palatino Linotype" w:hAnsi="Palatino Linotype"/>
                <w:sz w:val="17"/>
                <w:szCs w:val="17"/>
              </w:rPr>
              <w:t>38</w:t>
            </w:r>
          </w:p>
        </w:tc>
        <w:tc>
          <w:tcPr>
            <w:tcW w:w="1800" w:type="dxa"/>
          </w:tcPr>
          <w:p w14:paraId="0C687504" w14:textId="6CBC90FA" w:rsidR="006D7884" w:rsidRPr="009D6821" w:rsidRDefault="002E5804" w:rsidP="00980717">
            <w:pPr>
              <w:widowControl w:val="0"/>
              <w:pBdr>
                <w:top w:val="nil"/>
                <w:left w:val="nil"/>
                <w:bottom w:val="nil"/>
                <w:right w:val="nil"/>
                <w:between w:val="nil"/>
              </w:pBdr>
              <w:spacing w:before="170" w:after="110"/>
              <w:rPr>
                <w:rFonts w:ascii="Palatino Linotype" w:hAnsi="Palatino Linotype" w:cs="Calibri"/>
                <w:sz w:val="17"/>
                <w:szCs w:val="17"/>
              </w:rPr>
            </w:pPr>
            <w:r w:rsidRPr="009D6821">
              <w:rPr>
                <w:rFonts w:ascii="Palatino Linotype" w:hAnsi="Palatino Linotype"/>
                <w:sz w:val="17"/>
                <w:szCs w:val="17"/>
              </w:rPr>
              <w:t>0.007</w:t>
            </w:r>
            <w:r w:rsidR="00C06B2E" w:rsidRPr="009D6821">
              <w:rPr>
                <w:rFonts w:ascii="Palatino Linotype" w:hAnsi="Palatino Linotype"/>
                <w:sz w:val="17"/>
                <w:szCs w:val="17"/>
              </w:rPr>
              <w:t>2</w:t>
            </w:r>
          </w:p>
        </w:tc>
      </w:tr>
      <w:tr w:rsidR="006D7884" w:rsidRPr="009D6821" w14:paraId="53E9155E" w14:textId="77777777" w:rsidTr="00980717">
        <w:tc>
          <w:tcPr>
            <w:tcW w:w="1200" w:type="dxa"/>
            <w:vMerge/>
          </w:tcPr>
          <w:p w14:paraId="11AECC9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79ECB495"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Benchmark</w:t>
            </w:r>
          </w:p>
        </w:tc>
        <w:tc>
          <w:tcPr>
            <w:tcW w:w="1225" w:type="dxa"/>
          </w:tcPr>
          <w:p w14:paraId="08D89EE6" w14:textId="3CB9CC8C" w:rsidR="006D7884" w:rsidRPr="009D6821" w:rsidRDefault="002E5804" w:rsidP="00980717">
            <w:pPr>
              <w:widowControl w:val="0"/>
              <w:pBdr>
                <w:top w:val="nil"/>
                <w:left w:val="nil"/>
                <w:bottom w:val="nil"/>
                <w:right w:val="nil"/>
                <w:between w:val="nil"/>
              </w:pBdr>
              <w:spacing w:before="170" w:after="110"/>
              <w:jc w:val="center"/>
              <w:rPr>
                <w:rFonts w:ascii="Palatino Linotype" w:hAnsi="Palatino Linotype" w:cs="Calibri"/>
                <w:i/>
                <w:sz w:val="17"/>
                <w:szCs w:val="17"/>
              </w:rPr>
            </w:pPr>
            <w:r w:rsidRPr="009D6821">
              <w:rPr>
                <w:rFonts w:ascii="Palatino Linotype" w:hAnsi="Palatino Linotype"/>
                <w:sz w:val="17"/>
                <w:szCs w:val="17"/>
              </w:rPr>
              <w:t>-0.0837</w:t>
            </w:r>
          </w:p>
        </w:tc>
        <w:tc>
          <w:tcPr>
            <w:tcW w:w="1530" w:type="dxa"/>
          </w:tcPr>
          <w:p w14:paraId="7954827E" w14:textId="435D8BAD" w:rsidR="006D7884" w:rsidRPr="009D6821" w:rsidRDefault="002E5804" w:rsidP="002E5804">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 xml:space="preserve">    -0.00014</w:t>
            </w:r>
          </w:p>
        </w:tc>
        <w:tc>
          <w:tcPr>
            <w:tcW w:w="1800" w:type="dxa"/>
          </w:tcPr>
          <w:p w14:paraId="3A1F0AAB" w14:textId="7AA71942" w:rsidR="006D7884" w:rsidRPr="009D6821" w:rsidRDefault="002E5804" w:rsidP="00980717">
            <w:pPr>
              <w:widowControl w:val="0"/>
              <w:pBdr>
                <w:top w:val="nil"/>
                <w:left w:val="nil"/>
                <w:bottom w:val="nil"/>
                <w:right w:val="nil"/>
                <w:between w:val="nil"/>
              </w:pBdr>
              <w:spacing w:before="170" w:after="110"/>
              <w:rPr>
                <w:rFonts w:ascii="Palatino Linotype" w:hAnsi="Palatino Linotype" w:cs="Calibri"/>
                <w:sz w:val="17"/>
                <w:szCs w:val="17"/>
              </w:rPr>
            </w:pPr>
            <w:r w:rsidRPr="009D6821">
              <w:rPr>
                <w:rFonts w:ascii="Palatino Linotype" w:hAnsi="Palatino Linotype"/>
                <w:sz w:val="17"/>
                <w:szCs w:val="17"/>
              </w:rPr>
              <w:t>0.0</w:t>
            </w:r>
            <w:r w:rsidR="00284202" w:rsidRPr="009D6821">
              <w:rPr>
                <w:rFonts w:ascii="Palatino Linotype" w:hAnsi="Palatino Linotype"/>
                <w:sz w:val="17"/>
                <w:szCs w:val="17"/>
              </w:rPr>
              <w:t>0</w:t>
            </w:r>
            <w:r w:rsidRPr="009D6821">
              <w:rPr>
                <w:rFonts w:ascii="Palatino Linotype" w:hAnsi="Palatino Linotype"/>
                <w:sz w:val="17"/>
                <w:szCs w:val="17"/>
              </w:rPr>
              <w:t>8</w:t>
            </w:r>
            <w:r w:rsidR="00284202" w:rsidRPr="009D6821">
              <w:rPr>
                <w:rFonts w:ascii="Palatino Linotype" w:hAnsi="Palatino Linotype"/>
                <w:sz w:val="17"/>
                <w:szCs w:val="17"/>
              </w:rPr>
              <w:t>9</w:t>
            </w:r>
          </w:p>
        </w:tc>
      </w:tr>
    </w:tbl>
    <w:p w14:paraId="1711A439" w14:textId="4B4A8081" w:rsidR="006E566F" w:rsidRDefault="006E566F" w:rsidP="00355161"/>
    <w:p w14:paraId="339FB356" w14:textId="4B10662A" w:rsidR="00132AC3" w:rsidRDefault="00132AC3" w:rsidP="00132AC3">
      <w:pPr>
        <w:pStyle w:val="Heading1"/>
        <w:spacing w:before="220"/>
      </w:pPr>
      <w:r>
        <w:t xml:space="preserve">4 </w:t>
      </w:r>
      <w:r w:rsidRPr="00660E48">
        <w:t>Strategy</w:t>
      </w:r>
      <w:r>
        <w:t xml:space="preserve"> </w:t>
      </w:r>
      <w:proofErr w:type="gramStart"/>
      <w:r>
        <w:t>Learner</w:t>
      </w:r>
      <w:proofErr w:type="gramEnd"/>
    </w:p>
    <w:p w14:paraId="37397FA4" w14:textId="098446BD" w:rsidR="00312E95" w:rsidRPr="009C42A7" w:rsidRDefault="00312E95" w:rsidP="009C42A7">
      <w:pPr>
        <w:pStyle w:val="ListParagraph"/>
        <w:ind w:left="0"/>
      </w:pPr>
      <w:r w:rsidRPr="000F2559">
        <w:rPr>
          <w:b/>
          <w:bCs/>
        </w:rPr>
        <w:t xml:space="preserve">4.1 </w:t>
      </w:r>
      <w:r w:rsidR="004939AE" w:rsidRPr="000F2559">
        <w:rPr>
          <w:b/>
          <w:bCs/>
        </w:rPr>
        <w:t>F</w:t>
      </w:r>
      <w:r w:rsidRPr="000F2559">
        <w:rPr>
          <w:b/>
          <w:bCs/>
        </w:rPr>
        <w:t>ram</w:t>
      </w:r>
      <w:r w:rsidR="004939AE" w:rsidRPr="000F2559">
        <w:rPr>
          <w:b/>
          <w:bCs/>
        </w:rPr>
        <w:t>ing</w:t>
      </w:r>
      <w:r w:rsidRPr="000F2559">
        <w:rPr>
          <w:b/>
          <w:bCs/>
        </w:rPr>
        <w:t xml:space="preserve"> the problem </w:t>
      </w:r>
    </w:p>
    <w:p w14:paraId="5477E7F2" w14:textId="5E1C3784" w:rsidR="00487C09" w:rsidRDefault="00776F17" w:rsidP="00487C09">
      <w:pPr>
        <w:pStyle w:val="ListParagraph"/>
        <w:ind w:left="0"/>
      </w:pPr>
      <w:r w:rsidRPr="00EA1630">
        <w:t xml:space="preserve">The problem in this assignment is a stock trading problem, which is about whether or not to trade a stock (either buy or sell) on a </w:t>
      </w:r>
      <w:r w:rsidR="00C76EC0" w:rsidRPr="00EA1630">
        <w:t>given</w:t>
      </w:r>
      <w:r w:rsidRPr="00EA1630">
        <w:t xml:space="preserve"> day. We convert this trading problem into a</w:t>
      </w:r>
      <w:r w:rsidR="00DB7CCC" w:rsidRPr="00EA1630">
        <w:t xml:space="preserve"> machine</w:t>
      </w:r>
      <w:r w:rsidRPr="00EA1630">
        <w:t xml:space="preserve"> learning problem. </w:t>
      </w:r>
      <w:r w:rsidR="000422B0" w:rsidRPr="00EA1630">
        <w:t xml:space="preserve">Here we use combine the Bag </w:t>
      </w:r>
      <w:r w:rsidR="00F06FF7">
        <w:t>l</w:t>
      </w:r>
      <w:r w:rsidR="000422B0" w:rsidRPr="00EA1630">
        <w:t>ea</w:t>
      </w:r>
      <w:r w:rsidR="006A41D4">
        <w:t>r</w:t>
      </w:r>
      <w:r w:rsidR="000422B0" w:rsidRPr="00EA1630">
        <w:t xml:space="preserve">ner and the Random Forest learner to create a </w:t>
      </w:r>
      <w:r w:rsidR="000422B0" w:rsidRPr="00D25C99">
        <w:rPr>
          <w:b/>
          <w:bCs/>
        </w:rPr>
        <w:t>classification</w:t>
      </w:r>
      <w:r w:rsidR="000422B0" w:rsidRPr="00EA1630">
        <w:t xml:space="preserve"> learner. </w:t>
      </w:r>
      <w:r w:rsidR="002F6E19" w:rsidRPr="004D4E25">
        <w:t>Our ultimate</w:t>
      </w:r>
      <w:r w:rsidR="00B606F6" w:rsidRPr="004D4E25">
        <w:t xml:space="preserve"> </w:t>
      </w:r>
      <w:r w:rsidR="004D4E25">
        <w:t>goal</w:t>
      </w:r>
      <w:r w:rsidR="00B606F6" w:rsidRPr="004D4E25">
        <w:t xml:space="preserve"> </w:t>
      </w:r>
      <w:r w:rsidR="002F6E19" w:rsidRPr="004D4E25">
        <w:t xml:space="preserve">here is that </w:t>
      </w:r>
      <w:r w:rsidR="00EE7F9A">
        <w:t xml:space="preserve">the trained </w:t>
      </w:r>
      <w:r w:rsidR="00B606F6" w:rsidRPr="004D4E25">
        <w:t>learner</w:t>
      </w:r>
      <w:r w:rsidR="004D4E25">
        <w:t xml:space="preserve"> </w:t>
      </w:r>
      <w:r w:rsidR="00140CCE">
        <w:t>can</w:t>
      </w:r>
      <w:r w:rsidR="004D4E25">
        <w:t xml:space="preserve"> directly tell us </w:t>
      </w:r>
      <w:r w:rsidR="00140CCE">
        <w:t xml:space="preserve">the </w:t>
      </w:r>
      <w:r w:rsidR="004D4E25" w:rsidRPr="004D4E25">
        <w:t>trade actions</w:t>
      </w:r>
      <w:r w:rsidR="004D4E25">
        <w:t xml:space="preserve"> to be made based on the</w:t>
      </w:r>
      <w:r w:rsidR="002F6E19" w:rsidRPr="004D4E25">
        <w:t xml:space="preserve"> </w:t>
      </w:r>
      <w:r w:rsidR="004D4E25">
        <w:t xml:space="preserve">stock price data on the present day (and in the past). </w:t>
      </w:r>
      <w:r w:rsidR="00561A1F">
        <w:t>Below we give a summary of the steps taken</w:t>
      </w:r>
      <w:r w:rsidR="00A46444">
        <w:t xml:space="preserve"> to </w:t>
      </w:r>
      <w:r w:rsidR="00FF6A81">
        <w:t>achieve</w:t>
      </w:r>
      <w:r w:rsidR="00A46444">
        <w:t xml:space="preserve"> this purpose.</w:t>
      </w:r>
    </w:p>
    <w:p w14:paraId="7B8AB597" w14:textId="77777777" w:rsidR="00487C09" w:rsidRDefault="00487C09" w:rsidP="00487C09">
      <w:pPr>
        <w:pStyle w:val="ListParagraph"/>
        <w:ind w:left="0"/>
      </w:pPr>
    </w:p>
    <w:p w14:paraId="4DB61A4F" w14:textId="77777777" w:rsidR="00487C09" w:rsidRPr="003F7C36" w:rsidRDefault="008F1AC2" w:rsidP="00487C09">
      <w:pPr>
        <w:pStyle w:val="ListParagraph"/>
        <w:ind w:left="0"/>
        <w:rPr>
          <w:i/>
          <w:iCs/>
        </w:rPr>
      </w:pPr>
      <w:r w:rsidRPr="003F7C36">
        <w:rPr>
          <w:i/>
          <w:iCs/>
        </w:rPr>
        <w:t>Step 1.</w:t>
      </w:r>
      <w:r w:rsidR="00E10C3B" w:rsidRPr="003F7C36">
        <w:rPr>
          <w:i/>
          <w:iCs/>
        </w:rPr>
        <w:t xml:space="preserve"> Data </w:t>
      </w:r>
      <w:r w:rsidR="00DE17D0" w:rsidRPr="003F7C36">
        <w:rPr>
          <w:i/>
          <w:iCs/>
        </w:rPr>
        <w:t>preparation</w:t>
      </w:r>
    </w:p>
    <w:p w14:paraId="73975160" w14:textId="77777777" w:rsidR="008A7247" w:rsidRDefault="00AC6ABA" w:rsidP="008A7247">
      <w:pPr>
        <w:pStyle w:val="ListParagraph"/>
        <w:ind w:left="0"/>
      </w:pPr>
      <w:r>
        <w:t>One</w:t>
      </w:r>
      <w:r w:rsidR="004F30FB" w:rsidRPr="00EA1630">
        <w:t xml:space="preserve"> essential piece is </w:t>
      </w:r>
      <w:r w:rsidR="00532092" w:rsidRPr="00EA1630">
        <w:t>preparing the</w:t>
      </w:r>
      <w:r w:rsidR="005768BC" w:rsidRPr="00EA1630">
        <w:t xml:space="preserve"> </w:t>
      </w:r>
      <w:r w:rsidR="00532092" w:rsidRPr="00EA1630">
        <w:t>feature</w:t>
      </w:r>
      <w:r w:rsidR="00BD7DE5">
        <w:t xml:space="preserve"> (X)</w:t>
      </w:r>
      <w:r w:rsidR="00532092" w:rsidRPr="00EA1630">
        <w:t xml:space="preserve"> and label</w:t>
      </w:r>
      <w:r w:rsidR="00BD7DE5">
        <w:t xml:space="preserve"> (Y)</w:t>
      </w:r>
      <w:r w:rsidR="006C498B">
        <w:t xml:space="preserve"> data</w:t>
      </w:r>
      <w:r w:rsidR="005768BC" w:rsidRPr="00EA1630">
        <w:t xml:space="preserve"> based on the historic stock prices that can be </w:t>
      </w:r>
      <w:r w:rsidR="00424F49">
        <w:t>used to train</w:t>
      </w:r>
      <w:r w:rsidR="004603EC">
        <w:t xml:space="preserve"> the</w:t>
      </w:r>
      <w:r w:rsidR="005768BC" w:rsidRPr="00EA1630">
        <w:t xml:space="preserve"> learner.</w:t>
      </w:r>
      <w:r w:rsidR="00F43F3D">
        <w:t xml:space="preserve"> </w:t>
      </w:r>
      <w:r w:rsidR="00FD3EE3">
        <w:t>W</w:t>
      </w:r>
      <w:r w:rsidR="00A56B5C" w:rsidRPr="00EA1630">
        <w:t xml:space="preserve">e can use </w:t>
      </w:r>
      <w:r w:rsidR="005115D9">
        <w:t>the</w:t>
      </w:r>
      <w:r w:rsidR="00A56B5C" w:rsidRPr="00EA1630">
        <w:t xml:space="preserve"> selected technical indicators</w:t>
      </w:r>
      <w:r w:rsidR="00D208C9">
        <w:t xml:space="preserve"> described in Section 2</w:t>
      </w:r>
      <w:r w:rsidR="00A56B5C" w:rsidRPr="00EA1630">
        <w:t xml:space="preserve"> as features (X). The trick</w:t>
      </w:r>
      <w:r w:rsidR="006D2D3E">
        <w:t>y</w:t>
      </w:r>
      <w:r w:rsidR="00A56B5C" w:rsidRPr="00EA1630">
        <w:t xml:space="preserve"> part is </w:t>
      </w:r>
      <w:r w:rsidR="00F2272A">
        <w:t>preparing the</w:t>
      </w:r>
      <w:r w:rsidR="00A56B5C" w:rsidRPr="00EA1630">
        <w:t xml:space="preserve"> label</w:t>
      </w:r>
      <w:r w:rsidR="00111733">
        <w:t>s</w:t>
      </w:r>
      <w:r w:rsidR="00236C95">
        <w:t xml:space="preserve"> </w:t>
      </w:r>
      <w:r w:rsidR="00A56B5C" w:rsidRPr="00EA1630">
        <w:t>(</w:t>
      </w:r>
      <w:r w:rsidR="00952F70" w:rsidRPr="00EA1630">
        <w:t>Y</w:t>
      </w:r>
      <w:r w:rsidR="00A56B5C" w:rsidRPr="00EA1630">
        <w:t>)</w:t>
      </w:r>
      <w:r w:rsidR="00F2272A">
        <w:t xml:space="preserve"> based on the in-sample dataset</w:t>
      </w:r>
      <w:r w:rsidR="00A56B5C" w:rsidRPr="00EA1630">
        <w:t>.</w:t>
      </w:r>
      <w:r w:rsidR="00351055" w:rsidRPr="00EA1630">
        <w:t xml:space="preserve"> </w:t>
      </w:r>
      <w:r w:rsidR="00356136" w:rsidRPr="00EA1630">
        <w:t>The project material provide</w:t>
      </w:r>
      <w:r w:rsidR="00FF5073">
        <w:t>s</w:t>
      </w:r>
      <w:r w:rsidR="00356136" w:rsidRPr="00EA1630">
        <w:t xml:space="preserve"> very helpful instruction</w:t>
      </w:r>
      <w:r w:rsidR="004C44EF">
        <w:t>s</w:t>
      </w:r>
      <w:r w:rsidR="00CE4E30">
        <w:t xml:space="preserve"> that can be followed</w:t>
      </w:r>
      <w:r w:rsidR="00356136" w:rsidRPr="00EA1630">
        <w:t>.</w:t>
      </w:r>
      <w:r w:rsidR="00775557">
        <w:t xml:space="preserve"> In summary,</w:t>
      </w:r>
      <w:r w:rsidR="00E1157B">
        <w:t xml:space="preserve"> </w:t>
      </w:r>
      <w:r w:rsidR="00775557">
        <w:t>t</w:t>
      </w:r>
      <w:r w:rsidR="00AC132B" w:rsidRPr="00EA1630">
        <w:t xml:space="preserve">he </w:t>
      </w:r>
      <w:r w:rsidR="00A8755F" w:rsidRPr="00EA1630">
        <w:t>Y</w:t>
      </w:r>
      <w:r w:rsidR="00AC132B" w:rsidRPr="00EA1630">
        <w:t xml:space="preserve"> </w:t>
      </w:r>
      <w:r w:rsidR="00A35130">
        <w:t xml:space="preserve">values </w:t>
      </w:r>
      <w:r w:rsidR="00046CDD" w:rsidRPr="00EA1630">
        <w:t xml:space="preserve">need to reflect the three </w:t>
      </w:r>
      <w:r w:rsidR="00281B67" w:rsidRPr="00EA1630">
        <w:t xml:space="preserve">possible </w:t>
      </w:r>
      <w:r w:rsidR="00046CDD" w:rsidRPr="00EA1630">
        <w:t xml:space="preserve">positions we </w:t>
      </w:r>
      <w:r w:rsidR="00281B67" w:rsidRPr="00EA1630">
        <w:t>can be</w:t>
      </w:r>
      <w:r w:rsidR="00046CDD" w:rsidRPr="00EA1630">
        <w:t xml:space="preserve"> in</w:t>
      </w:r>
      <w:r w:rsidR="00281B67" w:rsidRPr="00EA1630">
        <w:t xml:space="preserve">, </w:t>
      </w:r>
      <w:r w:rsidR="006170FB">
        <w:t>which</w:t>
      </w:r>
      <w:r w:rsidR="00281B67" w:rsidRPr="00EA1630">
        <w:t xml:space="preserve"> </w:t>
      </w:r>
      <w:r w:rsidR="006170FB">
        <w:t>are</w:t>
      </w:r>
      <w:r w:rsidR="00281B67" w:rsidRPr="00EA1630">
        <w:t xml:space="preserve"> </w:t>
      </w:r>
      <w:r w:rsidR="00117C49">
        <w:t>“</w:t>
      </w:r>
      <w:r w:rsidR="00281B67" w:rsidRPr="00EA1630">
        <w:t>long the sto</w:t>
      </w:r>
      <w:r w:rsidR="00117C49">
        <w:t>ck</w:t>
      </w:r>
      <w:proofErr w:type="gramStart"/>
      <w:r w:rsidR="00117C49">
        <w:t>”</w:t>
      </w:r>
      <w:r w:rsidR="00281B67" w:rsidRPr="00EA1630">
        <w:t xml:space="preserve">, </w:t>
      </w:r>
      <w:r w:rsidR="006170FB">
        <w:t xml:space="preserve"> </w:t>
      </w:r>
      <w:r w:rsidR="00117C49">
        <w:t>“</w:t>
      </w:r>
      <w:proofErr w:type="gramEnd"/>
      <w:r w:rsidR="00281B67" w:rsidRPr="00EA1630">
        <w:t>short the stock</w:t>
      </w:r>
      <w:r w:rsidR="00117C49">
        <w:t>”</w:t>
      </w:r>
      <w:r w:rsidR="00800524">
        <w:t>,</w:t>
      </w:r>
      <w:r w:rsidR="00281B67" w:rsidRPr="00EA1630">
        <w:t xml:space="preserve"> or </w:t>
      </w:r>
      <w:r w:rsidR="00117C49">
        <w:t>“</w:t>
      </w:r>
      <w:r w:rsidR="00281B67" w:rsidRPr="00EA1630">
        <w:t>only hold cash</w:t>
      </w:r>
      <w:r w:rsidR="00117C49">
        <w:t>”</w:t>
      </w:r>
      <w:r w:rsidR="00281B67" w:rsidRPr="00EA1630">
        <w:t xml:space="preserve">. </w:t>
      </w:r>
      <w:r w:rsidR="00204815" w:rsidRPr="00EA1630">
        <w:t>We use th</w:t>
      </w:r>
      <w:r w:rsidR="001F0E35">
        <w:t>ree</w:t>
      </w:r>
      <w:r w:rsidR="00204815" w:rsidRPr="00EA1630">
        <w:t xml:space="preserve"> numerical values </w:t>
      </w:r>
      <w:r w:rsidR="006761F4">
        <w:t>(</w:t>
      </w:r>
      <w:r w:rsidR="00204815" w:rsidRPr="00EA1630">
        <w:t>1, -1</w:t>
      </w:r>
      <w:r w:rsidR="006761F4">
        <w:t xml:space="preserve"> and</w:t>
      </w:r>
      <w:r w:rsidR="00204815" w:rsidRPr="00EA1630">
        <w:t xml:space="preserve"> 0</w:t>
      </w:r>
      <w:r w:rsidR="006761F4">
        <w:t>)</w:t>
      </w:r>
      <w:r w:rsidR="00204815" w:rsidRPr="00EA1630">
        <w:t xml:space="preserve"> to </w:t>
      </w:r>
      <w:r w:rsidR="00E1157B" w:rsidRPr="00EA1630">
        <w:t>represent</w:t>
      </w:r>
      <w:r w:rsidR="00204815" w:rsidRPr="00EA1630">
        <w:t xml:space="preserve"> the three </w:t>
      </w:r>
      <w:r w:rsidR="00E1157B" w:rsidRPr="00EA1630">
        <w:t>positions</w:t>
      </w:r>
      <w:r w:rsidR="00204815" w:rsidRPr="00EA1630">
        <w:t xml:space="preserve">, </w:t>
      </w:r>
      <w:r w:rsidR="00E1157B" w:rsidRPr="00EA1630">
        <w:t>respectively</w:t>
      </w:r>
      <w:r w:rsidR="00204815" w:rsidRPr="00EA1630">
        <w:t>.</w:t>
      </w:r>
      <w:r w:rsidR="006D3D17">
        <w:t xml:space="preserve"> The Y value on a given day </w:t>
      </w:r>
      <w:r w:rsidR="007F5BBF">
        <w:t xml:space="preserve">is </w:t>
      </w:r>
      <w:r w:rsidR="006D3D17">
        <w:t xml:space="preserve">determined by the </w:t>
      </w:r>
      <w:r w:rsidR="00996501">
        <w:t>trend</w:t>
      </w:r>
      <w:r w:rsidR="00310F08">
        <w:t>s</w:t>
      </w:r>
      <w:r w:rsidR="00996501">
        <w:t xml:space="preserve"> </w:t>
      </w:r>
      <w:r w:rsidR="006D3D17">
        <w:t>in the next N days.</w:t>
      </w:r>
      <w:r w:rsidR="00204815" w:rsidRPr="00EA1630">
        <w:t xml:space="preserve"> </w:t>
      </w:r>
      <w:r w:rsidR="004E3A03">
        <w:t xml:space="preserve">The essential idea here is that if the </w:t>
      </w:r>
      <w:r w:rsidR="004E3A03">
        <w:lastRenderedPageBreak/>
        <w:t>stock price increase</w:t>
      </w:r>
      <w:r w:rsidR="008F41DC">
        <w:t>s</w:t>
      </w:r>
      <w:r w:rsidR="004E3A03">
        <w:t xml:space="preserve"> (decline</w:t>
      </w:r>
      <w:r w:rsidR="008F41DC">
        <w:t>s</w:t>
      </w:r>
      <w:r w:rsidR="004E3A03">
        <w:t>) in the next N days, we long (short) the stock.</w:t>
      </w:r>
      <w:r w:rsidR="00612543">
        <w:t xml:space="preserve"> </w:t>
      </w:r>
      <w:r w:rsidR="00DB49A2">
        <w:t xml:space="preserve">The </w:t>
      </w:r>
      <w:r w:rsidR="004A40FA">
        <w:t>details on how to obtain the Y values</w:t>
      </w:r>
      <w:r w:rsidR="00DB49A2">
        <w:t xml:space="preserve"> will be given in Section </w:t>
      </w:r>
      <w:r w:rsidR="00FC02CA">
        <w:t>4.</w:t>
      </w:r>
      <w:r w:rsidR="00DB49A2">
        <w:t>3.</w:t>
      </w:r>
      <w:r w:rsidR="00F840DC">
        <w:t xml:space="preserve"> </w:t>
      </w:r>
    </w:p>
    <w:p w14:paraId="6C1CA357" w14:textId="77777777" w:rsidR="008A7247" w:rsidRDefault="008A7247" w:rsidP="008A7247">
      <w:pPr>
        <w:pStyle w:val="ListParagraph"/>
        <w:ind w:left="0"/>
      </w:pPr>
    </w:p>
    <w:p w14:paraId="4F9C6696" w14:textId="77777777" w:rsidR="008A7247" w:rsidRPr="003F7C36" w:rsidRDefault="0054466B" w:rsidP="008A7247">
      <w:pPr>
        <w:pStyle w:val="ListParagraph"/>
        <w:ind w:left="0"/>
        <w:rPr>
          <w:i/>
          <w:iCs/>
        </w:rPr>
      </w:pPr>
      <w:r w:rsidRPr="003F7C36">
        <w:rPr>
          <w:i/>
          <w:iCs/>
        </w:rPr>
        <w:t xml:space="preserve">Step 2. Create </w:t>
      </w:r>
      <w:r w:rsidR="009A32E9" w:rsidRPr="003F7C36">
        <w:rPr>
          <w:i/>
          <w:iCs/>
        </w:rPr>
        <w:t>the l</w:t>
      </w:r>
      <w:r w:rsidRPr="003F7C36">
        <w:rPr>
          <w:i/>
          <w:iCs/>
        </w:rPr>
        <w:t>earner</w:t>
      </w:r>
    </w:p>
    <w:p w14:paraId="57D4B461" w14:textId="77777777" w:rsidR="0055269C" w:rsidRDefault="005E7668" w:rsidP="0055269C">
      <w:pPr>
        <w:pStyle w:val="ListParagraph"/>
        <w:ind w:left="0"/>
      </w:pPr>
      <w:r w:rsidRPr="005E7668">
        <w:t>We use the bag</w:t>
      </w:r>
      <w:r w:rsidR="008549A8" w:rsidRPr="005E7668">
        <w:t xml:space="preserve"> learner</w:t>
      </w:r>
      <w:r w:rsidRPr="005E7668">
        <w:t xml:space="preserve"> to ensemble the random tree learner we created for project 6.</w:t>
      </w:r>
      <w:r w:rsidR="00C73827">
        <w:t xml:space="preserve"> The </w:t>
      </w:r>
      <w:r w:rsidR="0044572A">
        <w:t>hyper</w:t>
      </w:r>
      <w:r w:rsidR="00C73827">
        <w:t xml:space="preserve">parameters (bag size and leaf size) are described in Section 4.2. Since we are framing a classification problem in this project, we return “mode” rather than the “mean” from the </w:t>
      </w:r>
      <w:r w:rsidR="00C73827" w:rsidRPr="005E7668">
        <w:t xml:space="preserve">bag </w:t>
      </w:r>
      <w:r w:rsidR="00C73827">
        <w:t xml:space="preserve">and </w:t>
      </w:r>
      <w:r w:rsidR="00C73827" w:rsidRPr="005E7668">
        <w:t>random tree learner</w:t>
      </w:r>
      <w:r w:rsidR="00C73827">
        <w:t>s.</w:t>
      </w:r>
    </w:p>
    <w:p w14:paraId="68F7D622" w14:textId="77777777" w:rsidR="0055269C" w:rsidRDefault="0055269C" w:rsidP="0055269C">
      <w:pPr>
        <w:pStyle w:val="ListParagraph"/>
        <w:ind w:left="0"/>
        <w:rPr>
          <w:b/>
          <w:bCs/>
          <w:i/>
          <w:iCs/>
        </w:rPr>
      </w:pPr>
    </w:p>
    <w:p w14:paraId="73DC3358" w14:textId="61AA9A8C" w:rsidR="0055269C" w:rsidRPr="003F7C36" w:rsidRDefault="00496A7D" w:rsidP="0055269C">
      <w:pPr>
        <w:pStyle w:val="ListParagraph"/>
        <w:ind w:left="0"/>
        <w:rPr>
          <w:i/>
          <w:iCs/>
        </w:rPr>
      </w:pPr>
      <w:r w:rsidRPr="003F7C36">
        <w:rPr>
          <w:i/>
          <w:iCs/>
        </w:rPr>
        <w:t xml:space="preserve">Step </w:t>
      </w:r>
      <w:r w:rsidR="0054466B" w:rsidRPr="003F7C36">
        <w:rPr>
          <w:i/>
          <w:iCs/>
        </w:rPr>
        <w:t>3</w:t>
      </w:r>
      <w:r w:rsidRPr="003F7C36">
        <w:rPr>
          <w:i/>
          <w:iCs/>
        </w:rPr>
        <w:t xml:space="preserve">. Train the </w:t>
      </w:r>
      <w:r w:rsidR="00EA2463" w:rsidRPr="003F7C36">
        <w:rPr>
          <w:i/>
          <w:iCs/>
        </w:rPr>
        <w:t>learner</w:t>
      </w:r>
    </w:p>
    <w:p w14:paraId="47317EDE" w14:textId="77777777" w:rsidR="0055269C" w:rsidRDefault="00A2682A" w:rsidP="0055269C">
      <w:pPr>
        <w:pStyle w:val="ListParagraph"/>
        <w:ind w:left="0"/>
      </w:pPr>
      <w:r>
        <w:t>The training phase</w:t>
      </w:r>
      <w:r w:rsidR="005B5F8D">
        <w:t xml:space="preserve"> is relatively straightforward. </w:t>
      </w:r>
      <w:r w:rsidR="005D3D4F">
        <w:t>Once the X and Y training datasets are prepared, we can them to train the learner using the “</w:t>
      </w:r>
      <w:proofErr w:type="spellStart"/>
      <w:r w:rsidR="005D3D4F">
        <w:t>add_evidence</w:t>
      </w:r>
      <w:proofErr w:type="spellEnd"/>
      <w:r w:rsidR="005D3D4F">
        <w:t>” function.</w:t>
      </w:r>
    </w:p>
    <w:p w14:paraId="439E3372" w14:textId="77777777" w:rsidR="0055269C" w:rsidRDefault="0055269C" w:rsidP="0055269C">
      <w:pPr>
        <w:pStyle w:val="ListParagraph"/>
        <w:ind w:left="0"/>
        <w:rPr>
          <w:b/>
          <w:bCs/>
          <w:i/>
          <w:iCs/>
        </w:rPr>
      </w:pPr>
    </w:p>
    <w:p w14:paraId="5D81AD5A" w14:textId="77777777" w:rsidR="0055269C" w:rsidRPr="003F7C36" w:rsidRDefault="00880460" w:rsidP="0055269C">
      <w:pPr>
        <w:pStyle w:val="ListParagraph"/>
        <w:ind w:left="0"/>
        <w:rPr>
          <w:i/>
          <w:iCs/>
        </w:rPr>
      </w:pPr>
      <w:r w:rsidRPr="003F7C36">
        <w:rPr>
          <w:i/>
          <w:iCs/>
        </w:rPr>
        <w:t xml:space="preserve">Step </w:t>
      </w:r>
      <w:r w:rsidR="0054466B" w:rsidRPr="003F7C36">
        <w:rPr>
          <w:i/>
          <w:iCs/>
        </w:rPr>
        <w:t>4</w:t>
      </w:r>
      <w:r w:rsidRPr="003F7C36">
        <w:rPr>
          <w:i/>
          <w:iCs/>
        </w:rPr>
        <w:t>. T</w:t>
      </w:r>
      <w:r w:rsidR="009A6762" w:rsidRPr="003F7C36">
        <w:rPr>
          <w:i/>
          <w:iCs/>
        </w:rPr>
        <w:t xml:space="preserve">est the </w:t>
      </w:r>
      <w:r w:rsidR="00EA2463" w:rsidRPr="003F7C36">
        <w:rPr>
          <w:i/>
          <w:iCs/>
        </w:rPr>
        <w:t>policy</w:t>
      </w:r>
    </w:p>
    <w:p w14:paraId="6BA34BD3" w14:textId="142A1644" w:rsidR="00D650F7" w:rsidRPr="00FB23A7" w:rsidRDefault="003D2863" w:rsidP="0055269C">
      <w:pPr>
        <w:pStyle w:val="ListParagraph"/>
        <w:ind w:left="0"/>
      </w:pPr>
      <w:r w:rsidRPr="00FB23A7">
        <w:t xml:space="preserve">We can </w:t>
      </w:r>
      <w:r w:rsidR="00FB23A7" w:rsidRPr="00FB23A7">
        <w:t xml:space="preserve">deploy or </w:t>
      </w:r>
      <w:r w:rsidRPr="00FB23A7">
        <w:t xml:space="preserve">test the model after it is trained. </w:t>
      </w:r>
      <w:r w:rsidR="00FC6C7F" w:rsidRPr="00FB23A7">
        <w:t xml:space="preserve">For </w:t>
      </w:r>
      <w:r w:rsidR="00FB23A7">
        <w:t xml:space="preserve">a </w:t>
      </w:r>
      <w:r w:rsidR="00FC6C7F" w:rsidRPr="00FB23A7">
        <w:t>given</w:t>
      </w:r>
      <w:r w:rsidR="00FB23A7">
        <w:t xml:space="preserve"> set of</w:t>
      </w:r>
      <w:r w:rsidR="00FC6C7F" w:rsidRPr="00FB23A7">
        <w:t xml:space="preserve"> out-sampl</w:t>
      </w:r>
      <w:r w:rsidR="00FB23A7">
        <w:t>e</w:t>
      </w:r>
      <w:r w:rsidR="00FC6C7F" w:rsidRPr="00FB23A7">
        <w:t xml:space="preserve"> </w:t>
      </w:r>
      <w:r w:rsidR="00FB23A7">
        <w:t xml:space="preserve">stock price </w:t>
      </w:r>
      <w:r w:rsidR="00FC6C7F" w:rsidRPr="00FB23A7">
        <w:t>data, we can prep</w:t>
      </w:r>
      <w:r w:rsidR="00FB23A7">
        <w:t xml:space="preserve">are </w:t>
      </w:r>
      <w:r w:rsidR="00FC6C7F" w:rsidRPr="00FB23A7">
        <w:t xml:space="preserve">the </w:t>
      </w:r>
      <w:r w:rsidR="00FB23A7" w:rsidRPr="00FB23A7">
        <w:t>indicators</w:t>
      </w:r>
      <w:r w:rsidR="00FC6C7F" w:rsidRPr="00FB23A7">
        <w:t xml:space="preserve"> as X data</w:t>
      </w:r>
      <w:r w:rsidR="00FB23A7">
        <w:t>,</w:t>
      </w:r>
      <w:r w:rsidR="00FC6C7F" w:rsidRPr="00FB23A7">
        <w:t xml:space="preserve"> and get Y value (1,0, or -1) after </w:t>
      </w:r>
      <w:r w:rsidR="00FB23A7">
        <w:t>the query step</w:t>
      </w:r>
      <w:r w:rsidR="00FC6C7F" w:rsidRPr="00FB23A7">
        <w:t xml:space="preserve">. </w:t>
      </w:r>
      <w:r w:rsidR="00FB23A7">
        <w:t xml:space="preserve">Next </w:t>
      </w:r>
      <w:r w:rsidR="00FC6C7F" w:rsidRPr="00FB23A7">
        <w:t xml:space="preserve">we need to </w:t>
      </w:r>
      <w:r w:rsidR="00FB23A7" w:rsidRPr="00FB23A7">
        <w:t>transform</w:t>
      </w:r>
      <w:r w:rsidR="00FC6C7F" w:rsidRPr="00FB23A7">
        <w:t xml:space="preserve"> the Y values to trade actions.  </w:t>
      </w:r>
      <w:r w:rsidR="00634C5B" w:rsidRPr="00FB23A7">
        <w:t xml:space="preserve">Figure </w:t>
      </w:r>
      <w:r w:rsidR="00E95C89" w:rsidRPr="00E95C89">
        <w:rPr>
          <w:color w:val="000000" w:themeColor="text1"/>
        </w:rPr>
        <w:t>4</w:t>
      </w:r>
      <w:r w:rsidR="00634C5B" w:rsidRPr="00FB23A7">
        <w:t xml:space="preserve"> </w:t>
      </w:r>
      <w:r w:rsidR="00192EBE">
        <w:t>shows</w:t>
      </w:r>
      <w:r w:rsidR="00173751">
        <w:t xml:space="preserve"> the </w:t>
      </w:r>
      <w:r w:rsidR="00D650F7" w:rsidRPr="00FB23A7">
        <w:t>pse</w:t>
      </w:r>
      <w:r w:rsidR="00FB23A7">
        <w:t>u</w:t>
      </w:r>
      <w:r w:rsidR="00D650F7" w:rsidRPr="00FB23A7">
        <w:t xml:space="preserve">do code for this purpose. </w:t>
      </w:r>
      <w:r w:rsidR="008F53AF" w:rsidRPr="00FB23A7">
        <w:t>The trade actions are the desired final output</w:t>
      </w:r>
      <w:r w:rsidR="00FB23A7">
        <w:t>s</w:t>
      </w:r>
      <w:r w:rsidR="008F53AF" w:rsidRPr="00FB23A7">
        <w:t xml:space="preserve"> from our </w:t>
      </w:r>
      <w:r w:rsidR="00FB23A7" w:rsidRPr="00FB23A7">
        <w:t>strategy</w:t>
      </w:r>
      <w:r w:rsidR="008F53AF" w:rsidRPr="00FB23A7">
        <w:t xml:space="preserve"> learner. </w:t>
      </w:r>
    </w:p>
    <w:p w14:paraId="07A6F3AB" w14:textId="77777777" w:rsidR="00C01EFC" w:rsidRDefault="00C01EFC" w:rsidP="00C01EFC">
      <w:pPr>
        <w:jc w:val="center"/>
        <w:rPr>
          <w:b/>
          <w:i/>
          <w:sz w:val="17"/>
          <w:szCs w:val="17"/>
        </w:rPr>
      </w:pPr>
      <w:r>
        <w:rPr>
          <w:b/>
          <w:bCs/>
          <w:i/>
          <w:iCs/>
          <w:noProof/>
        </w:rPr>
        <w:drawing>
          <wp:inline distT="0" distB="0" distL="0" distR="0" wp14:anchorId="3CAEB929" wp14:editId="6E962D93">
            <wp:extent cx="2890488" cy="2242318"/>
            <wp:effectExtent l="0" t="0" r="5715" b="571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6810" cy="2254980"/>
                    </a:xfrm>
                    <a:prstGeom prst="rect">
                      <a:avLst/>
                    </a:prstGeom>
                  </pic:spPr>
                </pic:pic>
              </a:graphicData>
            </a:graphic>
          </wp:inline>
        </w:drawing>
      </w:r>
      <w:r w:rsidRPr="00C01EFC">
        <w:rPr>
          <w:b/>
          <w:i/>
          <w:sz w:val="17"/>
          <w:szCs w:val="17"/>
        </w:rPr>
        <w:t xml:space="preserve"> </w:t>
      </w:r>
    </w:p>
    <w:p w14:paraId="36CA5EBF" w14:textId="57581D8F" w:rsidR="00880460" w:rsidRPr="00064495" w:rsidRDefault="00C01EFC" w:rsidP="00463285">
      <w:pPr>
        <w:spacing w:after="170"/>
        <w:jc w:val="center"/>
        <w:rPr>
          <w:rFonts w:ascii="Palatino Linotype" w:eastAsia="SimSun" w:hAnsi="Palatino Linotype" w:cs="Palatino Linotype"/>
          <w:sz w:val="17"/>
          <w:szCs w:val="17"/>
          <w:lang w:val="en"/>
        </w:rPr>
      </w:pPr>
      <w:r w:rsidRPr="00064495">
        <w:rPr>
          <w:rFonts w:ascii="Palatino Linotype" w:hAnsi="Palatino Linotype"/>
          <w:b/>
          <w:i/>
          <w:sz w:val="17"/>
          <w:szCs w:val="17"/>
        </w:rPr>
        <w:t xml:space="preserve">Figure 4— </w:t>
      </w:r>
      <w:r w:rsidRPr="00064495">
        <w:rPr>
          <w:rFonts w:ascii="Palatino Linotype" w:hAnsi="Palatino Linotype"/>
          <w:sz w:val="17"/>
          <w:szCs w:val="17"/>
        </w:rPr>
        <w:t>Pseudo code for transforming Y values to trade actions.</w:t>
      </w:r>
    </w:p>
    <w:p w14:paraId="084FF57E" w14:textId="77777777" w:rsidR="00CD1BEF" w:rsidRDefault="00CD1BEF" w:rsidP="006D4B1B">
      <w:pPr>
        <w:pStyle w:val="ListParagraph"/>
        <w:ind w:left="0"/>
        <w:rPr>
          <w:b/>
          <w:bCs/>
        </w:rPr>
      </w:pPr>
    </w:p>
    <w:p w14:paraId="15DFE69B" w14:textId="55C52CAE" w:rsidR="006D4B1B" w:rsidRDefault="00661665" w:rsidP="0086168A">
      <w:pPr>
        <w:pStyle w:val="ListParagraph"/>
        <w:spacing w:before="200"/>
        <w:ind w:left="0"/>
        <w:rPr>
          <w:b/>
          <w:bCs/>
        </w:rPr>
      </w:pPr>
      <w:r w:rsidRPr="00852357">
        <w:rPr>
          <w:b/>
          <w:bCs/>
        </w:rPr>
        <w:lastRenderedPageBreak/>
        <w:t>4.2 Hyperparameters</w:t>
      </w:r>
    </w:p>
    <w:p w14:paraId="69C9F42E" w14:textId="77777777" w:rsidR="00F35998" w:rsidRDefault="00D7259F" w:rsidP="00F35998">
      <w:pPr>
        <w:pStyle w:val="ListParagraph"/>
        <w:spacing w:before="200"/>
        <w:ind w:left="0"/>
        <w:contextualSpacing w:val="0"/>
      </w:pPr>
      <w:r w:rsidRPr="00D7259F">
        <w:t>We</w:t>
      </w:r>
      <w:r>
        <w:t xml:space="preserve"> </w:t>
      </w:r>
      <w:r w:rsidR="00FB01AE">
        <w:t>set</w:t>
      </w:r>
      <w:r>
        <w:t xml:space="preserve"> </w:t>
      </w:r>
      <w:r w:rsidR="00FB01AE">
        <w:t>the</w:t>
      </w:r>
      <w:r>
        <w:t xml:space="preserve"> l</w:t>
      </w:r>
      <w:r w:rsidR="00DE1B7A" w:rsidRPr="00D7259F">
        <w:t xml:space="preserve">eaf size </w:t>
      </w:r>
      <w:r w:rsidR="00FB01AE">
        <w:t>to</w:t>
      </w:r>
      <w:r w:rsidR="00DE1B7A" w:rsidRPr="00D7259F">
        <w:t xml:space="preserve"> 5</w:t>
      </w:r>
      <w:r>
        <w:t xml:space="preserve"> for the random tree learner. </w:t>
      </w:r>
      <w:r w:rsidR="00FB3D2C">
        <w:t xml:space="preserve">A smaller leaf size would cause overfitting. We also found that using a larger leaf size (for example, 10) </w:t>
      </w:r>
      <w:r w:rsidR="00316E48">
        <w:t>cause</w:t>
      </w:r>
      <w:r w:rsidR="008A3B7D">
        <w:t>s</w:t>
      </w:r>
      <w:r w:rsidR="00316E48">
        <w:t xml:space="preserve"> </w:t>
      </w:r>
      <w:r w:rsidR="005402C2">
        <w:t>larger fluctuations in the daily portfolio value and smaller cumulative return in the in-sample period.</w:t>
      </w:r>
    </w:p>
    <w:p w14:paraId="48CD7191" w14:textId="1BB0D437" w:rsidR="00D644C0" w:rsidRDefault="005402C2" w:rsidP="00F35998">
      <w:pPr>
        <w:pStyle w:val="ListParagraph"/>
        <w:spacing w:before="200"/>
        <w:ind w:left="0"/>
        <w:contextualSpacing w:val="0"/>
      </w:pPr>
      <w:r>
        <w:t xml:space="preserve">We </w:t>
      </w:r>
      <w:r w:rsidR="00FB01AE">
        <w:t>use</w:t>
      </w:r>
      <w:r>
        <w:t xml:space="preserve"> a </w:t>
      </w:r>
      <w:r w:rsidR="00DE1B7A" w:rsidRPr="005402C2">
        <w:t xml:space="preserve">bag size </w:t>
      </w:r>
      <w:r>
        <w:t>of</w:t>
      </w:r>
      <w:r w:rsidR="00DF57B7" w:rsidRPr="005402C2">
        <w:t xml:space="preserve"> </w:t>
      </w:r>
      <w:r w:rsidR="00B44D21">
        <w:t>30</w:t>
      </w:r>
      <w:r>
        <w:t xml:space="preserve"> </w:t>
      </w:r>
      <w:r w:rsidR="00100201">
        <w:t>for the bag learner.</w:t>
      </w:r>
      <w:r w:rsidR="00B30B91">
        <w:t xml:space="preserve"> We learned from Project 3 that even a small value of bag size can reduce over fitting. Here we find that the exact value of the bag size does not seem to matter much as long as the bag size is large enough (larger than 1</w:t>
      </w:r>
      <w:r w:rsidR="00781510">
        <w:t>0</w:t>
      </w:r>
      <w:r w:rsidR="00B30B91">
        <w:t>).</w:t>
      </w:r>
    </w:p>
    <w:p w14:paraId="3E434C8A" w14:textId="77777777" w:rsidR="00D644C0" w:rsidRDefault="00D644C0" w:rsidP="00D644C0">
      <w:pPr>
        <w:pStyle w:val="ListParagraph"/>
        <w:ind w:left="0"/>
      </w:pPr>
    </w:p>
    <w:p w14:paraId="227E9A30" w14:textId="7E8993EC" w:rsidR="00D644C0" w:rsidRDefault="00661665" w:rsidP="00D644C0">
      <w:pPr>
        <w:pStyle w:val="ListParagraph"/>
        <w:ind w:left="0"/>
        <w:rPr>
          <w:b/>
          <w:bCs/>
        </w:rPr>
      </w:pPr>
      <w:r w:rsidRPr="00852357">
        <w:rPr>
          <w:b/>
          <w:bCs/>
        </w:rPr>
        <w:t xml:space="preserve">4.3 </w:t>
      </w:r>
      <w:r w:rsidR="009C007F" w:rsidRPr="00852357">
        <w:rPr>
          <w:b/>
          <w:bCs/>
        </w:rPr>
        <w:t xml:space="preserve">Data </w:t>
      </w:r>
      <w:r w:rsidR="008304BF" w:rsidRPr="00852357">
        <w:rPr>
          <w:b/>
          <w:bCs/>
        </w:rPr>
        <w:t xml:space="preserve">preparation and </w:t>
      </w:r>
      <w:r w:rsidR="009C007F" w:rsidRPr="00852357">
        <w:rPr>
          <w:b/>
          <w:bCs/>
        </w:rPr>
        <w:t>adjustment</w:t>
      </w:r>
    </w:p>
    <w:p w14:paraId="2AD217B7" w14:textId="77777777" w:rsidR="00F35998" w:rsidRDefault="000951B3" w:rsidP="00F35998">
      <w:pPr>
        <w:pStyle w:val="ListParagraph"/>
        <w:ind w:left="0"/>
      </w:pPr>
      <w:r>
        <w:t xml:space="preserve">For feature data (X) on any given day (either during in-sample or out-sample periods), we use the three technical indicators </w:t>
      </w:r>
      <w:r w:rsidR="005622D7">
        <w:t>described in Section 2</w:t>
      </w:r>
      <w:r>
        <w:t xml:space="preserve">. The parameters used are the same as the </w:t>
      </w:r>
      <w:r w:rsidR="00286896">
        <w:t>m</w:t>
      </w:r>
      <w:r>
        <w:t xml:space="preserve">anual </w:t>
      </w:r>
      <w:r w:rsidR="00286896">
        <w:t>s</w:t>
      </w:r>
      <w:r>
        <w:t xml:space="preserve">trategy. </w:t>
      </w:r>
      <w:r w:rsidR="00286896">
        <w:t xml:space="preserve">To have a fair </w:t>
      </w:r>
      <w:r w:rsidR="00834DF4">
        <w:t>comparison</w:t>
      </w:r>
      <w:r w:rsidR="00286896">
        <w:t xml:space="preserve"> with the manual strategy, w</w:t>
      </w:r>
      <w:r>
        <w:t>e did not optimize the lookback windows for the strategy leaner</w:t>
      </w:r>
      <w:r w:rsidR="00834DF4">
        <w:t>.</w:t>
      </w:r>
    </w:p>
    <w:p w14:paraId="55474162" w14:textId="77777777" w:rsidR="00F35998" w:rsidRDefault="00F35998" w:rsidP="00F35998">
      <w:pPr>
        <w:pStyle w:val="ListParagraph"/>
        <w:ind w:left="0"/>
      </w:pPr>
    </w:p>
    <w:p w14:paraId="0D7DC335" w14:textId="58E49C26" w:rsidR="005622D7" w:rsidRPr="00EA1630" w:rsidRDefault="00A2202B" w:rsidP="00F35998">
      <w:pPr>
        <w:pStyle w:val="ListParagraph"/>
        <w:ind w:left="0"/>
      </w:pPr>
      <w:r>
        <w:t>To obtain the</w:t>
      </w:r>
      <w:r w:rsidR="005622D7" w:rsidRPr="00EA1630">
        <w:t xml:space="preserve"> label</w:t>
      </w:r>
      <w:r>
        <w:t xml:space="preserve"> data</w:t>
      </w:r>
      <w:r w:rsidR="005622D7">
        <w:t xml:space="preserve"> </w:t>
      </w:r>
      <w:r w:rsidR="005622D7" w:rsidRPr="00EA1630">
        <w:t>(Y)</w:t>
      </w:r>
      <w:r w:rsidR="005622D7">
        <w:t xml:space="preserve"> </w:t>
      </w:r>
      <w:r>
        <w:t xml:space="preserve">during the </w:t>
      </w:r>
      <w:r w:rsidR="005622D7">
        <w:t>in-sample</w:t>
      </w:r>
      <w:r>
        <w:t xml:space="preserve"> period, we do the following. </w:t>
      </w:r>
      <w:r w:rsidR="005622D7" w:rsidRPr="00EA1630">
        <w:t xml:space="preserve">The </w:t>
      </w:r>
      <w:r w:rsidR="005622D7">
        <w:t xml:space="preserve">specific </w:t>
      </w:r>
      <w:r w:rsidR="005622D7" w:rsidRPr="00EA1630">
        <w:t xml:space="preserve">value of Y on a given day </w:t>
      </w:r>
      <w:r w:rsidR="005622D7">
        <w:t xml:space="preserve">should be determined </w:t>
      </w:r>
      <w:r w:rsidR="005622D7" w:rsidRPr="00EA1630">
        <w:t>b</w:t>
      </w:r>
      <w:r w:rsidR="005622D7">
        <w:t xml:space="preserve">ased </w:t>
      </w:r>
      <w:r w:rsidR="005622D7" w:rsidRPr="00EA1630">
        <w:t>the return of the stock prices N</w:t>
      </w:r>
      <w:r w:rsidR="005622D7">
        <w:t xml:space="preserve"> </w:t>
      </w:r>
      <w:r w:rsidR="005622D7" w:rsidRPr="00EA1630">
        <w:t xml:space="preserve">days from the present day. </w:t>
      </w:r>
    </w:p>
    <w:p w14:paraId="2CB684A6" w14:textId="77777777" w:rsidR="005622D7" w:rsidRPr="00EA1630" w:rsidRDefault="005622D7" w:rsidP="005622D7">
      <w:pPr>
        <w:pStyle w:val="ListParagraph"/>
        <w:numPr>
          <w:ilvl w:val="0"/>
          <w:numId w:val="36"/>
        </w:numPr>
      </w:pPr>
      <w:r w:rsidRPr="00EA1630">
        <w:t>Y = 1 (</w:t>
      </w:r>
      <w:r>
        <w:t>“l</w:t>
      </w:r>
      <w:r w:rsidRPr="00EA1630">
        <w:t>ong the stock</w:t>
      </w:r>
      <w:r>
        <w:t>”</w:t>
      </w:r>
      <w:r w:rsidRPr="00EA1630">
        <w:t>)</w:t>
      </w:r>
      <w:r>
        <w:t>,</w:t>
      </w:r>
      <w:r w:rsidRPr="00EA1630">
        <w:t xml:space="preserve"> if the N-day return is above a threshold (YBUY)</w:t>
      </w:r>
    </w:p>
    <w:p w14:paraId="710B9737" w14:textId="77777777" w:rsidR="005622D7" w:rsidRPr="00EA1630" w:rsidRDefault="005622D7" w:rsidP="005622D7">
      <w:pPr>
        <w:pStyle w:val="ListParagraph"/>
        <w:numPr>
          <w:ilvl w:val="0"/>
          <w:numId w:val="36"/>
        </w:numPr>
      </w:pPr>
      <w:r w:rsidRPr="00EA1630">
        <w:t>Y = -1 (</w:t>
      </w:r>
      <w:r>
        <w:t>“s</w:t>
      </w:r>
      <w:r w:rsidRPr="00EA1630">
        <w:t>hort the stock</w:t>
      </w:r>
      <w:r>
        <w:t>”</w:t>
      </w:r>
      <w:r w:rsidRPr="00EA1630">
        <w:t>)</w:t>
      </w:r>
      <w:r>
        <w:t>,</w:t>
      </w:r>
      <w:r w:rsidRPr="00EA1630">
        <w:t xml:space="preserve"> if the N-day return is below a threshold (YSELL)</w:t>
      </w:r>
    </w:p>
    <w:p w14:paraId="47AFA368" w14:textId="77777777" w:rsidR="0039030A" w:rsidRDefault="005622D7" w:rsidP="0039030A">
      <w:pPr>
        <w:pStyle w:val="ListParagraph"/>
        <w:numPr>
          <w:ilvl w:val="0"/>
          <w:numId w:val="36"/>
        </w:numPr>
      </w:pPr>
      <w:r w:rsidRPr="00EA1630">
        <w:t>Y = 0 (</w:t>
      </w:r>
      <w:r>
        <w:t>“o</w:t>
      </w:r>
      <w:r w:rsidRPr="00EA1630">
        <w:t>nly hold cash</w:t>
      </w:r>
      <w:r>
        <w:t>”</w:t>
      </w:r>
      <w:r w:rsidRPr="00EA1630">
        <w:t>)</w:t>
      </w:r>
      <w:r>
        <w:t>,</w:t>
      </w:r>
      <w:r w:rsidRPr="00EA1630">
        <w:t xml:space="preserve"> if the N-day return is between YBUY and YSELL.</w:t>
      </w:r>
    </w:p>
    <w:p w14:paraId="5A82573D" w14:textId="77777777" w:rsidR="00DD1FCA" w:rsidRDefault="00DD1FCA" w:rsidP="0039030A">
      <w:pPr>
        <w:pStyle w:val="ListParagraph"/>
        <w:ind w:left="0"/>
      </w:pPr>
    </w:p>
    <w:p w14:paraId="0E020663" w14:textId="660B4C7D" w:rsidR="005622D7" w:rsidRPr="00EA1630" w:rsidRDefault="005622D7" w:rsidP="0039030A">
      <w:pPr>
        <w:pStyle w:val="ListParagraph"/>
        <w:ind w:left="0"/>
      </w:pPr>
      <w:r>
        <w:t>For this project, we</w:t>
      </w:r>
      <w:r w:rsidRPr="00EA1630">
        <w:t xml:space="preserve"> choose to use the stock price 5</w:t>
      </w:r>
      <w:r>
        <w:t xml:space="preserve"> </w:t>
      </w:r>
      <w:r w:rsidRPr="00EA1630">
        <w:t>day</w:t>
      </w:r>
      <w:r>
        <w:t>s</w:t>
      </w:r>
      <w:r w:rsidRPr="00EA1630">
        <w:t xml:space="preserve"> ahead of the present day (N</w:t>
      </w:r>
      <w:r>
        <w:t xml:space="preserve"> </w:t>
      </w:r>
      <w:r w:rsidRPr="00EA1630">
        <w:t>=</w:t>
      </w:r>
      <w:r>
        <w:t xml:space="preserve"> </w:t>
      </w:r>
      <w:r w:rsidRPr="00EA1630">
        <w:t>5) to determine the Y value</w:t>
      </w:r>
      <w:r>
        <w:t>s</w:t>
      </w:r>
      <w:r w:rsidRPr="00EA1630">
        <w:t xml:space="preserve">. When determining the values of YBUY and YSELL, </w:t>
      </w:r>
      <w:r>
        <w:t>we</w:t>
      </w:r>
      <w:r w:rsidRPr="00EA1630">
        <w:t xml:space="preserve"> consider the impact facto</w:t>
      </w:r>
      <w:r>
        <w:t xml:space="preserve">r as follows. </w:t>
      </w:r>
      <w:r w:rsidRPr="00EA1630">
        <w:t xml:space="preserve"> </w:t>
      </w:r>
    </w:p>
    <w:p w14:paraId="7EBBAC46" w14:textId="163DB740" w:rsidR="005622D7" w:rsidRPr="00EA1630" w:rsidRDefault="005622D7" w:rsidP="005622D7">
      <w:pPr>
        <w:pStyle w:val="ListParagraph"/>
        <w:numPr>
          <w:ilvl w:val="0"/>
          <w:numId w:val="38"/>
        </w:numPr>
      </w:pPr>
      <w:r w:rsidRPr="00EA1630">
        <w:t>YBUY = 0.0</w:t>
      </w:r>
      <w:r w:rsidR="00581422">
        <w:t>2</w:t>
      </w:r>
      <w:r w:rsidRPr="00EA1630">
        <w:t xml:space="preserve"> (selected critical 5-day return) + impact factor</w:t>
      </w:r>
    </w:p>
    <w:p w14:paraId="4EFB92E6" w14:textId="52C72B7B" w:rsidR="00A2202B" w:rsidRPr="00A2202B" w:rsidRDefault="005622D7" w:rsidP="00A2202B">
      <w:pPr>
        <w:pStyle w:val="ListParagraph"/>
        <w:numPr>
          <w:ilvl w:val="0"/>
          <w:numId w:val="38"/>
        </w:numPr>
      </w:pPr>
      <w:r w:rsidRPr="00EA1630">
        <w:t>YSELL = -0.0</w:t>
      </w:r>
      <w:r w:rsidR="00581422">
        <w:t>2</w:t>
      </w:r>
      <w:r w:rsidRPr="00EA1630">
        <w:t xml:space="preserve"> (selected critical 5-day return) - impact facto</w:t>
      </w:r>
      <w:r w:rsidR="00A2202B">
        <w:t>r</w:t>
      </w:r>
    </w:p>
    <w:p w14:paraId="66F88517" w14:textId="5559945A" w:rsidR="0058684A" w:rsidRDefault="0058684A" w:rsidP="0058684A">
      <w:pPr>
        <w:pStyle w:val="Heading1"/>
        <w:spacing w:before="220"/>
      </w:pPr>
      <w:r>
        <w:lastRenderedPageBreak/>
        <w:t>5 Experiment 1</w:t>
      </w:r>
    </w:p>
    <w:p w14:paraId="4854C084" w14:textId="3A4C3DDF" w:rsidR="00A51386" w:rsidRDefault="00220859" w:rsidP="00A51386">
      <w:pPr>
        <w:pStyle w:val="ListParagraph"/>
        <w:ind w:left="0"/>
      </w:pPr>
      <w:r w:rsidRPr="001E5657">
        <w:t>Here we compare th</w:t>
      </w:r>
      <w:r w:rsidR="004D7B5F">
        <w:t>e performance of the</w:t>
      </w:r>
      <w:r w:rsidRPr="001E5657">
        <w:t xml:space="preserve"> manual strategy</w:t>
      </w:r>
      <w:r w:rsidR="004D7B5F">
        <w:t xml:space="preserve"> (Section 3)</w:t>
      </w:r>
      <w:r w:rsidRPr="001E5657">
        <w:t xml:space="preserve"> and the strategy learner</w:t>
      </w:r>
      <w:r w:rsidR="004D7B5F">
        <w:t xml:space="preserve"> (Section 4) in</w:t>
      </w:r>
      <w:r w:rsidRPr="001E5657">
        <w:t xml:space="preserve"> trading the stock “JPM”</w:t>
      </w:r>
      <w:r w:rsidR="004E47C1" w:rsidRPr="001E5657">
        <w:t xml:space="preserve"> only</w:t>
      </w:r>
      <w:r w:rsidRPr="001E5657">
        <w:t xml:space="preserve"> during the in-sample period</w:t>
      </w:r>
      <w:r w:rsidR="004E47C1" w:rsidRPr="001E5657">
        <w:t xml:space="preserve"> (January 1, 2008 to December 31, 2009)</w:t>
      </w:r>
      <w:r w:rsidRPr="001E5657">
        <w:t>.</w:t>
      </w:r>
      <w:r w:rsidR="001E5657">
        <w:t xml:space="preserve"> </w:t>
      </w:r>
      <w:r w:rsidR="00915008" w:rsidRPr="001E5657">
        <w:t>For a fair comparison, we</w:t>
      </w:r>
      <w:r w:rsidR="001E5657" w:rsidRPr="001E5657">
        <w:t xml:space="preserve"> use the same three technical indicators described in </w:t>
      </w:r>
      <w:r w:rsidR="006A32EF">
        <w:t>S</w:t>
      </w:r>
      <w:r w:rsidR="001E5657" w:rsidRPr="001E5657">
        <w:t>ection 2 for both strategies and the parameters (e.g., the lookback windows)</w:t>
      </w:r>
      <w:r w:rsidR="00915008" w:rsidRPr="001E5657">
        <w:t xml:space="preserve"> </w:t>
      </w:r>
      <w:r w:rsidR="001E5657" w:rsidRPr="001E5657">
        <w:t>are kept the same</w:t>
      </w:r>
      <w:r w:rsidR="001C0AEA">
        <w:t xml:space="preserve"> (see Section 2 for the exact values)</w:t>
      </w:r>
      <w:r w:rsidR="001E5657" w:rsidRPr="001E5657">
        <w:t>.</w:t>
      </w:r>
      <w:r w:rsidR="001C0AEA">
        <w:t xml:space="preserve"> </w:t>
      </w:r>
      <w:r w:rsidR="00622213">
        <w:t xml:space="preserve">The two </w:t>
      </w:r>
      <w:r w:rsidR="00622213" w:rsidRPr="001E5657">
        <w:t>strateg</w:t>
      </w:r>
      <w:r w:rsidR="00622213">
        <w:t>ies are described in Sections 3 and 4, respectively.</w:t>
      </w:r>
      <w:r w:rsidR="0066201E">
        <w:t xml:space="preserve"> </w:t>
      </w:r>
      <w:r w:rsidR="004E47C1" w:rsidRPr="00740D2A">
        <w:t xml:space="preserve">We used the starting cash of $100,000 and assumed the commission fee of $9.95 and an impact factor of 0.005. </w:t>
      </w:r>
      <w:proofErr w:type="gramStart"/>
      <w:r w:rsidR="00FF44C6">
        <w:t>Additional</w:t>
      </w:r>
      <w:proofErr w:type="gramEnd"/>
      <w:r w:rsidR="00FF44C6">
        <w:t>, t</w:t>
      </w:r>
      <w:r w:rsidR="004E47C1" w:rsidRPr="00740D2A">
        <w:t xml:space="preserve">he benchmark strategy </w:t>
      </w:r>
      <w:r w:rsidR="00FF44C6">
        <w:t>is created, in which we simply</w:t>
      </w:r>
      <w:r w:rsidR="004E47C1" w:rsidRPr="00740D2A">
        <w:t xml:space="preserve"> hold 1000 shares of the stock from</w:t>
      </w:r>
      <w:r w:rsidR="00FC21C2">
        <w:t xml:space="preserve"> the beginning</w:t>
      </w:r>
      <w:r w:rsidR="004E47C1" w:rsidRPr="00740D2A">
        <w:t>.</w:t>
      </w:r>
      <w:r w:rsidR="004E47C1">
        <w:t xml:space="preserve"> </w:t>
      </w:r>
    </w:p>
    <w:p w14:paraId="68FD2883" w14:textId="77777777" w:rsidR="00A51386" w:rsidRDefault="00A51386" w:rsidP="00A51386">
      <w:pPr>
        <w:pStyle w:val="ListParagraph"/>
        <w:ind w:left="0"/>
      </w:pPr>
    </w:p>
    <w:p w14:paraId="1EC001AF" w14:textId="77777777" w:rsidR="00BD2E81" w:rsidRDefault="001A2B6F" w:rsidP="00A51386">
      <w:pPr>
        <w:pStyle w:val="ListParagraph"/>
        <w:ind w:left="0"/>
      </w:pPr>
      <w:r>
        <w:t xml:space="preserve">The performance of the three </w:t>
      </w:r>
      <w:r w:rsidRPr="001E5657">
        <w:t>strateg</w:t>
      </w:r>
      <w:r>
        <w:t xml:space="preserve">ies are summarized in Figure 5 and Table 2. </w:t>
      </w:r>
      <w:r w:rsidR="00D7227A">
        <w:t xml:space="preserve">Not surprisingly, the </w:t>
      </w:r>
      <w:r w:rsidR="00D7227A" w:rsidRPr="001E5657">
        <w:t>strategy</w:t>
      </w:r>
      <w:r w:rsidR="00D7227A">
        <w:t xml:space="preserve"> learner creates the best outcome, and significantly outperforms the manual </w:t>
      </w:r>
      <w:r w:rsidR="00D7227A" w:rsidRPr="001E5657">
        <w:t>strategy</w:t>
      </w:r>
      <w:r w:rsidR="00D7227A">
        <w:t xml:space="preserve"> during the in-sample period. The cumulative return from the learner-based </w:t>
      </w:r>
      <w:r w:rsidR="00D7227A" w:rsidRPr="001E5657">
        <w:t>strategy</w:t>
      </w:r>
      <w:r w:rsidR="00D7227A">
        <w:t xml:space="preserve"> is about 4 times of that from the </w:t>
      </w:r>
      <w:proofErr w:type="gramStart"/>
      <w:r w:rsidR="00D7227A">
        <w:t xml:space="preserve">manual  </w:t>
      </w:r>
      <w:r w:rsidR="00D7227A" w:rsidRPr="001E5657">
        <w:t>strategy</w:t>
      </w:r>
      <w:proofErr w:type="gramEnd"/>
      <w:r w:rsidR="00A37600">
        <w:t xml:space="preserve"> during the in-sample period.</w:t>
      </w:r>
    </w:p>
    <w:p w14:paraId="64F299FA" w14:textId="77777777" w:rsidR="00BD2E81" w:rsidRDefault="00BD2E81" w:rsidP="00A51386">
      <w:pPr>
        <w:pStyle w:val="ListParagraph"/>
        <w:ind w:left="0"/>
      </w:pPr>
    </w:p>
    <w:p w14:paraId="2B897ABD" w14:textId="557C5FCE" w:rsidR="00276176" w:rsidRPr="00276176" w:rsidRDefault="001815B1" w:rsidP="00A85E99">
      <w:pPr>
        <w:pStyle w:val="ListParagraph"/>
        <w:ind w:left="0"/>
      </w:pPr>
      <w:r w:rsidRPr="00276176">
        <w:t xml:space="preserve">We expect </w:t>
      </w:r>
      <w:r w:rsidR="00276176" w:rsidRPr="00276176">
        <w:t xml:space="preserve">this relative result every time with </w:t>
      </w:r>
      <w:r w:rsidR="00276176" w:rsidRPr="0017578F">
        <w:rPr>
          <w:b/>
          <w:bCs/>
        </w:rPr>
        <w:t>in-sample</w:t>
      </w:r>
      <w:r w:rsidR="00276176" w:rsidRPr="00276176">
        <w:t xml:space="preserve"> data</w:t>
      </w:r>
      <w:r w:rsidR="001E42E2">
        <w:t>. This is</w:t>
      </w:r>
      <w:r w:rsidR="00CF7613">
        <w:t xml:space="preserve"> because the </w:t>
      </w:r>
      <w:r w:rsidR="00BE6CD0" w:rsidRPr="001E5657">
        <w:t>strategy</w:t>
      </w:r>
      <w:r w:rsidR="00BE6CD0">
        <w:t xml:space="preserve"> learner seeks to </w:t>
      </w:r>
      <w:r w:rsidR="001E42E2">
        <w:t>maximize</w:t>
      </w:r>
      <w:r w:rsidR="00BE6CD0">
        <w:t xml:space="preserve"> the </w:t>
      </w:r>
      <w:r w:rsidR="007C65B7">
        <w:t>return</w:t>
      </w:r>
      <w:r w:rsidR="001E42E2">
        <w:t xml:space="preserve"> during the in-sample period</w:t>
      </w:r>
      <w:r w:rsidR="007C65B7">
        <w:t xml:space="preserve"> </w:t>
      </w:r>
      <w:r w:rsidR="001E42E2">
        <w:t xml:space="preserve">by design. The learner can capture opportunities that cannot be seen by our </w:t>
      </w:r>
      <w:r w:rsidR="001E42E2" w:rsidRPr="00C720FC">
        <w:t>intuition</w:t>
      </w:r>
      <w:r w:rsidR="001E42E2">
        <w:t>-based manual strategy</w:t>
      </w:r>
      <w:r w:rsidR="00E627E3">
        <w:t xml:space="preserve"> during the in-sample period</w:t>
      </w:r>
      <w:r w:rsidR="001E42E2">
        <w:t>.</w:t>
      </w:r>
      <w:r w:rsidR="0017578F">
        <w:t xml:space="preserve"> However, this may not be true for the out-sample period.</w:t>
      </w:r>
    </w:p>
    <w:p w14:paraId="3EB78F5F" w14:textId="66DC9FEC" w:rsidR="00F87CF1" w:rsidRDefault="001A2B6F" w:rsidP="00470246">
      <w:pPr>
        <w:jc w:val="center"/>
      </w:pPr>
      <w:r>
        <w:rPr>
          <w:noProof/>
        </w:rPr>
        <w:drawing>
          <wp:inline distT="0" distB="0" distL="0" distR="0" wp14:anchorId="77611DF2" wp14:editId="0CEF22D9">
            <wp:extent cx="3677985" cy="1914688"/>
            <wp:effectExtent l="0" t="0" r="508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7985" cy="1914688"/>
                    </a:xfrm>
                    <a:prstGeom prst="rect">
                      <a:avLst/>
                    </a:prstGeom>
                  </pic:spPr>
                </pic:pic>
              </a:graphicData>
            </a:graphic>
          </wp:inline>
        </w:drawing>
      </w:r>
    </w:p>
    <w:p w14:paraId="230413B1" w14:textId="547A5FEF" w:rsidR="00F87CF1" w:rsidRPr="00064495" w:rsidRDefault="00F87CF1" w:rsidP="00F87CF1">
      <w:pPr>
        <w:jc w:val="center"/>
        <w:rPr>
          <w:rFonts w:ascii="Palatino Linotype" w:hAnsi="Palatino Linotype"/>
          <w:sz w:val="17"/>
          <w:szCs w:val="17"/>
        </w:rPr>
      </w:pPr>
      <w:r w:rsidRPr="00064495">
        <w:rPr>
          <w:rFonts w:ascii="Palatino Linotype" w:hAnsi="Palatino Linotype"/>
          <w:b/>
          <w:i/>
          <w:sz w:val="17"/>
          <w:szCs w:val="17"/>
        </w:rPr>
        <w:t xml:space="preserve">Figure 5— </w:t>
      </w:r>
      <w:r w:rsidRPr="00064495">
        <w:rPr>
          <w:rFonts w:ascii="Palatino Linotype" w:hAnsi="Palatino Linotype"/>
          <w:sz w:val="17"/>
          <w:szCs w:val="17"/>
        </w:rPr>
        <w:t xml:space="preserve">The normalized values of the portfolio created based on the manual strategy, the strategy leaner, and the benchmark strategy during the in-sample period. </w:t>
      </w:r>
    </w:p>
    <w:p w14:paraId="397A99DE" w14:textId="0019D961" w:rsidR="000E0737" w:rsidRDefault="000E0737" w:rsidP="00F87CF1">
      <w:pPr>
        <w:jc w:val="center"/>
        <w:rPr>
          <w:sz w:val="17"/>
          <w:szCs w:val="17"/>
        </w:rPr>
      </w:pPr>
    </w:p>
    <w:p w14:paraId="7AB50041" w14:textId="77777777" w:rsidR="009D6821" w:rsidRDefault="009D6821" w:rsidP="00F87CF1">
      <w:pPr>
        <w:jc w:val="center"/>
        <w:rPr>
          <w:sz w:val="17"/>
          <w:szCs w:val="17"/>
        </w:rPr>
      </w:pPr>
    </w:p>
    <w:p w14:paraId="56739EFE" w14:textId="67D2E884" w:rsidR="000E0737" w:rsidRPr="00064495" w:rsidRDefault="000E0737" w:rsidP="000E0737">
      <w:pPr>
        <w:ind w:left="1440" w:right="1440"/>
        <w:rPr>
          <w:rFonts w:ascii="Palatino Linotype" w:hAnsi="Palatino Linotype"/>
        </w:rPr>
      </w:pPr>
      <w:r w:rsidRPr="00064495">
        <w:rPr>
          <w:rFonts w:ascii="Palatino Linotype" w:hAnsi="Palatino Linotype"/>
          <w:b/>
          <w:i/>
          <w:sz w:val="17"/>
          <w:szCs w:val="17"/>
        </w:rPr>
        <w:t>Table 2—</w:t>
      </w:r>
      <w:r w:rsidRPr="00064495">
        <w:rPr>
          <w:rFonts w:ascii="Palatino Linotype" w:hAnsi="Palatino Linotype"/>
          <w:sz w:val="17"/>
          <w:szCs w:val="17"/>
        </w:rPr>
        <w:t xml:space="preserve"> Comparison of the performance of the manual </w:t>
      </w:r>
      <w:proofErr w:type="gramStart"/>
      <w:r w:rsidRPr="00064495">
        <w:rPr>
          <w:rFonts w:ascii="Palatino Linotype" w:hAnsi="Palatino Linotype"/>
          <w:sz w:val="17"/>
          <w:szCs w:val="17"/>
        </w:rPr>
        <w:t>strategy,  strategy</w:t>
      </w:r>
      <w:proofErr w:type="gramEnd"/>
      <w:r w:rsidRPr="00064495">
        <w:rPr>
          <w:rFonts w:ascii="Palatino Linotype" w:hAnsi="Palatino Linotype"/>
          <w:sz w:val="17"/>
          <w:szCs w:val="17"/>
        </w:rPr>
        <w:t xml:space="preserve"> learner and benchmark during the in-sample period. </w:t>
      </w:r>
    </w:p>
    <w:tbl>
      <w:tblPr>
        <w:tblStyle w:val="PlainTable2"/>
        <w:tblW w:w="5755" w:type="dxa"/>
        <w:jc w:val="center"/>
        <w:tblLayout w:type="fixed"/>
        <w:tblLook w:val="0420" w:firstRow="1" w:lastRow="0" w:firstColumn="0" w:lastColumn="0" w:noHBand="0" w:noVBand="1"/>
      </w:tblPr>
      <w:tblGrid>
        <w:gridCol w:w="1200"/>
        <w:gridCol w:w="1225"/>
        <w:gridCol w:w="1530"/>
        <w:gridCol w:w="1800"/>
      </w:tblGrid>
      <w:tr w:rsidR="00802ECF" w:rsidRPr="00064495" w14:paraId="39FEB0AD" w14:textId="77777777" w:rsidTr="007C6B57">
        <w:trPr>
          <w:cnfStyle w:val="100000000000" w:firstRow="1" w:lastRow="0" w:firstColumn="0" w:lastColumn="0" w:oddVBand="0" w:evenVBand="0" w:oddHBand="0" w:evenHBand="0" w:firstRowFirstColumn="0" w:firstRowLastColumn="0" w:lastRowFirstColumn="0" w:lastRowLastColumn="0"/>
          <w:jc w:val="center"/>
        </w:trPr>
        <w:tc>
          <w:tcPr>
            <w:tcW w:w="1200" w:type="dxa"/>
          </w:tcPr>
          <w:p w14:paraId="2DF20995"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b w:val="0"/>
                <w:sz w:val="17"/>
                <w:szCs w:val="17"/>
              </w:rPr>
              <w:t xml:space="preserve">Portfolio </w:t>
            </w:r>
          </w:p>
        </w:tc>
        <w:tc>
          <w:tcPr>
            <w:tcW w:w="1225" w:type="dxa"/>
          </w:tcPr>
          <w:p w14:paraId="39666389" w14:textId="77777777" w:rsidR="00802ECF" w:rsidRPr="00064495" w:rsidRDefault="00802ECF" w:rsidP="00980717">
            <w:pPr>
              <w:widowControl w:val="0"/>
              <w:pBdr>
                <w:top w:val="nil"/>
                <w:left w:val="nil"/>
                <w:bottom w:val="nil"/>
                <w:right w:val="nil"/>
                <w:between w:val="nil"/>
              </w:pBdr>
              <w:spacing w:before="170" w:after="110"/>
              <w:jc w:val="center"/>
              <w:rPr>
                <w:rFonts w:ascii="Palatino Linotype" w:hAnsi="Palatino Linotype"/>
                <w:b w:val="0"/>
                <w:sz w:val="17"/>
                <w:szCs w:val="17"/>
              </w:rPr>
            </w:pPr>
            <w:r w:rsidRPr="00064495">
              <w:rPr>
                <w:rFonts w:ascii="Palatino Linotype" w:hAnsi="Palatino Linotype"/>
                <w:sz w:val="17"/>
                <w:szCs w:val="17"/>
              </w:rPr>
              <w:t>Cumulative return</w:t>
            </w:r>
          </w:p>
        </w:tc>
        <w:tc>
          <w:tcPr>
            <w:tcW w:w="1530" w:type="dxa"/>
          </w:tcPr>
          <w:p w14:paraId="28054069"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sz w:val="17"/>
                <w:szCs w:val="17"/>
              </w:rPr>
              <w:t>Averaged daily return</w:t>
            </w:r>
          </w:p>
        </w:tc>
        <w:tc>
          <w:tcPr>
            <w:tcW w:w="1800" w:type="dxa"/>
          </w:tcPr>
          <w:p w14:paraId="6C84B41D"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sz w:val="17"/>
                <w:szCs w:val="17"/>
              </w:rPr>
              <w:t>Standard deviation of daily return</w:t>
            </w:r>
          </w:p>
        </w:tc>
      </w:tr>
      <w:tr w:rsidR="00802ECF" w:rsidRPr="00064495" w14:paraId="2D6B15B6" w14:textId="77777777" w:rsidTr="007C6B57">
        <w:trPr>
          <w:cnfStyle w:val="000000100000" w:firstRow="0" w:lastRow="0" w:firstColumn="0" w:lastColumn="0" w:oddVBand="0" w:evenVBand="0" w:oddHBand="1" w:evenHBand="0" w:firstRowFirstColumn="0" w:firstRowLastColumn="0" w:lastRowFirstColumn="0" w:lastRowLastColumn="0"/>
          <w:jc w:val="center"/>
        </w:trPr>
        <w:tc>
          <w:tcPr>
            <w:tcW w:w="1200" w:type="dxa"/>
          </w:tcPr>
          <w:p w14:paraId="00D35DBE"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Manual Strategy</w:t>
            </w:r>
          </w:p>
        </w:tc>
        <w:tc>
          <w:tcPr>
            <w:tcW w:w="1225" w:type="dxa"/>
          </w:tcPr>
          <w:p w14:paraId="47BFEA8F" w14:textId="77777777" w:rsidR="00802ECF" w:rsidRPr="00064495" w:rsidRDefault="00802ECF"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064495">
              <w:rPr>
                <w:rFonts w:ascii="Calibri" w:hAnsi="Calibri" w:cs="Calibri"/>
                <w:i/>
                <w:sz w:val="17"/>
                <w:szCs w:val="17"/>
              </w:rPr>
              <w:t>﻿</w:t>
            </w:r>
            <w:r w:rsidRPr="00064495">
              <w:rPr>
                <w:rFonts w:ascii="Palatino Linotype" w:hAnsi="Palatino Linotype"/>
                <w:iCs/>
                <w:sz w:val="17"/>
                <w:szCs w:val="17"/>
              </w:rPr>
              <w:t>0.3347</w:t>
            </w:r>
          </w:p>
        </w:tc>
        <w:tc>
          <w:tcPr>
            <w:tcW w:w="1530" w:type="dxa"/>
          </w:tcPr>
          <w:p w14:paraId="2896540E" w14:textId="77777777" w:rsidR="00802ECF" w:rsidRPr="00064495" w:rsidRDefault="00802ECF"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ab/>
            </w:r>
            <w:r w:rsidRPr="00064495">
              <w:rPr>
                <w:rFonts w:ascii="Calibri" w:hAnsi="Calibri" w:cs="Calibri"/>
                <w:sz w:val="17"/>
                <w:szCs w:val="17"/>
              </w:rPr>
              <w:t>﻿</w:t>
            </w:r>
            <w:r w:rsidRPr="00064495">
              <w:rPr>
                <w:rFonts w:ascii="Palatino Linotype" w:hAnsi="Palatino Linotype"/>
                <w:sz w:val="17"/>
                <w:szCs w:val="17"/>
              </w:rPr>
              <w:t>0.00065</w:t>
            </w:r>
          </w:p>
        </w:tc>
        <w:tc>
          <w:tcPr>
            <w:tcW w:w="1800" w:type="dxa"/>
          </w:tcPr>
          <w:p w14:paraId="2A2375CD"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sz w:val="17"/>
                <w:szCs w:val="17"/>
              </w:rPr>
            </w:pPr>
            <w:r w:rsidRPr="00064495">
              <w:rPr>
                <w:rFonts w:ascii="Calibri" w:hAnsi="Calibri" w:cs="Calibri"/>
                <w:sz w:val="17"/>
                <w:szCs w:val="17"/>
              </w:rPr>
              <w:t>﻿</w:t>
            </w:r>
            <w:r w:rsidRPr="00064495">
              <w:rPr>
                <w:rFonts w:ascii="Palatino Linotype" w:hAnsi="Palatino Linotype"/>
                <w:sz w:val="17"/>
                <w:szCs w:val="17"/>
              </w:rPr>
              <w:t>0.0125</w:t>
            </w:r>
          </w:p>
        </w:tc>
      </w:tr>
      <w:tr w:rsidR="00802ECF" w:rsidRPr="00064495" w14:paraId="366EDB90" w14:textId="77777777" w:rsidTr="008755F6">
        <w:trPr>
          <w:trHeight w:val="539"/>
          <w:jc w:val="center"/>
        </w:trPr>
        <w:tc>
          <w:tcPr>
            <w:tcW w:w="1200" w:type="dxa"/>
          </w:tcPr>
          <w:p w14:paraId="6BBE72CB" w14:textId="59852BD5" w:rsidR="007C6B57" w:rsidRPr="00064495" w:rsidRDefault="007C6B57" w:rsidP="007C6B57">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Strategy Learner</w:t>
            </w:r>
          </w:p>
        </w:tc>
        <w:tc>
          <w:tcPr>
            <w:tcW w:w="1225" w:type="dxa"/>
          </w:tcPr>
          <w:p w14:paraId="0446C698" w14:textId="1BFE47BA" w:rsidR="00802ECF" w:rsidRPr="00064495" w:rsidRDefault="00802ECF" w:rsidP="00802ECF">
            <w:pPr>
              <w:widowControl w:val="0"/>
              <w:pBdr>
                <w:top w:val="nil"/>
                <w:left w:val="nil"/>
                <w:bottom w:val="nil"/>
                <w:right w:val="nil"/>
                <w:between w:val="nil"/>
              </w:pBdr>
              <w:spacing w:before="170" w:after="110"/>
              <w:jc w:val="center"/>
              <w:rPr>
                <w:rFonts w:ascii="Palatino Linotype" w:hAnsi="Palatino Linotype" w:cs="Calibri"/>
                <w:i/>
                <w:sz w:val="17"/>
                <w:szCs w:val="17"/>
              </w:rPr>
            </w:pPr>
            <w:r w:rsidRPr="00064495">
              <w:rPr>
                <w:rFonts w:ascii="Palatino Linotype" w:hAnsi="Palatino Linotype"/>
                <w:sz w:val="17"/>
                <w:szCs w:val="17"/>
              </w:rPr>
              <w:t>1.4662</w:t>
            </w:r>
            <w:r w:rsidRPr="00064495">
              <w:rPr>
                <w:rFonts w:ascii="Palatino Linotype" w:hAnsi="Palatino Linotype"/>
                <w:iCs/>
                <w:sz w:val="17"/>
                <w:szCs w:val="17"/>
              </w:rPr>
              <w:t xml:space="preserve"> </w:t>
            </w:r>
          </w:p>
        </w:tc>
        <w:tc>
          <w:tcPr>
            <w:tcW w:w="1530" w:type="dxa"/>
          </w:tcPr>
          <w:p w14:paraId="2A3D579D" w14:textId="160CFC70" w:rsidR="00802ECF" w:rsidRPr="00064495" w:rsidRDefault="00802ECF" w:rsidP="00802ECF">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 xml:space="preserve">    0.00184</w:t>
            </w:r>
          </w:p>
        </w:tc>
        <w:tc>
          <w:tcPr>
            <w:tcW w:w="1800" w:type="dxa"/>
          </w:tcPr>
          <w:p w14:paraId="0E56E3D3" w14:textId="4A9615CD" w:rsidR="00802ECF" w:rsidRPr="00064495" w:rsidRDefault="00802ECF" w:rsidP="00802ECF">
            <w:pPr>
              <w:widowControl w:val="0"/>
              <w:pBdr>
                <w:top w:val="nil"/>
                <w:left w:val="nil"/>
                <w:bottom w:val="nil"/>
                <w:right w:val="nil"/>
                <w:between w:val="nil"/>
              </w:pBdr>
              <w:spacing w:before="170" w:after="110"/>
              <w:rPr>
                <w:rFonts w:ascii="Palatino Linotype" w:hAnsi="Palatino Linotype" w:cs="Calibri"/>
                <w:sz w:val="17"/>
                <w:szCs w:val="17"/>
              </w:rPr>
            </w:pPr>
            <w:r w:rsidRPr="00064495">
              <w:rPr>
                <w:rFonts w:ascii="Palatino Linotype" w:hAnsi="Palatino Linotype"/>
                <w:sz w:val="17"/>
                <w:szCs w:val="17"/>
              </w:rPr>
              <w:t>0.0093</w:t>
            </w:r>
          </w:p>
        </w:tc>
      </w:tr>
      <w:tr w:rsidR="00802ECF" w:rsidRPr="00064495" w14:paraId="7AF33AE0" w14:textId="77777777" w:rsidTr="007C6B57">
        <w:trPr>
          <w:cnfStyle w:val="000000100000" w:firstRow="0" w:lastRow="0" w:firstColumn="0" w:lastColumn="0" w:oddVBand="0" w:evenVBand="0" w:oddHBand="1" w:evenHBand="0" w:firstRowFirstColumn="0" w:firstRowLastColumn="0" w:lastRowFirstColumn="0" w:lastRowLastColumn="0"/>
          <w:jc w:val="center"/>
        </w:trPr>
        <w:tc>
          <w:tcPr>
            <w:tcW w:w="1200" w:type="dxa"/>
          </w:tcPr>
          <w:p w14:paraId="4DA60330" w14:textId="77777777" w:rsidR="00802ECF" w:rsidRPr="00064495" w:rsidRDefault="00802ECF" w:rsidP="00802ECF">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Benchmark</w:t>
            </w:r>
          </w:p>
        </w:tc>
        <w:tc>
          <w:tcPr>
            <w:tcW w:w="1225" w:type="dxa"/>
          </w:tcPr>
          <w:p w14:paraId="74D522A6" w14:textId="77777777" w:rsidR="00802ECF" w:rsidRPr="00064495" w:rsidRDefault="00802ECF" w:rsidP="00802ECF">
            <w:pPr>
              <w:widowControl w:val="0"/>
              <w:pBdr>
                <w:top w:val="nil"/>
                <w:left w:val="nil"/>
                <w:bottom w:val="nil"/>
                <w:right w:val="nil"/>
                <w:between w:val="nil"/>
              </w:pBdr>
              <w:spacing w:before="170" w:after="110"/>
              <w:jc w:val="center"/>
              <w:rPr>
                <w:rFonts w:ascii="Palatino Linotype" w:hAnsi="Palatino Linotype"/>
                <w:i/>
                <w:sz w:val="17"/>
                <w:szCs w:val="17"/>
              </w:rPr>
            </w:pPr>
            <w:r w:rsidRPr="00064495">
              <w:rPr>
                <w:rFonts w:ascii="Calibri" w:hAnsi="Calibri" w:cs="Calibri"/>
                <w:i/>
                <w:sz w:val="17"/>
                <w:szCs w:val="17"/>
              </w:rPr>
              <w:t>﻿</w:t>
            </w:r>
            <w:r w:rsidRPr="00064495">
              <w:rPr>
                <w:rFonts w:ascii="Palatino Linotype" w:hAnsi="Palatino Linotype"/>
                <w:iCs/>
                <w:sz w:val="17"/>
                <w:szCs w:val="17"/>
              </w:rPr>
              <w:t>0.0122</w:t>
            </w:r>
          </w:p>
        </w:tc>
        <w:tc>
          <w:tcPr>
            <w:tcW w:w="1530" w:type="dxa"/>
          </w:tcPr>
          <w:p w14:paraId="2F9F3D35" w14:textId="77777777" w:rsidR="00802ECF" w:rsidRPr="00064495" w:rsidRDefault="00802ECF" w:rsidP="00802ECF">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ab/>
            </w:r>
            <w:r w:rsidRPr="00064495">
              <w:rPr>
                <w:rFonts w:ascii="Calibri" w:hAnsi="Calibri" w:cs="Calibri"/>
                <w:sz w:val="17"/>
                <w:szCs w:val="17"/>
              </w:rPr>
              <w:t>﻿</w:t>
            </w:r>
            <w:r w:rsidRPr="00064495">
              <w:rPr>
                <w:rFonts w:ascii="Palatino Linotype" w:hAnsi="Palatino Linotype"/>
                <w:sz w:val="17"/>
                <w:szCs w:val="17"/>
              </w:rPr>
              <w:t>0.00017</w:t>
            </w:r>
          </w:p>
        </w:tc>
        <w:tc>
          <w:tcPr>
            <w:tcW w:w="1800" w:type="dxa"/>
          </w:tcPr>
          <w:p w14:paraId="0AFBDA52" w14:textId="77777777" w:rsidR="00802ECF" w:rsidRPr="00064495" w:rsidRDefault="00802ECF" w:rsidP="00802ECF">
            <w:pPr>
              <w:widowControl w:val="0"/>
              <w:pBdr>
                <w:top w:val="nil"/>
                <w:left w:val="nil"/>
                <w:bottom w:val="nil"/>
                <w:right w:val="nil"/>
                <w:between w:val="nil"/>
              </w:pBdr>
              <w:spacing w:before="170" w:after="110"/>
              <w:rPr>
                <w:rFonts w:ascii="Palatino Linotype" w:hAnsi="Palatino Linotype"/>
                <w:sz w:val="17"/>
                <w:szCs w:val="17"/>
              </w:rPr>
            </w:pPr>
            <w:r w:rsidRPr="00064495">
              <w:rPr>
                <w:rFonts w:ascii="Calibri" w:hAnsi="Calibri" w:cs="Calibri"/>
                <w:sz w:val="17"/>
                <w:szCs w:val="17"/>
              </w:rPr>
              <w:t>﻿</w:t>
            </w:r>
            <w:r w:rsidRPr="00064495">
              <w:rPr>
                <w:rFonts w:ascii="Palatino Linotype" w:hAnsi="Palatino Linotype"/>
                <w:sz w:val="17"/>
                <w:szCs w:val="17"/>
              </w:rPr>
              <w:t>0.0170</w:t>
            </w:r>
          </w:p>
        </w:tc>
      </w:tr>
    </w:tbl>
    <w:p w14:paraId="1C49CE14" w14:textId="77777777" w:rsidR="000E0737" w:rsidRPr="00021F05" w:rsidRDefault="000E0737" w:rsidP="00F87CF1">
      <w:pPr>
        <w:jc w:val="center"/>
        <w:rPr>
          <w:sz w:val="17"/>
          <w:szCs w:val="17"/>
        </w:rPr>
      </w:pPr>
    </w:p>
    <w:p w14:paraId="470E02FA" w14:textId="79435986" w:rsidR="00AE7521" w:rsidRDefault="00AE7521" w:rsidP="00AE7521">
      <w:pPr>
        <w:pStyle w:val="Heading1"/>
        <w:spacing w:before="220"/>
      </w:pPr>
      <w:r>
        <w:t>6 Experiment 2</w:t>
      </w:r>
    </w:p>
    <w:p w14:paraId="540F10DA" w14:textId="4D2C7298" w:rsidR="00E23F8D" w:rsidRDefault="008D4BC0" w:rsidP="00E23F8D">
      <w:pPr>
        <w:pStyle w:val="ListParagraph"/>
        <w:ind w:left="0"/>
      </w:pPr>
      <w:r w:rsidRPr="006727B5">
        <w:t xml:space="preserve">Here we conduct experiments to examine how </w:t>
      </w:r>
      <w:r w:rsidR="00FA6D4E">
        <w:t>the</w:t>
      </w:r>
      <w:r w:rsidRPr="006727B5">
        <w:t xml:space="preserve"> impact factor affects in-sample trading behavior and results</w:t>
      </w:r>
      <w:r w:rsidR="0003241C" w:rsidRPr="006727B5">
        <w:t>.</w:t>
      </w:r>
      <w:r w:rsidR="006727B5">
        <w:t xml:space="preserve"> </w:t>
      </w:r>
      <w:r w:rsidR="00036106" w:rsidRPr="006727B5">
        <w:t xml:space="preserve">We hypothesize that </w:t>
      </w:r>
      <w:r w:rsidR="001D2F83">
        <w:t xml:space="preserve">a larger </w:t>
      </w:r>
      <w:r w:rsidR="00036106" w:rsidRPr="006727B5">
        <w:t xml:space="preserve">value of </w:t>
      </w:r>
      <w:r w:rsidR="00AB779D">
        <w:t>the</w:t>
      </w:r>
      <w:r w:rsidR="00036106" w:rsidRPr="006727B5">
        <w:t xml:space="preserve"> impact factor has negative impact on the </w:t>
      </w:r>
      <w:r w:rsidR="008C10C5" w:rsidRPr="006727B5">
        <w:t xml:space="preserve">portfolio </w:t>
      </w:r>
      <w:r w:rsidR="00036106" w:rsidRPr="006727B5">
        <w:t xml:space="preserve">performance. </w:t>
      </w:r>
      <w:r w:rsidR="00BE4F42" w:rsidRPr="006727B5">
        <w:t xml:space="preserve">Note that the impact factor was considered </w:t>
      </w:r>
      <w:r w:rsidR="00131E10" w:rsidRPr="006727B5">
        <w:t xml:space="preserve">at two places. First, </w:t>
      </w:r>
      <w:r w:rsidR="00DF31E9" w:rsidRPr="006727B5">
        <w:t>when preparing the label data</w:t>
      </w:r>
      <w:r w:rsidR="001302C0" w:rsidRPr="006727B5">
        <w:t xml:space="preserve"> (Y)</w:t>
      </w:r>
      <w:r w:rsidR="00FD1252" w:rsidRPr="006727B5">
        <w:t xml:space="preserve"> for the strategy learner</w:t>
      </w:r>
      <w:r w:rsidR="001302C0" w:rsidRPr="006727B5">
        <w:t>, we consider the impact factors in YBUY and YSELL</w:t>
      </w:r>
      <w:r w:rsidR="00DD551A">
        <w:t xml:space="preserve"> (Section 4.3)</w:t>
      </w:r>
      <w:r w:rsidR="001302C0" w:rsidRPr="006727B5">
        <w:t>.</w:t>
      </w:r>
      <w:r w:rsidR="00FF62E8" w:rsidRPr="006727B5">
        <w:t xml:space="preserve"> If a larger impact factor is used, </w:t>
      </w:r>
      <w:r w:rsidR="00E20BF5" w:rsidRPr="006727B5">
        <w:t xml:space="preserve">we should expect less trading opportunities. Secondly, </w:t>
      </w:r>
      <w:r w:rsidR="002B66E6" w:rsidRPr="006727B5">
        <w:t>the impact factor is considered in the market simulator as a transaction cost. We need to pay more cost each time we make a transaction</w:t>
      </w:r>
      <w:r w:rsidR="00C163A3" w:rsidRPr="006727B5">
        <w:t xml:space="preserve"> with a larger impact factor</w:t>
      </w:r>
      <w:r w:rsidR="002B66E6" w:rsidRPr="006727B5">
        <w:t>.</w:t>
      </w:r>
    </w:p>
    <w:p w14:paraId="3D350883" w14:textId="77777777" w:rsidR="00E23F8D" w:rsidRDefault="00E23F8D" w:rsidP="00E23F8D">
      <w:pPr>
        <w:pStyle w:val="ListParagraph"/>
        <w:ind w:left="0"/>
      </w:pPr>
    </w:p>
    <w:p w14:paraId="0B0DC43A" w14:textId="656A37FA" w:rsidR="00DA0501" w:rsidRDefault="00AD3D55" w:rsidP="00DA0501">
      <w:pPr>
        <w:pStyle w:val="ListParagraph"/>
        <w:spacing w:before="220"/>
        <w:ind w:left="0"/>
      </w:pPr>
      <w:r w:rsidRPr="009B4CC9">
        <w:t>We consider five values of the impact factor in our experiment</w:t>
      </w:r>
      <w:r w:rsidR="002272CF">
        <w:t>s</w:t>
      </w:r>
      <w:r w:rsidRPr="009B4CC9">
        <w:t>, which are 0, 0.005, 0.015, 0.025 and 0.05</w:t>
      </w:r>
      <w:r w:rsidR="007C30A9">
        <w:t>, respectively</w:t>
      </w:r>
      <w:r w:rsidRPr="009B4CC9">
        <w:t xml:space="preserve">. </w:t>
      </w:r>
      <w:r w:rsidR="00FD1252" w:rsidRPr="009B4CC9">
        <w:t xml:space="preserve">For each value, we train a strategy learner, and </w:t>
      </w:r>
      <w:r w:rsidR="00E8715D" w:rsidRPr="009B4CC9">
        <w:t xml:space="preserve">then </w:t>
      </w:r>
      <w:r w:rsidR="00C96364">
        <w:t>obtain the portfolio during the in-sample period</w:t>
      </w:r>
      <w:r w:rsidR="009B1CC0">
        <w:t xml:space="preserve"> using the market simulator</w:t>
      </w:r>
      <w:r w:rsidR="00681620" w:rsidRPr="009B4CC9">
        <w:t>.</w:t>
      </w:r>
      <w:r w:rsidR="00DA0501">
        <w:t xml:space="preserve"> </w:t>
      </w:r>
      <w:r w:rsidR="00DA0501" w:rsidRPr="009B4CC9">
        <w:t xml:space="preserve">We use the “JPM” during the </w:t>
      </w:r>
      <w:r w:rsidR="00DA0501">
        <w:t xml:space="preserve">in-sample </w:t>
      </w:r>
      <w:r w:rsidR="00DA0501" w:rsidRPr="001E5657">
        <w:t>period (January 1, 2008 to December 31, 2009)</w:t>
      </w:r>
      <w:r w:rsidR="00DA0501">
        <w:t xml:space="preserve">. The </w:t>
      </w:r>
      <w:r w:rsidR="00DA0501" w:rsidRPr="009B4CC9">
        <w:t xml:space="preserve">commission </w:t>
      </w:r>
      <w:r w:rsidR="00DA0501">
        <w:t>is set to</w:t>
      </w:r>
      <w:r w:rsidR="00DA0501" w:rsidRPr="009B4CC9">
        <w:t xml:space="preserve"> $0.00</w:t>
      </w:r>
      <w:r w:rsidR="00DA0501">
        <w:t xml:space="preserve">. </w:t>
      </w:r>
    </w:p>
    <w:p w14:paraId="283F1F98" w14:textId="77777777" w:rsidR="005A3FE8" w:rsidRDefault="005A3FE8" w:rsidP="005A3FE8">
      <w:pPr>
        <w:pStyle w:val="ListParagraph"/>
        <w:spacing w:before="220"/>
        <w:ind w:left="0"/>
      </w:pPr>
    </w:p>
    <w:p w14:paraId="0E3326FB" w14:textId="37492BA6" w:rsidR="008D4BC0" w:rsidRDefault="000079F1" w:rsidP="005A3FE8">
      <w:pPr>
        <w:pStyle w:val="ListParagraph"/>
        <w:spacing w:before="220"/>
        <w:ind w:left="0"/>
      </w:pPr>
      <w:r>
        <w:t xml:space="preserve">We use </w:t>
      </w:r>
      <w:r w:rsidR="00303436">
        <w:t>1)</w:t>
      </w:r>
      <w:r>
        <w:t xml:space="preserve"> </w:t>
      </w:r>
      <w:r w:rsidR="00B31B6A">
        <w:t xml:space="preserve">cumulative return and </w:t>
      </w:r>
      <w:r w:rsidR="00303436">
        <w:t xml:space="preserve">2) </w:t>
      </w:r>
      <w:r w:rsidR="00B31B6A">
        <w:t>averaged daily return as the metrics to measure the performance of the portfolios created based on the varying impact factors.</w:t>
      </w:r>
      <w:r w:rsidR="00470246">
        <w:t xml:space="preserve"> Figures 6-7 summarize the results from the experiments.</w:t>
      </w:r>
      <w:r w:rsidR="00C73F1F">
        <w:t xml:space="preserve"> The results confirm our hypothesis</w:t>
      </w:r>
      <w:r w:rsidR="008351BF">
        <w:t xml:space="preserve">: with increasing impact factor, the performance of the portfolios becomes worse during the in-sample period. When the impact factor </w:t>
      </w:r>
      <w:r w:rsidR="008351BF">
        <w:lastRenderedPageBreak/>
        <w:t>becomes large enough (approximately larger than 0.025), the c</w:t>
      </w:r>
      <w:r w:rsidR="008351BF" w:rsidRPr="008351BF">
        <w:t xml:space="preserve">umulative return and the </w:t>
      </w:r>
      <w:proofErr w:type="spellStart"/>
      <w:r w:rsidR="008351BF" w:rsidRPr="008351BF">
        <w:t>averaged</w:t>
      </w:r>
      <w:proofErr w:type="spellEnd"/>
      <w:r w:rsidR="008351BF" w:rsidRPr="008351BF">
        <w:t xml:space="preserve"> daily return</w:t>
      </w:r>
      <w:r w:rsidR="008351BF">
        <w:t xml:space="preserve"> even become negative. </w:t>
      </w:r>
    </w:p>
    <w:p w14:paraId="33915DC2" w14:textId="77777777" w:rsidR="00D053A6" w:rsidRDefault="00D053A6" w:rsidP="005A3FE8">
      <w:pPr>
        <w:pStyle w:val="ListParagraph"/>
        <w:spacing w:before="220"/>
        <w:ind w:left="0"/>
      </w:pPr>
    </w:p>
    <w:p w14:paraId="2ED968B8" w14:textId="624C6B6F" w:rsidR="00D053A6" w:rsidRDefault="00D053A6" w:rsidP="00D053A6">
      <w:pPr>
        <w:pStyle w:val="ListParagraph"/>
        <w:spacing w:before="220"/>
        <w:ind w:left="0"/>
        <w:jc w:val="center"/>
      </w:pPr>
      <w:r>
        <w:rPr>
          <w:noProof/>
        </w:rPr>
        <w:drawing>
          <wp:inline distT="0" distB="0" distL="0" distR="0" wp14:anchorId="6553E618" wp14:editId="60D4AF85">
            <wp:extent cx="3715842" cy="1933927"/>
            <wp:effectExtent l="0" t="0" r="571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3352" cy="1937836"/>
                    </a:xfrm>
                    <a:prstGeom prst="rect">
                      <a:avLst/>
                    </a:prstGeom>
                  </pic:spPr>
                </pic:pic>
              </a:graphicData>
            </a:graphic>
          </wp:inline>
        </w:drawing>
      </w:r>
    </w:p>
    <w:p w14:paraId="1FAB80C3" w14:textId="364E0839" w:rsidR="00D053A6" w:rsidRPr="00791E0E" w:rsidRDefault="00D053A6" w:rsidP="00791E0E">
      <w:pPr>
        <w:jc w:val="center"/>
        <w:rPr>
          <w:rFonts w:ascii="Palatino Linotype" w:hAnsi="Palatino Linotype"/>
          <w:sz w:val="17"/>
          <w:szCs w:val="17"/>
        </w:rPr>
      </w:pPr>
      <w:r w:rsidRPr="00064495">
        <w:rPr>
          <w:rFonts w:ascii="Palatino Linotype" w:hAnsi="Palatino Linotype"/>
          <w:b/>
          <w:i/>
          <w:sz w:val="17"/>
          <w:szCs w:val="17"/>
        </w:rPr>
        <w:t xml:space="preserve">Figure </w:t>
      </w:r>
      <w:r>
        <w:rPr>
          <w:rFonts w:ascii="Palatino Linotype" w:hAnsi="Palatino Linotype"/>
          <w:b/>
          <w:i/>
          <w:sz w:val="17"/>
          <w:szCs w:val="17"/>
        </w:rPr>
        <w:t>6</w:t>
      </w:r>
      <w:r w:rsidRPr="00064495">
        <w:rPr>
          <w:rFonts w:ascii="Palatino Linotype" w:hAnsi="Palatino Linotype"/>
          <w:b/>
          <w:i/>
          <w:sz w:val="17"/>
          <w:szCs w:val="17"/>
        </w:rPr>
        <w:t xml:space="preserve">— </w:t>
      </w:r>
      <w:r w:rsidRPr="00064495">
        <w:rPr>
          <w:rFonts w:ascii="Palatino Linotype" w:hAnsi="Palatino Linotype"/>
          <w:sz w:val="17"/>
          <w:szCs w:val="17"/>
        </w:rPr>
        <w:t xml:space="preserve">The normalized values of the portfolio created </w:t>
      </w:r>
      <w:r>
        <w:rPr>
          <w:rFonts w:ascii="Palatino Linotype" w:hAnsi="Palatino Linotype"/>
          <w:sz w:val="17"/>
          <w:szCs w:val="17"/>
        </w:rPr>
        <w:t xml:space="preserve">based on </w:t>
      </w:r>
      <w:r w:rsidRPr="00064495">
        <w:rPr>
          <w:rFonts w:ascii="Palatino Linotype" w:hAnsi="Palatino Linotype"/>
          <w:sz w:val="17"/>
          <w:szCs w:val="17"/>
        </w:rPr>
        <w:t>the strategy leaner</w:t>
      </w:r>
      <w:r>
        <w:rPr>
          <w:rFonts w:ascii="Palatino Linotype" w:hAnsi="Palatino Linotype"/>
          <w:sz w:val="17"/>
          <w:szCs w:val="17"/>
        </w:rPr>
        <w:t xml:space="preserve"> with varying impact factors.</w:t>
      </w:r>
      <w:r w:rsidRPr="00064495">
        <w:rPr>
          <w:rFonts w:ascii="Palatino Linotype" w:hAnsi="Palatino Linotype"/>
          <w:sz w:val="17"/>
          <w:szCs w:val="17"/>
        </w:rPr>
        <w:t xml:space="preserve"> </w:t>
      </w:r>
    </w:p>
    <w:p w14:paraId="0BF703A0" w14:textId="737C80F0" w:rsidR="00D053A6" w:rsidRDefault="00D053A6" w:rsidP="005A3FE8">
      <w:pPr>
        <w:pStyle w:val="ListParagraph"/>
        <w:spacing w:before="220"/>
        <w:ind w:left="0"/>
      </w:pPr>
      <w:r>
        <w:rPr>
          <w:noProof/>
        </w:rPr>
        <w:drawing>
          <wp:inline distT="0" distB="0" distL="0" distR="0" wp14:anchorId="41EDA84D" wp14:editId="3AE04333">
            <wp:extent cx="5292490" cy="1782206"/>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8716" cy="1784302"/>
                    </a:xfrm>
                    <a:prstGeom prst="rect">
                      <a:avLst/>
                    </a:prstGeom>
                  </pic:spPr>
                </pic:pic>
              </a:graphicData>
            </a:graphic>
          </wp:inline>
        </w:drawing>
      </w:r>
    </w:p>
    <w:p w14:paraId="56F592E7" w14:textId="3630F794" w:rsidR="00CE0739" w:rsidRPr="00064495" w:rsidRDefault="00CE0739" w:rsidP="00CE0739">
      <w:pPr>
        <w:jc w:val="center"/>
        <w:rPr>
          <w:rFonts w:ascii="Palatino Linotype" w:hAnsi="Palatino Linotype"/>
          <w:sz w:val="17"/>
          <w:szCs w:val="17"/>
        </w:rPr>
      </w:pPr>
      <w:r w:rsidRPr="00064495">
        <w:rPr>
          <w:rFonts w:ascii="Palatino Linotype" w:hAnsi="Palatino Linotype"/>
          <w:b/>
          <w:i/>
          <w:sz w:val="17"/>
          <w:szCs w:val="17"/>
        </w:rPr>
        <w:t xml:space="preserve">Figure </w:t>
      </w:r>
      <w:r>
        <w:rPr>
          <w:rFonts w:ascii="Palatino Linotype" w:hAnsi="Palatino Linotype"/>
          <w:b/>
          <w:i/>
          <w:sz w:val="17"/>
          <w:szCs w:val="17"/>
        </w:rPr>
        <w:t>7</w:t>
      </w:r>
      <w:r w:rsidRPr="00064495">
        <w:rPr>
          <w:rFonts w:ascii="Palatino Linotype" w:hAnsi="Palatino Linotype"/>
          <w:b/>
          <w:i/>
          <w:sz w:val="17"/>
          <w:szCs w:val="17"/>
        </w:rPr>
        <w:t xml:space="preserve">— </w:t>
      </w:r>
      <w:r>
        <w:rPr>
          <w:rFonts w:ascii="Palatino Linotype" w:hAnsi="Palatino Linotype"/>
          <w:sz w:val="17"/>
          <w:szCs w:val="17"/>
        </w:rPr>
        <w:t xml:space="preserve">a) Cumulative return and b) the </w:t>
      </w:r>
      <w:proofErr w:type="spellStart"/>
      <w:r>
        <w:rPr>
          <w:rFonts w:ascii="Palatino Linotype" w:hAnsi="Palatino Linotype"/>
          <w:sz w:val="17"/>
          <w:szCs w:val="17"/>
        </w:rPr>
        <w:t>averaged</w:t>
      </w:r>
      <w:proofErr w:type="spellEnd"/>
      <w:r>
        <w:rPr>
          <w:rFonts w:ascii="Palatino Linotype" w:hAnsi="Palatino Linotype"/>
          <w:sz w:val="17"/>
          <w:szCs w:val="17"/>
        </w:rPr>
        <w:t xml:space="preserve"> daily return as function</w:t>
      </w:r>
      <w:r w:rsidR="00E36845">
        <w:rPr>
          <w:rFonts w:ascii="Palatino Linotype" w:hAnsi="Palatino Linotype"/>
          <w:sz w:val="17"/>
          <w:szCs w:val="17"/>
        </w:rPr>
        <w:t>s</w:t>
      </w:r>
      <w:r>
        <w:rPr>
          <w:rFonts w:ascii="Palatino Linotype" w:hAnsi="Palatino Linotype"/>
          <w:sz w:val="17"/>
          <w:szCs w:val="17"/>
        </w:rPr>
        <w:t xml:space="preserve"> of the impact factor. </w:t>
      </w:r>
    </w:p>
    <w:p w14:paraId="0A6B71B3" w14:textId="77777777" w:rsidR="00CE0739" w:rsidRPr="00CE0739" w:rsidRDefault="00CE0739" w:rsidP="005A3FE8">
      <w:pPr>
        <w:pStyle w:val="ListParagraph"/>
        <w:spacing w:before="220"/>
        <w:ind w:left="0"/>
        <w:rPr>
          <w:lang w:val="en-US"/>
        </w:rPr>
      </w:pPr>
    </w:p>
    <w:p w14:paraId="69165090" w14:textId="77777777" w:rsidR="00D053A6" w:rsidRDefault="00D053A6" w:rsidP="005A3FE8">
      <w:pPr>
        <w:pStyle w:val="ListParagraph"/>
        <w:spacing w:before="220"/>
        <w:ind w:left="0"/>
      </w:pPr>
    </w:p>
    <w:p w14:paraId="729774B6" w14:textId="37655963" w:rsidR="00DF16AF" w:rsidRDefault="00DF16AF" w:rsidP="008D4BC0"/>
    <w:p w14:paraId="4622FAC3" w14:textId="24B5FB45" w:rsidR="00DF16AF" w:rsidRPr="008D4BC0" w:rsidRDefault="00DF16AF" w:rsidP="008D4BC0"/>
    <w:p w14:paraId="2376D288" w14:textId="77777777" w:rsidR="008D4BC0" w:rsidRPr="008D4BC0" w:rsidRDefault="008D4BC0" w:rsidP="00AE7521"/>
    <w:p w14:paraId="778923EA" w14:textId="77777777" w:rsidR="006E566F" w:rsidRDefault="006E566F" w:rsidP="00B8488D"/>
    <w:p w14:paraId="4F2D5A3A" w14:textId="77777777" w:rsidR="00B8488D" w:rsidRDefault="00B8488D" w:rsidP="00B8488D"/>
    <w:p w14:paraId="333C6790" w14:textId="77777777" w:rsidR="00A36A89" w:rsidRDefault="00A36A89" w:rsidP="00697ACC"/>
    <w:p w14:paraId="4965EA24" w14:textId="77777777" w:rsidR="00477F57" w:rsidRPr="00570332" w:rsidRDefault="00477F57" w:rsidP="00B20AE7">
      <w:pPr>
        <w:rPr>
          <w:sz w:val="17"/>
          <w:szCs w:val="17"/>
        </w:rPr>
      </w:pPr>
    </w:p>
    <w:sectPr w:rsidR="00477F57" w:rsidRPr="00570332">
      <w:footerReference w:type="default" r:id="rId15"/>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2DFA" w14:textId="77777777" w:rsidR="0063120A" w:rsidRDefault="0063120A">
      <w:r>
        <w:separator/>
      </w:r>
    </w:p>
  </w:endnote>
  <w:endnote w:type="continuationSeparator" w:id="0">
    <w:p w14:paraId="4D3A5419" w14:textId="77777777" w:rsidR="0063120A" w:rsidRDefault="0063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D7306" w14:textId="77777777" w:rsidR="00C11CF0" w:rsidRDefault="0005008F">
    <w:pPr>
      <w:spacing w:after="680"/>
      <w:jc w:val="center"/>
    </w:pPr>
    <w:r>
      <w:fldChar w:fldCharType="begin"/>
    </w:r>
    <w:r>
      <w:instrText>PAGE</w:instrText>
    </w:r>
    <w:r>
      <w:fldChar w:fldCharType="separate"/>
    </w:r>
    <w:r w:rsidR="00A778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A2A81" w14:textId="77777777" w:rsidR="0063120A" w:rsidRDefault="0063120A">
      <w:r>
        <w:separator/>
      </w:r>
    </w:p>
  </w:footnote>
  <w:footnote w:type="continuationSeparator" w:id="0">
    <w:p w14:paraId="7E083BD6" w14:textId="77777777" w:rsidR="0063120A" w:rsidRDefault="00631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D68"/>
    <w:multiLevelType w:val="multilevel"/>
    <w:tmpl w:val="B59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94CDC"/>
    <w:multiLevelType w:val="multilevel"/>
    <w:tmpl w:val="C6B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E1FF6"/>
    <w:multiLevelType w:val="multilevel"/>
    <w:tmpl w:val="A2C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147EF"/>
    <w:multiLevelType w:val="multilevel"/>
    <w:tmpl w:val="DD3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50E7F"/>
    <w:multiLevelType w:val="multilevel"/>
    <w:tmpl w:val="94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62D5B"/>
    <w:multiLevelType w:val="multilevel"/>
    <w:tmpl w:val="626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57547"/>
    <w:multiLevelType w:val="multilevel"/>
    <w:tmpl w:val="048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60C57"/>
    <w:multiLevelType w:val="multilevel"/>
    <w:tmpl w:val="33521E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572BE2"/>
    <w:multiLevelType w:val="multilevel"/>
    <w:tmpl w:val="583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C0F0E"/>
    <w:multiLevelType w:val="multilevel"/>
    <w:tmpl w:val="636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878E6"/>
    <w:multiLevelType w:val="hybridMultilevel"/>
    <w:tmpl w:val="A9583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64DFC"/>
    <w:multiLevelType w:val="multilevel"/>
    <w:tmpl w:val="F26A7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7445EFC"/>
    <w:multiLevelType w:val="hybridMultilevel"/>
    <w:tmpl w:val="25FCB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262B0"/>
    <w:multiLevelType w:val="hybridMultilevel"/>
    <w:tmpl w:val="8542AD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66FAD"/>
    <w:multiLevelType w:val="multilevel"/>
    <w:tmpl w:val="07A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57021"/>
    <w:multiLevelType w:val="multilevel"/>
    <w:tmpl w:val="E68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23B9D"/>
    <w:multiLevelType w:val="multilevel"/>
    <w:tmpl w:val="50E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57B7"/>
    <w:multiLevelType w:val="multilevel"/>
    <w:tmpl w:val="A7C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3C38C9"/>
    <w:multiLevelType w:val="multilevel"/>
    <w:tmpl w:val="5800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46576"/>
    <w:multiLevelType w:val="hybridMultilevel"/>
    <w:tmpl w:val="4B18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64BB7"/>
    <w:multiLevelType w:val="multilevel"/>
    <w:tmpl w:val="F4EC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2B52FE"/>
    <w:multiLevelType w:val="hybridMultilevel"/>
    <w:tmpl w:val="31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B3573"/>
    <w:multiLevelType w:val="multilevel"/>
    <w:tmpl w:val="82E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45600"/>
    <w:multiLevelType w:val="hybridMultilevel"/>
    <w:tmpl w:val="F676C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16A5B"/>
    <w:multiLevelType w:val="multilevel"/>
    <w:tmpl w:val="0C0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CB426B"/>
    <w:multiLevelType w:val="multilevel"/>
    <w:tmpl w:val="AAE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655669"/>
    <w:multiLevelType w:val="multilevel"/>
    <w:tmpl w:val="865CF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F36506"/>
    <w:multiLevelType w:val="multilevel"/>
    <w:tmpl w:val="CD9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574D07"/>
    <w:multiLevelType w:val="multilevel"/>
    <w:tmpl w:val="B73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3662A2"/>
    <w:multiLevelType w:val="multilevel"/>
    <w:tmpl w:val="527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6A0BF0"/>
    <w:multiLevelType w:val="multilevel"/>
    <w:tmpl w:val="34B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09220D"/>
    <w:multiLevelType w:val="hybridMultilevel"/>
    <w:tmpl w:val="A9583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D43C1"/>
    <w:multiLevelType w:val="multilevel"/>
    <w:tmpl w:val="028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CF38B1"/>
    <w:multiLevelType w:val="hybridMultilevel"/>
    <w:tmpl w:val="EFB2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B5702"/>
    <w:multiLevelType w:val="multilevel"/>
    <w:tmpl w:val="74F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07710"/>
    <w:multiLevelType w:val="hybridMultilevel"/>
    <w:tmpl w:val="E728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109F2"/>
    <w:multiLevelType w:val="hybridMultilevel"/>
    <w:tmpl w:val="9F74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15429"/>
    <w:multiLevelType w:val="multilevel"/>
    <w:tmpl w:val="E8B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B65F1"/>
    <w:multiLevelType w:val="multilevel"/>
    <w:tmpl w:val="3EB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A016C"/>
    <w:multiLevelType w:val="hybridMultilevel"/>
    <w:tmpl w:val="58C8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26D8E"/>
    <w:multiLevelType w:val="multilevel"/>
    <w:tmpl w:val="60203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
  </w:num>
  <w:num w:numId="4">
    <w:abstractNumId w:val="17"/>
  </w:num>
  <w:num w:numId="5">
    <w:abstractNumId w:val="32"/>
  </w:num>
  <w:num w:numId="6">
    <w:abstractNumId w:val="25"/>
  </w:num>
  <w:num w:numId="7">
    <w:abstractNumId w:val="36"/>
  </w:num>
  <w:num w:numId="8">
    <w:abstractNumId w:val="35"/>
  </w:num>
  <w:num w:numId="9">
    <w:abstractNumId w:val="13"/>
  </w:num>
  <w:num w:numId="10">
    <w:abstractNumId w:val="37"/>
  </w:num>
  <w:num w:numId="11">
    <w:abstractNumId w:val="12"/>
  </w:num>
  <w:num w:numId="12">
    <w:abstractNumId w:val="23"/>
  </w:num>
  <w:num w:numId="13">
    <w:abstractNumId w:val="2"/>
  </w:num>
  <w:num w:numId="14">
    <w:abstractNumId w:val="15"/>
  </w:num>
  <w:num w:numId="15">
    <w:abstractNumId w:val="5"/>
  </w:num>
  <w:num w:numId="16">
    <w:abstractNumId w:val="30"/>
  </w:num>
  <w:num w:numId="17">
    <w:abstractNumId w:val="28"/>
  </w:num>
  <w:num w:numId="18">
    <w:abstractNumId w:val="1"/>
  </w:num>
  <w:num w:numId="19">
    <w:abstractNumId w:val="7"/>
  </w:num>
  <w:num w:numId="20">
    <w:abstractNumId w:val="40"/>
  </w:num>
  <w:num w:numId="21">
    <w:abstractNumId w:val="21"/>
  </w:num>
  <w:num w:numId="22">
    <w:abstractNumId w:val="27"/>
  </w:num>
  <w:num w:numId="23">
    <w:abstractNumId w:val="38"/>
  </w:num>
  <w:num w:numId="24">
    <w:abstractNumId w:val="14"/>
  </w:num>
  <w:num w:numId="25">
    <w:abstractNumId w:val="18"/>
  </w:num>
  <w:num w:numId="26">
    <w:abstractNumId w:val="9"/>
  </w:num>
  <w:num w:numId="27">
    <w:abstractNumId w:val="20"/>
  </w:num>
  <w:num w:numId="28">
    <w:abstractNumId w:val="22"/>
  </w:num>
  <w:num w:numId="29">
    <w:abstractNumId w:val="4"/>
  </w:num>
  <w:num w:numId="30">
    <w:abstractNumId w:val="8"/>
  </w:num>
  <w:num w:numId="31">
    <w:abstractNumId w:val="34"/>
  </w:num>
  <w:num w:numId="32">
    <w:abstractNumId w:val="11"/>
  </w:num>
  <w:num w:numId="33">
    <w:abstractNumId w:val="31"/>
  </w:num>
  <w:num w:numId="34">
    <w:abstractNumId w:val="10"/>
  </w:num>
  <w:num w:numId="35">
    <w:abstractNumId w:val="39"/>
  </w:num>
  <w:num w:numId="36">
    <w:abstractNumId w:val="33"/>
  </w:num>
  <w:num w:numId="37">
    <w:abstractNumId w:val="24"/>
  </w:num>
  <w:num w:numId="38">
    <w:abstractNumId w:val="19"/>
  </w:num>
  <w:num w:numId="39">
    <w:abstractNumId w:val="0"/>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F0"/>
    <w:rsid w:val="00000B0E"/>
    <w:rsid w:val="000029EE"/>
    <w:rsid w:val="00003174"/>
    <w:rsid w:val="000034E2"/>
    <w:rsid w:val="00003F72"/>
    <w:rsid w:val="00006890"/>
    <w:rsid w:val="0000726C"/>
    <w:rsid w:val="000079F1"/>
    <w:rsid w:val="00010892"/>
    <w:rsid w:val="0001138C"/>
    <w:rsid w:val="00011EBF"/>
    <w:rsid w:val="000124C7"/>
    <w:rsid w:val="000160F7"/>
    <w:rsid w:val="000212D1"/>
    <w:rsid w:val="00021C74"/>
    <w:rsid w:val="00021F05"/>
    <w:rsid w:val="00021F2F"/>
    <w:rsid w:val="00022556"/>
    <w:rsid w:val="00022C76"/>
    <w:rsid w:val="00025375"/>
    <w:rsid w:val="0002638F"/>
    <w:rsid w:val="0002754E"/>
    <w:rsid w:val="0003241C"/>
    <w:rsid w:val="00036106"/>
    <w:rsid w:val="000363DC"/>
    <w:rsid w:val="00037131"/>
    <w:rsid w:val="000416B7"/>
    <w:rsid w:val="000422B0"/>
    <w:rsid w:val="000448CA"/>
    <w:rsid w:val="000453D1"/>
    <w:rsid w:val="00046CDD"/>
    <w:rsid w:val="000473C4"/>
    <w:rsid w:val="000474E3"/>
    <w:rsid w:val="00047D08"/>
    <w:rsid w:val="0005008F"/>
    <w:rsid w:val="00050EAB"/>
    <w:rsid w:val="00056D0F"/>
    <w:rsid w:val="00057665"/>
    <w:rsid w:val="00060A07"/>
    <w:rsid w:val="00064495"/>
    <w:rsid w:val="00066C86"/>
    <w:rsid w:val="00067539"/>
    <w:rsid w:val="00071A82"/>
    <w:rsid w:val="000738E8"/>
    <w:rsid w:val="00073DC3"/>
    <w:rsid w:val="000767FA"/>
    <w:rsid w:val="00076F46"/>
    <w:rsid w:val="00077C71"/>
    <w:rsid w:val="00077E65"/>
    <w:rsid w:val="00080078"/>
    <w:rsid w:val="00081E2F"/>
    <w:rsid w:val="000843BC"/>
    <w:rsid w:val="00087C85"/>
    <w:rsid w:val="00091616"/>
    <w:rsid w:val="00091783"/>
    <w:rsid w:val="0009247F"/>
    <w:rsid w:val="00092C44"/>
    <w:rsid w:val="000940FC"/>
    <w:rsid w:val="00094B3D"/>
    <w:rsid w:val="000951B3"/>
    <w:rsid w:val="00096AB2"/>
    <w:rsid w:val="00096DA6"/>
    <w:rsid w:val="00097FD5"/>
    <w:rsid w:val="000A1CFB"/>
    <w:rsid w:val="000A44B3"/>
    <w:rsid w:val="000A7637"/>
    <w:rsid w:val="000A7938"/>
    <w:rsid w:val="000B09BD"/>
    <w:rsid w:val="000B51E8"/>
    <w:rsid w:val="000C0937"/>
    <w:rsid w:val="000C095F"/>
    <w:rsid w:val="000C3307"/>
    <w:rsid w:val="000C35E7"/>
    <w:rsid w:val="000C3C3F"/>
    <w:rsid w:val="000C3EA6"/>
    <w:rsid w:val="000C4096"/>
    <w:rsid w:val="000C5248"/>
    <w:rsid w:val="000C5983"/>
    <w:rsid w:val="000C7DB9"/>
    <w:rsid w:val="000D037F"/>
    <w:rsid w:val="000D1FC1"/>
    <w:rsid w:val="000D242A"/>
    <w:rsid w:val="000D362A"/>
    <w:rsid w:val="000D3CA8"/>
    <w:rsid w:val="000D481A"/>
    <w:rsid w:val="000E0737"/>
    <w:rsid w:val="000E1A68"/>
    <w:rsid w:val="000E2B7A"/>
    <w:rsid w:val="000E2CBB"/>
    <w:rsid w:val="000E42FA"/>
    <w:rsid w:val="000E7446"/>
    <w:rsid w:val="000F101F"/>
    <w:rsid w:val="000F2559"/>
    <w:rsid w:val="000F2E8A"/>
    <w:rsid w:val="000F57BA"/>
    <w:rsid w:val="000F6833"/>
    <w:rsid w:val="000F6E7E"/>
    <w:rsid w:val="000F7254"/>
    <w:rsid w:val="00100201"/>
    <w:rsid w:val="00100229"/>
    <w:rsid w:val="0010378E"/>
    <w:rsid w:val="00103C88"/>
    <w:rsid w:val="0010413C"/>
    <w:rsid w:val="00105145"/>
    <w:rsid w:val="001072B9"/>
    <w:rsid w:val="00111733"/>
    <w:rsid w:val="001118B5"/>
    <w:rsid w:val="00111DE8"/>
    <w:rsid w:val="00113078"/>
    <w:rsid w:val="00113133"/>
    <w:rsid w:val="00114BCC"/>
    <w:rsid w:val="00117C49"/>
    <w:rsid w:val="00120C87"/>
    <w:rsid w:val="00122C51"/>
    <w:rsid w:val="001255E8"/>
    <w:rsid w:val="00126D85"/>
    <w:rsid w:val="001302C0"/>
    <w:rsid w:val="00130DF2"/>
    <w:rsid w:val="00131E10"/>
    <w:rsid w:val="0013222A"/>
    <w:rsid w:val="00132AC3"/>
    <w:rsid w:val="00134463"/>
    <w:rsid w:val="00134DB4"/>
    <w:rsid w:val="0014057A"/>
    <w:rsid w:val="00140CCE"/>
    <w:rsid w:val="001416C6"/>
    <w:rsid w:val="00145DED"/>
    <w:rsid w:val="001469D1"/>
    <w:rsid w:val="00153C2A"/>
    <w:rsid w:val="0015512F"/>
    <w:rsid w:val="001569C1"/>
    <w:rsid w:val="00157207"/>
    <w:rsid w:val="001610F7"/>
    <w:rsid w:val="00161B81"/>
    <w:rsid w:val="00164C96"/>
    <w:rsid w:val="00164CF4"/>
    <w:rsid w:val="001656B1"/>
    <w:rsid w:val="00166D55"/>
    <w:rsid w:val="001705F9"/>
    <w:rsid w:val="00170922"/>
    <w:rsid w:val="00171174"/>
    <w:rsid w:val="00173751"/>
    <w:rsid w:val="00173884"/>
    <w:rsid w:val="00174D07"/>
    <w:rsid w:val="0017578F"/>
    <w:rsid w:val="0017620F"/>
    <w:rsid w:val="0017765B"/>
    <w:rsid w:val="001815B1"/>
    <w:rsid w:val="0018274E"/>
    <w:rsid w:val="00182E7D"/>
    <w:rsid w:val="0018420C"/>
    <w:rsid w:val="001843BB"/>
    <w:rsid w:val="001845BC"/>
    <w:rsid w:val="001848AD"/>
    <w:rsid w:val="001862F6"/>
    <w:rsid w:val="001866B8"/>
    <w:rsid w:val="001875ED"/>
    <w:rsid w:val="00192EBE"/>
    <w:rsid w:val="001972D6"/>
    <w:rsid w:val="00197DBB"/>
    <w:rsid w:val="001A1F19"/>
    <w:rsid w:val="001A242E"/>
    <w:rsid w:val="001A2B6F"/>
    <w:rsid w:val="001A3393"/>
    <w:rsid w:val="001A5044"/>
    <w:rsid w:val="001A5230"/>
    <w:rsid w:val="001A631E"/>
    <w:rsid w:val="001A7666"/>
    <w:rsid w:val="001A7EA9"/>
    <w:rsid w:val="001B2589"/>
    <w:rsid w:val="001B31F8"/>
    <w:rsid w:val="001B4193"/>
    <w:rsid w:val="001B4CC1"/>
    <w:rsid w:val="001B57CB"/>
    <w:rsid w:val="001C0AEA"/>
    <w:rsid w:val="001C420B"/>
    <w:rsid w:val="001D1AFF"/>
    <w:rsid w:val="001D2F83"/>
    <w:rsid w:val="001D3E9E"/>
    <w:rsid w:val="001D4E0B"/>
    <w:rsid w:val="001D5B5C"/>
    <w:rsid w:val="001D7966"/>
    <w:rsid w:val="001E0812"/>
    <w:rsid w:val="001E0AD0"/>
    <w:rsid w:val="001E1447"/>
    <w:rsid w:val="001E42E2"/>
    <w:rsid w:val="001E4CB6"/>
    <w:rsid w:val="001E5657"/>
    <w:rsid w:val="001E6CBB"/>
    <w:rsid w:val="001F0E35"/>
    <w:rsid w:val="001F1C7A"/>
    <w:rsid w:val="001F2858"/>
    <w:rsid w:val="001F2E62"/>
    <w:rsid w:val="001F329E"/>
    <w:rsid w:val="001F35F7"/>
    <w:rsid w:val="001F6A53"/>
    <w:rsid w:val="001F7F1E"/>
    <w:rsid w:val="00200134"/>
    <w:rsid w:val="00200D61"/>
    <w:rsid w:val="0020299B"/>
    <w:rsid w:val="00202E20"/>
    <w:rsid w:val="00204815"/>
    <w:rsid w:val="002055D0"/>
    <w:rsid w:val="00207BD2"/>
    <w:rsid w:val="002101A6"/>
    <w:rsid w:val="002107A0"/>
    <w:rsid w:val="00211F3F"/>
    <w:rsid w:val="00212A1B"/>
    <w:rsid w:val="00212FC7"/>
    <w:rsid w:val="00214985"/>
    <w:rsid w:val="0021543E"/>
    <w:rsid w:val="00215EA2"/>
    <w:rsid w:val="00217A0B"/>
    <w:rsid w:val="00217D7C"/>
    <w:rsid w:val="002204B4"/>
    <w:rsid w:val="00220859"/>
    <w:rsid w:val="00221006"/>
    <w:rsid w:val="0022388F"/>
    <w:rsid w:val="00223F97"/>
    <w:rsid w:val="0022468E"/>
    <w:rsid w:val="002272CF"/>
    <w:rsid w:val="002279E4"/>
    <w:rsid w:val="002315DD"/>
    <w:rsid w:val="0023314F"/>
    <w:rsid w:val="00233C96"/>
    <w:rsid w:val="00235D0D"/>
    <w:rsid w:val="00236080"/>
    <w:rsid w:val="002367F0"/>
    <w:rsid w:val="00236C95"/>
    <w:rsid w:val="002371BE"/>
    <w:rsid w:val="00237489"/>
    <w:rsid w:val="00237763"/>
    <w:rsid w:val="002379CD"/>
    <w:rsid w:val="00240883"/>
    <w:rsid w:val="00241D64"/>
    <w:rsid w:val="00243F87"/>
    <w:rsid w:val="002454FD"/>
    <w:rsid w:val="002465D7"/>
    <w:rsid w:val="00255556"/>
    <w:rsid w:val="00255580"/>
    <w:rsid w:val="0026090A"/>
    <w:rsid w:val="00262D56"/>
    <w:rsid w:val="00263BEA"/>
    <w:rsid w:val="00263CFB"/>
    <w:rsid w:val="00263E11"/>
    <w:rsid w:val="00265E75"/>
    <w:rsid w:val="00270EF5"/>
    <w:rsid w:val="002711C0"/>
    <w:rsid w:val="00272356"/>
    <w:rsid w:val="00273372"/>
    <w:rsid w:val="00273B03"/>
    <w:rsid w:val="00276176"/>
    <w:rsid w:val="00276291"/>
    <w:rsid w:val="00277AF9"/>
    <w:rsid w:val="00280114"/>
    <w:rsid w:val="0028069A"/>
    <w:rsid w:val="002808A8"/>
    <w:rsid w:val="00280B6A"/>
    <w:rsid w:val="00281B67"/>
    <w:rsid w:val="00284202"/>
    <w:rsid w:val="002848F8"/>
    <w:rsid w:val="00285029"/>
    <w:rsid w:val="00286495"/>
    <w:rsid w:val="0028651D"/>
    <w:rsid w:val="00286896"/>
    <w:rsid w:val="00286C6B"/>
    <w:rsid w:val="00286DA2"/>
    <w:rsid w:val="0028711A"/>
    <w:rsid w:val="00287468"/>
    <w:rsid w:val="002933D9"/>
    <w:rsid w:val="0029537B"/>
    <w:rsid w:val="002955B3"/>
    <w:rsid w:val="00295F52"/>
    <w:rsid w:val="002974ED"/>
    <w:rsid w:val="002A0C58"/>
    <w:rsid w:val="002A4B04"/>
    <w:rsid w:val="002A5131"/>
    <w:rsid w:val="002A540E"/>
    <w:rsid w:val="002A7172"/>
    <w:rsid w:val="002A7297"/>
    <w:rsid w:val="002B0806"/>
    <w:rsid w:val="002B265B"/>
    <w:rsid w:val="002B3360"/>
    <w:rsid w:val="002B3677"/>
    <w:rsid w:val="002B4475"/>
    <w:rsid w:val="002B4C8C"/>
    <w:rsid w:val="002B66E6"/>
    <w:rsid w:val="002B7975"/>
    <w:rsid w:val="002B7C56"/>
    <w:rsid w:val="002B7D7A"/>
    <w:rsid w:val="002C49C1"/>
    <w:rsid w:val="002C62AD"/>
    <w:rsid w:val="002C6930"/>
    <w:rsid w:val="002C76D2"/>
    <w:rsid w:val="002D0DC5"/>
    <w:rsid w:val="002D1F2F"/>
    <w:rsid w:val="002D40B6"/>
    <w:rsid w:val="002D5167"/>
    <w:rsid w:val="002D5402"/>
    <w:rsid w:val="002D5526"/>
    <w:rsid w:val="002D61BB"/>
    <w:rsid w:val="002E5217"/>
    <w:rsid w:val="002E5804"/>
    <w:rsid w:val="002E58BE"/>
    <w:rsid w:val="002E6F9F"/>
    <w:rsid w:val="002E72BC"/>
    <w:rsid w:val="002F228D"/>
    <w:rsid w:val="002F397D"/>
    <w:rsid w:val="002F3FAD"/>
    <w:rsid w:val="002F59ED"/>
    <w:rsid w:val="002F6E19"/>
    <w:rsid w:val="003010EB"/>
    <w:rsid w:val="00301824"/>
    <w:rsid w:val="00303436"/>
    <w:rsid w:val="00303485"/>
    <w:rsid w:val="00303A55"/>
    <w:rsid w:val="00303DB4"/>
    <w:rsid w:val="003052A9"/>
    <w:rsid w:val="00307063"/>
    <w:rsid w:val="00310205"/>
    <w:rsid w:val="00310F08"/>
    <w:rsid w:val="00312281"/>
    <w:rsid w:val="00312802"/>
    <w:rsid w:val="00312970"/>
    <w:rsid w:val="00312E95"/>
    <w:rsid w:val="00313C9A"/>
    <w:rsid w:val="00314224"/>
    <w:rsid w:val="00314FF9"/>
    <w:rsid w:val="00316E48"/>
    <w:rsid w:val="00322E17"/>
    <w:rsid w:val="00323DAA"/>
    <w:rsid w:val="00323EE6"/>
    <w:rsid w:val="003249E2"/>
    <w:rsid w:val="0032516F"/>
    <w:rsid w:val="003257B0"/>
    <w:rsid w:val="00325F8B"/>
    <w:rsid w:val="00330265"/>
    <w:rsid w:val="003302E2"/>
    <w:rsid w:val="00334DB7"/>
    <w:rsid w:val="003374D7"/>
    <w:rsid w:val="00337C93"/>
    <w:rsid w:val="00343AA1"/>
    <w:rsid w:val="00344774"/>
    <w:rsid w:val="0034548C"/>
    <w:rsid w:val="003455C6"/>
    <w:rsid w:val="00346520"/>
    <w:rsid w:val="0035103B"/>
    <w:rsid w:val="00351055"/>
    <w:rsid w:val="00354AC6"/>
    <w:rsid w:val="00355161"/>
    <w:rsid w:val="00356136"/>
    <w:rsid w:val="00361ABD"/>
    <w:rsid w:val="00363850"/>
    <w:rsid w:val="00363B59"/>
    <w:rsid w:val="003643AE"/>
    <w:rsid w:val="00365B57"/>
    <w:rsid w:val="00370632"/>
    <w:rsid w:val="00375057"/>
    <w:rsid w:val="003756BE"/>
    <w:rsid w:val="00375FF6"/>
    <w:rsid w:val="0037635F"/>
    <w:rsid w:val="0037773E"/>
    <w:rsid w:val="00377C86"/>
    <w:rsid w:val="003833A8"/>
    <w:rsid w:val="003847CA"/>
    <w:rsid w:val="00385984"/>
    <w:rsid w:val="0039030A"/>
    <w:rsid w:val="00390F4A"/>
    <w:rsid w:val="00390F57"/>
    <w:rsid w:val="00393DDF"/>
    <w:rsid w:val="00394CD6"/>
    <w:rsid w:val="003967F9"/>
    <w:rsid w:val="00397BDD"/>
    <w:rsid w:val="003A1EA5"/>
    <w:rsid w:val="003A2A18"/>
    <w:rsid w:val="003A2AED"/>
    <w:rsid w:val="003A453E"/>
    <w:rsid w:val="003A53FE"/>
    <w:rsid w:val="003A5A28"/>
    <w:rsid w:val="003A5C2E"/>
    <w:rsid w:val="003A6690"/>
    <w:rsid w:val="003A6BA4"/>
    <w:rsid w:val="003B2DB3"/>
    <w:rsid w:val="003B33C8"/>
    <w:rsid w:val="003B3542"/>
    <w:rsid w:val="003B483F"/>
    <w:rsid w:val="003B7B69"/>
    <w:rsid w:val="003C250B"/>
    <w:rsid w:val="003C2535"/>
    <w:rsid w:val="003C7F62"/>
    <w:rsid w:val="003D08F4"/>
    <w:rsid w:val="003D149D"/>
    <w:rsid w:val="003D2863"/>
    <w:rsid w:val="003D2C0A"/>
    <w:rsid w:val="003D3BA9"/>
    <w:rsid w:val="003D5779"/>
    <w:rsid w:val="003D6B25"/>
    <w:rsid w:val="003D6D22"/>
    <w:rsid w:val="003D765A"/>
    <w:rsid w:val="003D7F04"/>
    <w:rsid w:val="003E0856"/>
    <w:rsid w:val="003E2E85"/>
    <w:rsid w:val="003E2FC1"/>
    <w:rsid w:val="003E48E3"/>
    <w:rsid w:val="003E58C3"/>
    <w:rsid w:val="003E5E9D"/>
    <w:rsid w:val="003E758C"/>
    <w:rsid w:val="003F03F1"/>
    <w:rsid w:val="003F044B"/>
    <w:rsid w:val="003F23A4"/>
    <w:rsid w:val="003F3ED1"/>
    <w:rsid w:val="003F468D"/>
    <w:rsid w:val="003F5358"/>
    <w:rsid w:val="003F6A33"/>
    <w:rsid w:val="003F6B42"/>
    <w:rsid w:val="003F7C36"/>
    <w:rsid w:val="00404055"/>
    <w:rsid w:val="00404E50"/>
    <w:rsid w:val="004065BE"/>
    <w:rsid w:val="00410C2E"/>
    <w:rsid w:val="0041151D"/>
    <w:rsid w:val="0041162A"/>
    <w:rsid w:val="00414D81"/>
    <w:rsid w:val="00415ECF"/>
    <w:rsid w:val="004165BC"/>
    <w:rsid w:val="004171EF"/>
    <w:rsid w:val="004178B9"/>
    <w:rsid w:val="00422B31"/>
    <w:rsid w:val="00424F49"/>
    <w:rsid w:val="00426478"/>
    <w:rsid w:val="00430F60"/>
    <w:rsid w:val="004327B7"/>
    <w:rsid w:val="004427A7"/>
    <w:rsid w:val="004436A6"/>
    <w:rsid w:val="0044564F"/>
    <w:rsid w:val="0044572A"/>
    <w:rsid w:val="00452AAE"/>
    <w:rsid w:val="004551A7"/>
    <w:rsid w:val="00456645"/>
    <w:rsid w:val="004603EC"/>
    <w:rsid w:val="004614FA"/>
    <w:rsid w:val="004622D0"/>
    <w:rsid w:val="00463285"/>
    <w:rsid w:val="00464B9A"/>
    <w:rsid w:val="004656FD"/>
    <w:rsid w:val="004657F2"/>
    <w:rsid w:val="004657F8"/>
    <w:rsid w:val="00467376"/>
    <w:rsid w:val="00470246"/>
    <w:rsid w:val="00470DFB"/>
    <w:rsid w:val="00470E90"/>
    <w:rsid w:val="00472E1A"/>
    <w:rsid w:val="0047376C"/>
    <w:rsid w:val="00474252"/>
    <w:rsid w:val="00474C4A"/>
    <w:rsid w:val="00474EB4"/>
    <w:rsid w:val="0047579E"/>
    <w:rsid w:val="0047775D"/>
    <w:rsid w:val="00477F57"/>
    <w:rsid w:val="004857B7"/>
    <w:rsid w:val="004872BF"/>
    <w:rsid w:val="00487C09"/>
    <w:rsid w:val="00490811"/>
    <w:rsid w:val="00491894"/>
    <w:rsid w:val="004939AE"/>
    <w:rsid w:val="0049467B"/>
    <w:rsid w:val="00494B4A"/>
    <w:rsid w:val="00494C5F"/>
    <w:rsid w:val="00495AAD"/>
    <w:rsid w:val="0049614B"/>
    <w:rsid w:val="00496945"/>
    <w:rsid w:val="0049698C"/>
    <w:rsid w:val="00496A7D"/>
    <w:rsid w:val="004A0E74"/>
    <w:rsid w:val="004A40FA"/>
    <w:rsid w:val="004A56A9"/>
    <w:rsid w:val="004A689C"/>
    <w:rsid w:val="004A6BE1"/>
    <w:rsid w:val="004B2CC4"/>
    <w:rsid w:val="004B3F48"/>
    <w:rsid w:val="004B3FB4"/>
    <w:rsid w:val="004B4194"/>
    <w:rsid w:val="004B4FBF"/>
    <w:rsid w:val="004B676E"/>
    <w:rsid w:val="004B7067"/>
    <w:rsid w:val="004C0F29"/>
    <w:rsid w:val="004C44EF"/>
    <w:rsid w:val="004C538B"/>
    <w:rsid w:val="004D0E3C"/>
    <w:rsid w:val="004D1A6A"/>
    <w:rsid w:val="004D30D9"/>
    <w:rsid w:val="004D37C0"/>
    <w:rsid w:val="004D4E25"/>
    <w:rsid w:val="004D6657"/>
    <w:rsid w:val="004D7B5F"/>
    <w:rsid w:val="004E09C8"/>
    <w:rsid w:val="004E1C09"/>
    <w:rsid w:val="004E366E"/>
    <w:rsid w:val="004E3A03"/>
    <w:rsid w:val="004E3C66"/>
    <w:rsid w:val="004E4242"/>
    <w:rsid w:val="004E47C1"/>
    <w:rsid w:val="004F0A7A"/>
    <w:rsid w:val="004F0E72"/>
    <w:rsid w:val="004F1289"/>
    <w:rsid w:val="004F2A40"/>
    <w:rsid w:val="004F2C64"/>
    <w:rsid w:val="004F30BE"/>
    <w:rsid w:val="004F30FB"/>
    <w:rsid w:val="004F40FF"/>
    <w:rsid w:val="004F69E6"/>
    <w:rsid w:val="004F78DB"/>
    <w:rsid w:val="00500516"/>
    <w:rsid w:val="00501821"/>
    <w:rsid w:val="0050327C"/>
    <w:rsid w:val="00505C1F"/>
    <w:rsid w:val="00506A5F"/>
    <w:rsid w:val="00507505"/>
    <w:rsid w:val="005078CA"/>
    <w:rsid w:val="00510555"/>
    <w:rsid w:val="005115D9"/>
    <w:rsid w:val="00512EE4"/>
    <w:rsid w:val="005132B1"/>
    <w:rsid w:val="00513FB2"/>
    <w:rsid w:val="00515AFB"/>
    <w:rsid w:val="005160D8"/>
    <w:rsid w:val="00530A37"/>
    <w:rsid w:val="00531375"/>
    <w:rsid w:val="00532092"/>
    <w:rsid w:val="005339BD"/>
    <w:rsid w:val="00534691"/>
    <w:rsid w:val="00534CD7"/>
    <w:rsid w:val="0053665A"/>
    <w:rsid w:val="0053692B"/>
    <w:rsid w:val="005372FD"/>
    <w:rsid w:val="0053760D"/>
    <w:rsid w:val="005402C2"/>
    <w:rsid w:val="00540A3F"/>
    <w:rsid w:val="00542D7D"/>
    <w:rsid w:val="00543285"/>
    <w:rsid w:val="0054466B"/>
    <w:rsid w:val="0055269C"/>
    <w:rsid w:val="00554C49"/>
    <w:rsid w:val="00556692"/>
    <w:rsid w:val="005569FE"/>
    <w:rsid w:val="00560F88"/>
    <w:rsid w:val="00561A1F"/>
    <w:rsid w:val="005622D7"/>
    <w:rsid w:val="00562B54"/>
    <w:rsid w:val="0056329E"/>
    <w:rsid w:val="005663CD"/>
    <w:rsid w:val="00570332"/>
    <w:rsid w:val="00570A0C"/>
    <w:rsid w:val="00571A1B"/>
    <w:rsid w:val="00573BB8"/>
    <w:rsid w:val="00574C57"/>
    <w:rsid w:val="005768BC"/>
    <w:rsid w:val="0058060E"/>
    <w:rsid w:val="00580670"/>
    <w:rsid w:val="00581422"/>
    <w:rsid w:val="00582976"/>
    <w:rsid w:val="00583D72"/>
    <w:rsid w:val="0058560F"/>
    <w:rsid w:val="00586261"/>
    <w:rsid w:val="0058684A"/>
    <w:rsid w:val="005900BF"/>
    <w:rsid w:val="005907B8"/>
    <w:rsid w:val="00591B13"/>
    <w:rsid w:val="005922F5"/>
    <w:rsid w:val="00593B68"/>
    <w:rsid w:val="00593BE1"/>
    <w:rsid w:val="005943D4"/>
    <w:rsid w:val="00595A7F"/>
    <w:rsid w:val="00595AF1"/>
    <w:rsid w:val="00596850"/>
    <w:rsid w:val="00597C25"/>
    <w:rsid w:val="005A1709"/>
    <w:rsid w:val="005A2A26"/>
    <w:rsid w:val="005A3FE8"/>
    <w:rsid w:val="005A4A91"/>
    <w:rsid w:val="005A4D51"/>
    <w:rsid w:val="005A5023"/>
    <w:rsid w:val="005A6754"/>
    <w:rsid w:val="005B1F82"/>
    <w:rsid w:val="005B5F8D"/>
    <w:rsid w:val="005C072B"/>
    <w:rsid w:val="005C131F"/>
    <w:rsid w:val="005C3D43"/>
    <w:rsid w:val="005C5029"/>
    <w:rsid w:val="005D00B8"/>
    <w:rsid w:val="005D0CA4"/>
    <w:rsid w:val="005D1C70"/>
    <w:rsid w:val="005D2DB4"/>
    <w:rsid w:val="005D38A4"/>
    <w:rsid w:val="005D3D4F"/>
    <w:rsid w:val="005D4436"/>
    <w:rsid w:val="005D4D4C"/>
    <w:rsid w:val="005D5E8C"/>
    <w:rsid w:val="005D6B4F"/>
    <w:rsid w:val="005D78B2"/>
    <w:rsid w:val="005E042D"/>
    <w:rsid w:val="005E0BE5"/>
    <w:rsid w:val="005E14C0"/>
    <w:rsid w:val="005E25BF"/>
    <w:rsid w:val="005E5C08"/>
    <w:rsid w:val="005E7668"/>
    <w:rsid w:val="005F0AB5"/>
    <w:rsid w:val="005F0EED"/>
    <w:rsid w:val="005F1947"/>
    <w:rsid w:val="005F1F17"/>
    <w:rsid w:val="005F413D"/>
    <w:rsid w:val="005F52CE"/>
    <w:rsid w:val="005F7172"/>
    <w:rsid w:val="005F7283"/>
    <w:rsid w:val="005F7D7D"/>
    <w:rsid w:val="006001E1"/>
    <w:rsid w:val="00600BFC"/>
    <w:rsid w:val="00604870"/>
    <w:rsid w:val="00604EB8"/>
    <w:rsid w:val="00610219"/>
    <w:rsid w:val="00610FC6"/>
    <w:rsid w:val="00611F17"/>
    <w:rsid w:val="0061204E"/>
    <w:rsid w:val="006123A9"/>
    <w:rsid w:val="00612543"/>
    <w:rsid w:val="00613723"/>
    <w:rsid w:val="00613904"/>
    <w:rsid w:val="0061527A"/>
    <w:rsid w:val="0061589E"/>
    <w:rsid w:val="006170FB"/>
    <w:rsid w:val="006177B8"/>
    <w:rsid w:val="006177DD"/>
    <w:rsid w:val="00620235"/>
    <w:rsid w:val="00622168"/>
    <w:rsid w:val="00622213"/>
    <w:rsid w:val="00624B01"/>
    <w:rsid w:val="00624FFE"/>
    <w:rsid w:val="00626FD6"/>
    <w:rsid w:val="006277EC"/>
    <w:rsid w:val="0063098B"/>
    <w:rsid w:val="00630B02"/>
    <w:rsid w:val="0063120A"/>
    <w:rsid w:val="006313DD"/>
    <w:rsid w:val="00634C5B"/>
    <w:rsid w:val="0063544A"/>
    <w:rsid w:val="006364D8"/>
    <w:rsid w:val="006376CF"/>
    <w:rsid w:val="006376F0"/>
    <w:rsid w:val="00637EF9"/>
    <w:rsid w:val="00640101"/>
    <w:rsid w:val="0064189D"/>
    <w:rsid w:val="006420C1"/>
    <w:rsid w:val="006435AB"/>
    <w:rsid w:val="006443C3"/>
    <w:rsid w:val="006449E8"/>
    <w:rsid w:val="0064539D"/>
    <w:rsid w:val="0064577E"/>
    <w:rsid w:val="00645FCF"/>
    <w:rsid w:val="00646FC2"/>
    <w:rsid w:val="00647ECD"/>
    <w:rsid w:val="00650577"/>
    <w:rsid w:val="00650D91"/>
    <w:rsid w:val="006517D1"/>
    <w:rsid w:val="00651C2C"/>
    <w:rsid w:val="00653162"/>
    <w:rsid w:val="0065380C"/>
    <w:rsid w:val="00654E39"/>
    <w:rsid w:val="00654FC6"/>
    <w:rsid w:val="0065635D"/>
    <w:rsid w:val="00660849"/>
    <w:rsid w:val="00660E48"/>
    <w:rsid w:val="00661387"/>
    <w:rsid w:val="00661665"/>
    <w:rsid w:val="0066201E"/>
    <w:rsid w:val="00662D17"/>
    <w:rsid w:val="00663909"/>
    <w:rsid w:val="006709AF"/>
    <w:rsid w:val="00670E49"/>
    <w:rsid w:val="00672523"/>
    <w:rsid w:val="006727B5"/>
    <w:rsid w:val="00672979"/>
    <w:rsid w:val="006741D0"/>
    <w:rsid w:val="006747F7"/>
    <w:rsid w:val="00674CB8"/>
    <w:rsid w:val="006757FE"/>
    <w:rsid w:val="006761F4"/>
    <w:rsid w:val="00677A8B"/>
    <w:rsid w:val="00681620"/>
    <w:rsid w:val="00681DF6"/>
    <w:rsid w:val="00683324"/>
    <w:rsid w:val="006847AE"/>
    <w:rsid w:val="00692AFC"/>
    <w:rsid w:val="006936E5"/>
    <w:rsid w:val="0069445B"/>
    <w:rsid w:val="00697264"/>
    <w:rsid w:val="00697ACC"/>
    <w:rsid w:val="006A2E4F"/>
    <w:rsid w:val="006A32EF"/>
    <w:rsid w:val="006A3438"/>
    <w:rsid w:val="006A3CDC"/>
    <w:rsid w:val="006A41D4"/>
    <w:rsid w:val="006A62AA"/>
    <w:rsid w:val="006A7C69"/>
    <w:rsid w:val="006B0101"/>
    <w:rsid w:val="006B2DB7"/>
    <w:rsid w:val="006B43D3"/>
    <w:rsid w:val="006B5ECA"/>
    <w:rsid w:val="006C100B"/>
    <w:rsid w:val="006C11D5"/>
    <w:rsid w:val="006C3F00"/>
    <w:rsid w:val="006C498B"/>
    <w:rsid w:val="006C4A42"/>
    <w:rsid w:val="006C4B73"/>
    <w:rsid w:val="006C684A"/>
    <w:rsid w:val="006C7EAE"/>
    <w:rsid w:val="006D1BD0"/>
    <w:rsid w:val="006D1F5C"/>
    <w:rsid w:val="006D22AF"/>
    <w:rsid w:val="006D2D3E"/>
    <w:rsid w:val="006D3D17"/>
    <w:rsid w:val="006D4B1B"/>
    <w:rsid w:val="006D5AD6"/>
    <w:rsid w:val="006D6581"/>
    <w:rsid w:val="006D7884"/>
    <w:rsid w:val="006D7A84"/>
    <w:rsid w:val="006E1470"/>
    <w:rsid w:val="006E19A1"/>
    <w:rsid w:val="006E29BD"/>
    <w:rsid w:val="006E391B"/>
    <w:rsid w:val="006E3E75"/>
    <w:rsid w:val="006E5111"/>
    <w:rsid w:val="006E566F"/>
    <w:rsid w:val="006E5F31"/>
    <w:rsid w:val="006E6E7A"/>
    <w:rsid w:val="006F13D2"/>
    <w:rsid w:val="006F16B7"/>
    <w:rsid w:val="006F1C6B"/>
    <w:rsid w:val="006F1E6B"/>
    <w:rsid w:val="006F2097"/>
    <w:rsid w:val="006F296A"/>
    <w:rsid w:val="006F38ED"/>
    <w:rsid w:val="006F7C0B"/>
    <w:rsid w:val="007038AA"/>
    <w:rsid w:val="00703A76"/>
    <w:rsid w:val="0071034D"/>
    <w:rsid w:val="00710EF0"/>
    <w:rsid w:val="007112C5"/>
    <w:rsid w:val="00712FE5"/>
    <w:rsid w:val="00713365"/>
    <w:rsid w:val="00720994"/>
    <w:rsid w:val="007234E8"/>
    <w:rsid w:val="00723B17"/>
    <w:rsid w:val="00723CB0"/>
    <w:rsid w:val="0072698B"/>
    <w:rsid w:val="0073078A"/>
    <w:rsid w:val="0073125B"/>
    <w:rsid w:val="0073166B"/>
    <w:rsid w:val="00734511"/>
    <w:rsid w:val="00734A4E"/>
    <w:rsid w:val="00740D2A"/>
    <w:rsid w:val="00741B81"/>
    <w:rsid w:val="0074324A"/>
    <w:rsid w:val="007436E6"/>
    <w:rsid w:val="0074388A"/>
    <w:rsid w:val="00747903"/>
    <w:rsid w:val="007502A0"/>
    <w:rsid w:val="00750D8C"/>
    <w:rsid w:val="007512F6"/>
    <w:rsid w:val="007531C6"/>
    <w:rsid w:val="00753376"/>
    <w:rsid w:val="00754150"/>
    <w:rsid w:val="007549B8"/>
    <w:rsid w:val="00755A26"/>
    <w:rsid w:val="007565E8"/>
    <w:rsid w:val="00756E79"/>
    <w:rsid w:val="00763722"/>
    <w:rsid w:val="00764BD4"/>
    <w:rsid w:val="00766A24"/>
    <w:rsid w:val="00767300"/>
    <w:rsid w:val="00774DC2"/>
    <w:rsid w:val="00775557"/>
    <w:rsid w:val="00776F17"/>
    <w:rsid w:val="007777F8"/>
    <w:rsid w:val="00777E6B"/>
    <w:rsid w:val="00781510"/>
    <w:rsid w:val="00782D31"/>
    <w:rsid w:val="00784912"/>
    <w:rsid w:val="00786556"/>
    <w:rsid w:val="00786E5C"/>
    <w:rsid w:val="0078718E"/>
    <w:rsid w:val="00791E0E"/>
    <w:rsid w:val="00792127"/>
    <w:rsid w:val="00793E67"/>
    <w:rsid w:val="007940D3"/>
    <w:rsid w:val="0079578A"/>
    <w:rsid w:val="00797484"/>
    <w:rsid w:val="007A05EC"/>
    <w:rsid w:val="007A0A4F"/>
    <w:rsid w:val="007A1B5A"/>
    <w:rsid w:val="007A4FAD"/>
    <w:rsid w:val="007A58B7"/>
    <w:rsid w:val="007A5B60"/>
    <w:rsid w:val="007A7BC7"/>
    <w:rsid w:val="007B1377"/>
    <w:rsid w:val="007B166B"/>
    <w:rsid w:val="007B2408"/>
    <w:rsid w:val="007B26D6"/>
    <w:rsid w:val="007B350E"/>
    <w:rsid w:val="007B408A"/>
    <w:rsid w:val="007B6C03"/>
    <w:rsid w:val="007C17B9"/>
    <w:rsid w:val="007C30A9"/>
    <w:rsid w:val="007C4607"/>
    <w:rsid w:val="007C65B7"/>
    <w:rsid w:val="007C6B57"/>
    <w:rsid w:val="007C7286"/>
    <w:rsid w:val="007D063A"/>
    <w:rsid w:val="007D4DA5"/>
    <w:rsid w:val="007D66F6"/>
    <w:rsid w:val="007D6B2E"/>
    <w:rsid w:val="007E1E97"/>
    <w:rsid w:val="007E212A"/>
    <w:rsid w:val="007E4425"/>
    <w:rsid w:val="007F5BBF"/>
    <w:rsid w:val="007F61AB"/>
    <w:rsid w:val="007F6DBD"/>
    <w:rsid w:val="007F799E"/>
    <w:rsid w:val="00800524"/>
    <w:rsid w:val="00800C31"/>
    <w:rsid w:val="0080155F"/>
    <w:rsid w:val="00802ECF"/>
    <w:rsid w:val="0080351B"/>
    <w:rsid w:val="00806E9F"/>
    <w:rsid w:val="00807F93"/>
    <w:rsid w:val="008100D8"/>
    <w:rsid w:val="00810F11"/>
    <w:rsid w:val="00814445"/>
    <w:rsid w:val="00815CA0"/>
    <w:rsid w:val="00816565"/>
    <w:rsid w:val="00820610"/>
    <w:rsid w:val="00823CA1"/>
    <w:rsid w:val="00824C24"/>
    <w:rsid w:val="008272F5"/>
    <w:rsid w:val="008275A3"/>
    <w:rsid w:val="008304BF"/>
    <w:rsid w:val="0083337E"/>
    <w:rsid w:val="00834DF4"/>
    <w:rsid w:val="0083511F"/>
    <w:rsid w:val="008351BF"/>
    <w:rsid w:val="00836C8B"/>
    <w:rsid w:val="00842B07"/>
    <w:rsid w:val="008434DF"/>
    <w:rsid w:val="008468B2"/>
    <w:rsid w:val="00851110"/>
    <w:rsid w:val="00852357"/>
    <w:rsid w:val="008549A8"/>
    <w:rsid w:val="00855F8F"/>
    <w:rsid w:val="008562D3"/>
    <w:rsid w:val="00857448"/>
    <w:rsid w:val="0085769F"/>
    <w:rsid w:val="00857847"/>
    <w:rsid w:val="00857EBD"/>
    <w:rsid w:val="0086168A"/>
    <w:rsid w:val="00861B59"/>
    <w:rsid w:val="0086217E"/>
    <w:rsid w:val="00866911"/>
    <w:rsid w:val="00867885"/>
    <w:rsid w:val="00870C08"/>
    <w:rsid w:val="00871D80"/>
    <w:rsid w:val="008728AF"/>
    <w:rsid w:val="008755F6"/>
    <w:rsid w:val="00877676"/>
    <w:rsid w:val="00880460"/>
    <w:rsid w:val="00880C51"/>
    <w:rsid w:val="00881269"/>
    <w:rsid w:val="0088279F"/>
    <w:rsid w:val="00882EF6"/>
    <w:rsid w:val="00883429"/>
    <w:rsid w:val="008862F0"/>
    <w:rsid w:val="00890CF4"/>
    <w:rsid w:val="00890DBB"/>
    <w:rsid w:val="0089144C"/>
    <w:rsid w:val="00891722"/>
    <w:rsid w:val="00891C92"/>
    <w:rsid w:val="00893ABC"/>
    <w:rsid w:val="008966AA"/>
    <w:rsid w:val="008A0819"/>
    <w:rsid w:val="008A0BBC"/>
    <w:rsid w:val="008A0D67"/>
    <w:rsid w:val="008A1471"/>
    <w:rsid w:val="008A330F"/>
    <w:rsid w:val="008A3B7D"/>
    <w:rsid w:val="008A3BCD"/>
    <w:rsid w:val="008A472E"/>
    <w:rsid w:val="008A54BF"/>
    <w:rsid w:val="008A5A38"/>
    <w:rsid w:val="008A67A1"/>
    <w:rsid w:val="008A7247"/>
    <w:rsid w:val="008B0026"/>
    <w:rsid w:val="008B24FC"/>
    <w:rsid w:val="008B3650"/>
    <w:rsid w:val="008B3CE8"/>
    <w:rsid w:val="008B3F60"/>
    <w:rsid w:val="008B4294"/>
    <w:rsid w:val="008B5CDB"/>
    <w:rsid w:val="008C10C5"/>
    <w:rsid w:val="008C1F64"/>
    <w:rsid w:val="008C22B8"/>
    <w:rsid w:val="008C3325"/>
    <w:rsid w:val="008C33E7"/>
    <w:rsid w:val="008C47CC"/>
    <w:rsid w:val="008D062F"/>
    <w:rsid w:val="008D132C"/>
    <w:rsid w:val="008D185B"/>
    <w:rsid w:val="008D20D6"/>
    <w:rsid w:val="008D2D90"/>
    <w:rsid w:val="008D30CC"/>
    <w:rsid w:val="008D485B"/>
    <w:rsid w:val="008D4B1D"/>
    <w:rsid w:val="008D4BC0"/>
    <w:rsid w:val="008D5A0C"/>
    <w:rsid w:val="008D610D"/>
    <w:rsid w:val="008D66D9"/>
    <w:rsid w:val="008D6FB0"/>
    <w:rsid w:val="008D7336"/>
    <w:rsid w:val="008E1B99"/>
    <w:rsid w:val="008E2919"/>
    <w:rsid w:val="008E47A7"/>
    <w:rsid w:val="008E67BA"/>
    <w:rsid w:val="008F1896"/>
    <w:rsid w:val="008F1AC2"/>
    <w:rsid w:val="008F28B8"/>
    <w:rsid w:val="008F2FB1"/>
    <w:rsid w:val="008F338C"/>
    <w:rsid w:val="008F41DC"/>
    <w:rsid w:val="008F454B"/>
    <w:rsid w:val="008F53AF"/>
    <w:rsid w:val="008F5A64"/>
    <w:rsid w:val="008F5FDB"/>
    <w:rsid w:val="008F6802"/>
    <w:rsid w:val="008F6924"/>
    <w:rsid w:val="008F6B01"/>
    <w:rsid w:val="009013EB"/>
    <w:rsid w:val="00902F3F"/>
    <w:rsid w:val="009035EF"/>
    <w:rsid w:val="00904403"/>
    <w:rsid w:val="00905064"/>
    <w:rsid w:val="009058EE"/>
    <w:rsid w:val="00906260"/>
    <w:rsid w:val="00912598"/>
    <w:rsid w:val="009130B5"/>
    <w:rsid w:val="0091333A"/>
    <w:rsid w:val="00913D26"/>
    <w:rsid w:val="00915008"/>
    <w:rsid w:val="009159D2"/>
    <w:rsid w:val="00916305"/>
    <w:rsid w:val="009200EE"/>
    <w:rsid w:val="0092147F"/>
    <w:rsid w:val="00921A5A"/>
    <w:rsid w:val="009223E2"/>
    <w:rsid w:val="00922C5B"/>
    <w:rsid w:val="00923369"/>
    <w:rsid w:val="0092527B"/>
    <w:rsid w:val="00931AD5"/>
    <w:rsid w:val="00932300"/>
    <w:rsid w:val="00932BCC"/>
    <w:rsid w:val="00934121"/>
    <w:rsid w:val="00934619"/>
    <w:rsid w:val="00935979"/>
    <w:rsid w:val="00936B19"/>
    <w:rsid w:val="009377C6"/>
    <w:rsid w:val="00937993"/>
    <w:rsid w:val="00940658"/>
    <w:rsid w:val="00940F52"/>
    <w:rsid w:val="00942FF9"/>
    <w:rsid w:val="00944149"/>
    <w:rsid w:val="00945682"/>
    <w:rsid w:val="009472B1"/>
    <w:rsid w:val="0095158B"/>
    <w:rsid w:val="00952F70"/>
    <w:rsid w:val="00953FFB"/>
    <w:rsid w:val="00956BBE"/>
    <w:rsid w:val="00957289"/>
    <w:rsid w:val="0096025A"/>
    <w:rsid w:val="00962A7D"/>
    <w:rsid w:val="00964A84"/>
    <w:rsid w:val="009659F5"/>
    <w:rsid w:val="00970EF0"/>
    <w:rsid w:val="0097136A"/>
    <w:rsid w:val="00971AE1"/>
    <w:rsid w:val="009722FE"/>
    <w:rsid w:val="009730BB"/>
    <w:rsid w:val="00976B5E"/>
    <w:rsid w:val="00981ECB"/>
    <w:rsid w:val="00982E26"/>
    <w:rsid w:val="00983B7A"/>
    <w:rsid w:val="009951BF"/>
    <w:rsid w:val="0099637C"/>
    <w:rsid w:val="00996388"/>
    <w:rsid w:val="00996501"/>
    <w:rsid w:val="00996B18"/>
    <w:rsid w:val="0099796B"/>
    <w:rsid w:val="009A015E"/>
    <w:rsid w:val="009A0DDA"/>
    <w:rsid w:val="009A10DC"/>
    <w:rsid w:val="009A32E9"/>
    <w:rsid w:val="009A3CCB"/>
    <w:rsid w:val="009A4F8B"/>
    <w:rsid w:val="009A501B"/>
    <w:rsid w:val="009A6762"/>
    <w:rsid w:val="009A75BF"/>
    <w:rsid w:val="009B1CC0"/>
    <w:rsid w:val="009B4CC9"/>
    <w:rsid w:val="009B70F2"/>
    <w:rsid w:val="009C007F"/>
    <w:rsid w:val="009C0A44"/>
    <w:rsid w:val="009C3205"/>
    <w:rsid w:val="009C42A7"/>
    <w:rsid w:val="009C5199"/>
    <w:rsid w:val="009C5886"/>
    <w:rsid w:val="009C5A2D"/>
    <w:rsid w:val="009D166D"/>
    <w:rsid w:val="009D1E47"/>
    <w:rsid w:val="009D6821"/>
    <w:rsid w:val="009E0003"/>
    <w:rsid w:val="009E0E3D"/>
    <w:rsid w:val="009E202A"/>
    <w:rsid w:val="009E248D"/>
    <w:rsid w:val="009E275C"/>
    <w:rsid w:val="009E490D"/>
    <w:rsid w:val="009E6323"/>
    <w:rsid w:val="009E6347"/>
    <w:rsid w:val="009E66A2"/>
    <w:rsid w:val="009E6959"/>
    <w:rsid w:val="009E6AF6"/>
    <w:rsid w:val="009E7543"/>
    <w:rsid w:val="009E7961"/>
    <w:rsid w:val="009E7AB9"/>
    <w:rsid w:val="009F1B46"/>
    <w:rsid w:val="009F1C44"/>
    <w:rsid w:val="009F204C"/>
    <w:rsid w:val="009F2990"/>
    <w:rsid w:val="009F334C"/>
    <w:rsid w:val="009F4DD0"/>
    <w:rsid w:val="009F4E05"/>
    <w:rsid w:val="009F5647"/>
    <w:rsid w:val="009F7A39"/>
    <w:rsid w:val="009F7F9D"/>
    <w:rsid w:val="00A016BC"/>
    <w:rsid w:val="00A01992"/>
    <w:rsid w:val="00A02B11"/>
    <w:rsid w:val="00A05CB1"/>
    <w:rsid w:val="00A05FCD"/>
    <w:rsid w:val="00A12407"/>
    <w:rsid w:val="00A12D4E"/>
    <w:rsid w:val="00A13BF1"/>
    <w:rsid w:val="00A1432F"/>
    <w:rsid w:val="00A16BC6"/>
    <w:rsid w:val="00A1753E"/>
    <w:rsid w:val="00A175DE"/>
    <w:rsid w:val="00A17D30"/>
    <w:rsid w:val="00A205D4"/>
    <w:rsid w:val="00A21B63"/>
    <w:rsid w:val="00A2202B"/>
    <w:rsid w:val="00A23B9A"/>
    <w:rsid w:val="00A2682A"/>
    <w:rsid w:val="00A26BDC"/>
    <w:rsid w:val="00A2733E"/>
    <w:rsid w:val="00A30B27"/>
    <w:rsid w:val="00A31F5C"/>
    <w:rsid w:val="00A328C5"/>
    <w:rsid w:val="00A33A1B"/>
    <w:rsid w:val="00A3433B"/>
    <w:rsid w:val="00A34F59"/>
    <w:rsid w:val="00A35130"/>
    <w:rsid w:val="00A36A89"/>
    <w:rsid w:val="00A37600"/>
    <w:rsid w:val="00A37F10"/>
    <w:rsid w:val="00A4237A"/>
    <w:rsid w:val="00A424DD"/>
    <w:rsid w:val="00A44B10"/>
    <w:rsid w:val="00A46444"/>
    <w:rsid w:val="00A4686D"/>
    <w:rsid w:val="00A47853"/>
    <w:rsid w:val="00A47CA6"/>
    <w:rsid w:val="00A50797"/>
    <w:rsid w:val="00A51386"/>
    <w:rsid w:val="00A51A53"/>
    <w:rsid w:val="00A53231"/>
    <w:rsid w:val="00A54ECC"/>
    <w:rsid w:val="00A55FF0"/>
    <w:rsid w:val="00A56B5C"/>
    <w:rsid w:val="00A60457"/>
    <w:rsid w:val="00A6165F"/>
    <w:rsid w:val="00A61FC6"/>
    <w:rsid w:val="00A62F08"/>
    <w:rsid w:val="00A64DF0"/>
    <w:rsid w:val="00A676AB"/>
    <w:rsid w:val="00A71D08"/>
    <w:rsid w:val="00A74839"/>
    <w:rsid w:val="00A7780B"/>
    <w:rsid w:val="00A804DD"/>
    <w:rsid w:val="00A8106E"/>
    <w:rsid w:val="00A81847"/>
    <w:rsid w:val="00A81878"/>
    <w:rsid w:val="00A84DE8"/>
    <w:rsid w:val="00A85E99"/>
    <w:rsid w:val="00A866C5"/>
    <w:rsid w:val="00A86842"/>
    <w:rsid w:val="00A8755F"/>
    <w:rsid w:val="00A902C5"/>
    <w:rsid w:val="00A9170E"/>
    <w:rsid w:val="00A91FC9"/>
    <w:rsid w:val="00A933B4"/>
    <w:rsid w:val="00A933F7"/>
    <w:rsid w:val="00A936F6"/>
    <w:rsid w:val="00A9375E"/>
    <w:rsid w:val="00A945B1"/>
    <w:rsid w:val="00A9661F"/>
    <w:rsid w:val="00A9666A"/>
    <w:rsid w:val="00A97DAD"/>
    <w:rsid w:val="00AA079E"/>
    <w:rsid w:val="00AA0C00"/>
    <w:rsid w:val="00AA3173"/>
    <w:rsid w:val="00AA47C4"/>
    <w:rsid w:val="00AA49AE"/>
    <w:rsid w:val="00AA6890"/>
    <w:rsid w:val="00AB1CBD"/>
    <w:rsid w:val="00AB2F69"/>
    <w:rsid w:val="00AB779D"/>
    <w:rsid w:val="00AC132B"/>
    <w:rsid w:val="00AC15B1"/>
    <w:rsid w:val="00AC33DD"/>
    <w:rsid w:val="00AC3FED"/>
    <w:rsid w:val="00AC4710"/>
    <w:rsid w:val="00AC4FD1"/>
    <w:rsid w:val="00AC6ABA"/>
    <w:rsid w:val="00AC71C6"/>
    <w:rsid w:val="00AD051A"/>
    <w:rsid w:val="00AD0767"/>
    <w:rsid w:val="00AD14DB"/>
    <w:rsid w:val="00AD1D65"/>
    <w:rsid w:val="00AD3D55"/>
    <w:rsid w:val="00AD4556"/>
    <w:rsid w:val="00AD7352"/>
    <w:rsid w:val="00AD74DA"/>
    <w:rsid w:val="00AE0225"/>
    <w:rsid w:val="00AE0B98"/>
    <w:rsid w:val="00AE4BB8"/>
    <w:rsid w:val="00AE520A"/>
    <w:rsid w:val="00AE68AF"/>
    <w:rsid w:val="00AE73CF"/>
    <w:rsid w:val="00AE7521"/>
    <w:rsid w:val="00AF1682"/>
    <w:rsid w:val="00AF2856"/>
    <w:rsid w:val="00AF33D3"/>
    <w:rsid w:val="00AF3505"/>
    <w:rsid w:val="00AF379B"/>
    <w:rsid w:val="00AF4CDD"/>
    <w:rsid w:val="00AF5203"/>
    <w:rsid w:val="00AF64EF"/>
    <w:rsid w:val="00B0401B"/>
    <w:rsid w:val="00B075B9"/>
    <w:rsid w:val="00B07671"/>
    <w:rsid w:val="00B12A26"/>
    <w:rsid w:val="00B135AC"/>
    <w:rsid w:val="00B13DEE"/>
    <w:rsid w:val="00B20AE7"/>
    <w:rsid w:val="00B22207"/>
    <w:rsid w:val="00B23C8D"/>
    <w:rsid w:val="00B3080B"/>
    <w:rsid w:val="00B30B91"/>
    <w:rsid w:val="00B31116"/>
    <w:rsid w:val="00B31B6A"/>
    <w:rsid w:val="00B3300B"/>
    <w:rsid w:val="00B3428A"/>
    <w:rsid w:val="00B34F20"/>
    <w:rsid w:val="00B35AEE"/>
    <w:rsid w:val="00B4024D"/>
    <w:rsid w:val="00B406E7"/>
    <w:rsid w:val="00B41C0B"/>
    <w:rsid w:val="00B420F3"/>
    <w:rsid w:val="00B43465"/>
    <w:rsid w:val="00B44D21"/>
    <w:rsid w:val="00B4673A"/>
    <w:rsid w:val="00B469E3"/>
    <w:rsid w:val="00B51029"/>
    <w:rsid w:val="00B515EF"/>
    <w:rsid w:val="00B53659"/>
    <w:rsid w:val="00B55407"/>
    <w:rsid w:val="00B55D90"/>
    <w:rsid w:val="00B57277"/>
    <w:rsid w:val="00B606F6"/>
    <w:rsid w:val="00B61309"/>
    <w:rsid w:val="00B61863"/>
    <w:rsid w:val="00B62F3D"/>
    <w:rsid w:val="00B6462C"/>
    <w:rsid w:val="00B671E2"/>
    <w:rsid w:val="00B67D2C"/>
    <w:rsid w:val="00B7468D"/>
    <w:rsid w:val="00B76C5C"/>
    <w:rsid w:val="00B84698"/>
    <w:rsid w:val="00B8488D"/>
    <w:rsid w:val="00B90284"/>
    <w:rsid w:val="00B91A03"/>
    <w:rsid w:val="00B92114"/>
    <w:rsid w:val="00B92D5D"/>
    <w:rsid w:val="00B94534"/>
    <w:rsid w:val="00B94658"/>
    <w:rsid w:val="00B9468B"/>
    <w:rsid w:val="00B95D6A"/>
    <w:rsid w:val="00B95DE1"/>
    <w:rsid w:val="00B96DDC"/>
    <w:rsid w:val="00BA06D9"/>
    <w:rsid w:val="00BA3F30"/>
    <w:rsid w:val="00BB0220"/>
    <w:rsid w:val="00BB0770"/>
    <w:rsid w:val="00BB0DE0"/>
    <w:rsid w:val="00BB29ED"/>
    <w:rsid w:val="00BB31CB"/>
    <w:rsid w:val="00BB401D"/>
    <w:rsid w:val="00BC20E8"/>
    <w:rsid w:val="00BC2367"/>
    <w:rsid w:val="00BC2D80"/>
    <w:rsid w:val="00BC6593"/>
    <w:rsid w:val="00BC7242"/>
    <w:rsid w:val="00BC74C9"/>
    <w:rsid w:val="00BD0540"/>
    <w:rsid w:val="00BD1A7F"/>
    <w:rsid w:val="00BD266C"/>
    <w:rsid w:val="00BD2E81"/>
    <w:rsid w:val="00BD5DA8"/>
    <w:rsid w:val="00BD6EEB"/>
    <w:rsid w:val="00BD7DE5"/>
    <w:rsid w:val="00BE26C0"/>
    <w:rsid w:val="00BE2C70"/>
    <w:rsid w:val="00BE325A"/>
    <w:rsid w:val="00BE45B9"/>
    <w:rsid w:val="00BE4F42"/>
    <w:rsid w:val="00BE6144"/>
    <w:rsid w:val="00BE6CD0"/>
    <w:rsid w:val="00BF29CF"/>
    <w:rsid w:val="00BF31CD"/>
    <w:rsid w:val="00BF51C7"/>
    <w:rsid w:val="00BF577C"/>
    <w:rsid w:val="00BF710B"/>
    <w:rsid w:val="00BF7722"/>
    <w:rsid w:val="00BF7E94"/>
    <w:rsid w:val="00C01EFC"/>
    <w:rsid w:val="00C02A4A"/>
    <w:rsid w:val="00C02E62"/>
    <w:rsid w:val="00C06AB0"/>
    <w:rsid w:val="00C06B2E"/>
    <w:rsid w:val="00C07189"/>
    <w:rsid w:val="00C1001F"/>
    <w:rsid w:val="00C103B9"/>
    <w:rsid w:val="00C11CF0"/>
    <w:rsid w:val="00C12B10"/>
    <w:rsid w:val="00C145A0"/>
    <w:rsid w:val="00C163A3"/>
    <w:rsid w:val="00C16B99"/>
    <w:rsid w:val="00C21157"/>
    <w:rsid w:val="00C2173B"/>
    <w:rsid w:val="00C22F65"/>
    <w:rsid w:val="00C230DB"/>
    <w:rsid w:val="00C23E30"/>
    <w:rsid w:val="00C26290"/>
    <w:rsid w:val="00C3086F"/>
    <w:rsid w:val="00C30BFA"/>
    <w:rsid w:val="00C31CA9"/>
    <w:rsid w:val="00C33212"/>
    <w:rsid w:val="00C33C17"/>
    <w:rsid w:val="00C3511E"/>
    <w:rsid w:val="00C36AA4"/>
    <w:rsid w:val="00C407CB"/>
    <w:rsid w:val="00C408D8"/>
    <w:rsid w:val="00C4766E"/>
    <w:rsid w:val="00C503E9"/>
    <w:rsid w:val="00C514E2"/>
    <w:rsid w:val="00C55F36"/>
    <w:rsid w:val="00C56507"/>
    <w:rsid w:val="00C570C4"/>
    <w:rsid w:val="00C57720"/>
    <w:rsid w:val="00C6015C"/>
    <w:rsid w:val="00C6124E"/>
    <w:rsid w:val="00C64223"/>
    <w:rsid w:val="00C70F3A"/>
    <w:rsid w:val="00C720FC"/>
    <w:rsid w:val="00C73827"/>
    <w:rsid w:val="00C73F1F"/>
    <w:rsid w:val="00C747F5"/>
    <w:rsid w:val="00C7644E"/>
    <w:rsid w:val="00C76EC0"/>
    <w:rsid w:val="00C81276"/>
    <w:rsid w:val="00C81A71"/>
    <w:rsid w:val="00C82D98"/>
    <w:rsid w:val="00C834DB"/>
    <w:rsid w:val="00C83C63"/>
    <w:rsid w:val="00C84788"/>
    <w:rsid w:val="00C8542A"/>
    <w:rsid w:val="00C85D17"/>
    <w:rsid w:val="00C900D8"/>
    <w:rsid w:val="00C907C1"/>
    <w:rsid w:val="00C92F1E"/>
    <w:rsid w:val="00C95107"/>
    <w:rsid w:val="00C956D8"/>
    <w:rsid w:val="00C96364"/>
    <w:rsid w:val="00CA0D2D"/>
    <w:rsid w:val="00CA25A8"/>
    <w:rsid w:val="00CA2C71"/>
    <w:rsid w:val="00CA3B85"/>
    <w:rsid w:val="00CA4E0D"/>
    <w:rsid w:val="00CA653A"/>
    <w:rsid w:val="00CB1849"/>
    <w:rsid w:val="00CB19E0"/>
    <w:rsid w:val="00CB439F"/>
    <w:rsid w:val="00CB47B9"/>
    <w:rsid w:val="00CB6AD9"/>
    <w:rsid w:val="00CB6F7E"/>
    <w:rsid w:val="00CC31E2"/>
    <w:rsid w:val="00CC3792"/>
    <w:rsid w:val="00CC49D3"/>
    <w:rsid w:val="00CC5243"/>
    <w:rsid w:val="00CC75EA"/>
    <w:rsid w:val="00CC7940"/>
    <w:rsid w:val="00CD0394"/>
    <w:rsid w:val="00CD1BEF"/>
    <w:rsid w:val="00CD28F5"/>
    <w:rsid w:val="00CD3980"/>
    <w:rsid w:val="00CE0739"/>
    <w:rsid w:val="00CE4237"/>
    <w:rsid w:val="00CE4E30"/>
    <w:rsid w:val="00CE4ED0"/>
    <w:rsid w:val="00CE622B"/>
    <w:rsid w:val="00CE623C"/>
    <w:rsid w:val="00CE7161"/>
    <w:rsid w:val="00CE7DEE"/>
    <w:rsid w:val="00CF0883"/>
    <w:rsid w:val="00CF2203"/>
    <w:rsid w:val="00CF3682"/>
    <w:rsid w:val="00CF45B4"/>
    <w:rsid w:val="00CF6B29"/>
    <w:rsid w:val="00CF7613"/>
    <w:rsid w:val="00D0139A"/>
    <w:rsid w:val="00D053A6"/>
    <w:rsid w:val="00D05726"/>
    <w:rsid w:val="00D07ED6"/>
    <w:rsid w:val="00D1015F"/>
    <w:rsid w:val="00D17592"/>
    <w:rsid w:val="00D17F3F"/>
    <w:rsid w:val="00D208C9"/>
    <w:rsid w:val="00D21FE3"/>
    <w:rsid w:val="00D22BDB"/>
    <w:rsid w:val="00D233B2"/>
    <w:rsid w:val="00D2398B"/>
    <w:rsid w:val="00D25C99"/>
    <w:rsid w:val="00D30E08"/>
    <w:rsid w:val="00D3221F"/>
    <w:rsid w:val="00D32B47"/>
    <w:rsid w:val="00D33DAC"/>
    <w:rsid w:val="00D348CC"/>
    <w:rsid w:val="00D41052"/>
    <w:rsid w:val="00D4360D"/>
    <w:rsid w:val="00D46373"/>
    <w:rsid w:val="00D46422"/>
    <w:rsid w:val="00D46C69"/>
    <w:rsid w:val="00D47212"/>
    <w:rsid w:val="00D472F2"/>
    <w:rsid w:val="00D50309"/>
    <w:rsid w:val="00D506F3"/>
    <w:rsid w:val="00D515A7"/>
    <w:rsid w:val="00D52A66"/>
    <w:rsid w:val="00D56813"/>
    <w:rsid w:val="00D6291E"/>
    <w:rsid w:val="00D644C0"/>
    <w:rsid w:val="00D6482E"/>
    <w:rsid w:val="00D650F7"/>
    <w:rsid w:val="00D65DF5"/>
    <w:rsid w:val="00D7227A"/>
    <w:rsid w:val="00D7259F"/>
    <w:rsid w:val="00D7390B"/>
    <w:rsid w:val="00D74742"/>
    <w:rsid w:val="00D74BC1"/>
    <w:rsid w:val="00D76D9B"/>
    <w:rsid w:val="00D76DA4"/>
    <w:rsid w:val="00D80E28"/>
    <w:rsid w:val="00D80ED7"/>
    <w:rsid w:val="00D84006"/>
    <w:rsid w:val="00D842FD"/>
    <w:rsid w:val="00D8479E"/>
    <w:rsid w:val="00D85653"/>
    <w:rsid w:val="00D8572A"/>
    <w:rsid w:val="00D860A9"/>
    <w:rsid w:val="00D92DEA"/>
    <w:rsid w:val="00D944D5"/>
    <w:rsid w:val="00D94FA6"/>
    <w:rsid w:val="00D971C5"/>
    <w:rsid w:val="00DA0501"/>
    <w:rsid w:val="00DA23CB"/>
    <w:rsid w:val="00DA2F67"/>
    <w:rsid w:val="00DA31B2"/>
    <w:rsid w:val="00DA6D9B"/>
    <w:rsid w:val="00DB050E"/>
    <w:rsid w:val="00DB0E38"/>
    <w:rsid w:val="00DB164C"/>
    <w:rsid w:val="00DB26BC"/>
    <w:rsid w:val="00DB2BC7"/>
    <w:rsid w:val="00DB49A2"/>
    <w:rsid w:val="00DB4FA6"/>
    <w:rsid w:val="00DB7CCC"/>
    <w:rsid w:val="00DC19E7"/>
    <w:rsid w:val="00DC2680"/>
    <w:rsid w:val="00DC5779"/>
    <w:rsid w:val="00DC5CA8"/>
    <w:rsid w:val="00DD104E"/>
    <w:rsid w:val="00DD138F"/>
    <w:rsid w:val="00DD13CB"/>
    <w:rsid w:val="00DD1FCA"/>
    <w:rsid w:val="00DD2B88"/>
    <w:rsid w:val="00DD551A"/>
    <w:rsid w:val="00DD63F4"/>
    <w:rsid w:val="00DD7E3C"/>
    <w:rsid w:val="00DE17D0"/>
    <w:rsid w:val="00DE1B7A"/>
    <w:rsid w:val="00DE1C92"/>
    <w:rsid w:val="00DE3A67"/>
    <w:rsid w:val="00DE3FB3"/>
    <w:rsid w:val="00DE6FE8"/>
    <w:rsid w:val="00DF16AF"/>
    <w:rsid w:val="00DF170A"/>
    <w:rsid w:val="00DF1875"/>
    <w:rsid w:val="00DF20DA"/>
    <w:rsid w:val="00DF31E9"/>
    <w:rsid w:val="00DF57B7"/>
    <w:rsid w:val="00DF695F"/>
    <w:rsid w:val="00DF6F68"/>
    <w:rsid w:val="00DF740F"/>
    <w:rsid w:val="00DF7B92"/>
    <w:rsid w:val="00E01571"/>
    <w:rsid w:val="00E02786"/>
    <w:rsid w:val="00E03919"/>
    <w:rsid w:val="00E03939"/>
    <w:rsid w:val="00E0606F"/>
    <w:rsid w:val="00E062FC"/>
    <w:rsid w:val="00E07FDC"/>
    <w:rsid w:val="00E1038A"/>
    <w:rsid w:val="00E10C3B"/>
    <w:rsid w:val="00E1157B"/>
    <w:rsid w:val="00E13CCE"/>
    <w:rsid w:val="00E14796"/>
    <w:rsid w:val="00E20B03"/>
    <w:rsid w:val="00E20BF5"/>
    <w:rsid w:val="00E23A73"/>
    <w:rsid w:val="00E23F8D"/>
    <w:rsid w:val="00E319E4"/>
    <w:rsid w:val="00E32319"/>
    <w:rsid w:val="00E33EC5"/>
    <w:rsid w:val="00E33FFB"/>
    <w:rsid w:val="00E34A34"/>
    <w:rsid w:val="00E35CCC"/>
    <w:rsid w:val="00E36845"/>
    <w:rsid w:val="00E377B5"/>
    <w:rsid w:val="00E450A8"/>
    <w:rsid w:val="00E45376"/>
    <w:rsid w:val="00E453A0"/>
    <w:rsid w:val="00E45672"/>
    <w:rsid w:val="00E468FA"/>
    <w:rsid w:val="00E50E05"/>
    <w:rsid w:val="00E515CE"/>
    <w:rsid w:val="00E51684"/>
    <w:rsid w:val="00E55500"/>
    <w:rsid w:val="00E564BD"/>
    <w:rsid w:val="00E5721A"/>
    <w:rsid w:val="00E57B49"/>
    <w:rsid w:val="00E609A1"/>
    <w:rsid w:val="00E61442"/>
    <w:rsid w:val="00E62176"/>
    <w:rsid w:val="00E627E3"/>
    <w:rsid w:val="00E6448A"/>
    <w:rsid w:val="00E64BB6"/>
    <w:rsid w:val="00E670BF"/>
    <w:rsid w:val="00E75888"/>
    <w:rsid w:val="00E812F1"/>
    <w:rsid w:val="00E83226"/>
    <w:rsid w:val="00E85C7C"/>
    <w:rsid w:val="00E8678D"/>
    <w:rsid w:val="00E8715D"/>
    <w:rsid w:val="00E92F40"/>
    <w:rsid w:val="00E92FD0"/>
    <w:rsid w:val="00E932E2"/>
    <w:rsid w:val="00E95C89"/>
    <w:rsid w:val="00EA1630"/>
    <w:rsid w:val="00EA2463"/>
    <w:rsid w:val="00EA278E"/>
    <w:rsid w:val="00EA2B55"/>
    <w:rsid w:val="00EA2CA7"/>
    <w:rsid w:val="00EA3A35"/>
    <w:rsid w:val="00EA4BDD"/>
    <w:rsid w:val="00EB0331"/>
    <w:rsid w:val="00EB1B10"/>
    <w:rsid w:val="00EB6B75"/>
    <w:rsid w:val="00EC09FB"/>
    <w:rsid w:val="00EC1503"/>
    <w:rsid w:val="00EC22C7"/>
    <w:rsid w:val="00EC72BD"/>
    <w:rsid w:val="00ED1AB1"/>
    <w:rsid w:val="00ED24ED"/>
    <w:rsid w:val="00ED3E31"/>
    <w:rsid w:val="00ED58E6"/>
    <w:rsid w:val="00ED6B5A"/>
    <w:rsid w:val="00ED6C0C"/>
    <w:rsid w:val="00EE0700"/>
    <w:rsid w:val="00EE2B71"/>
    <w:rsid w:val="00EE35EF"/>
    <w:rsid w:val="00EE3FF3"/>
    <w:rsid w:val="00EE7F9A"/>
    <w:rsid w:val="00EF0480"/>
    <w:rsid w:val="00EF46B6"/>
    <w:rsid w:val="00EF7416"/>
    <w:rsid w:val="00EF7894"/>
    <w:rsid w:val="00EF7E8B"/>
    <w:rsid w:val="00F05FBD"/>
    <w:rsid w:val="00F06316"/>
    <w:rsid w:val="00F06FF7"/>
    <w:rsid w:val="00F07FEE"/>
    <w:rsid w:val="00F1008E"/>
    <w:rsid w:val="00F12581"/>
    <w:rsid w:val="00F15D43"/>
    <w:rsid w:val="00F15EA8"/>
    <w:rsid w:val="00F2063A"/>
    <w:rsid w:val="00F2272A"/>
    <w:rsid w:val="00F22A30"/>
    <w:rsid w:val="00F2411A"/>
    <w:rsid w:val="00F256C9"/>
    <w:rsid w:val="00F26F84"/>
    <w:rsid w:val="00F2747D"/>
    <w:rsid w:val="00F3223C"/>
    <w:rsid w:val="00F32EDF"/>
    <w:rsid w:val="00F343DF"/>
    <w:rsid w:val="00F348F7"/>
    <w:rsid w:val="00F35998"/>
    <w:rsid w:val="00F35F55"/>
    <w:rsid w:val="00F36805"/>
    <w:rsid w:val="00F36E26"/>
    <w:rsid w:val="00F375B0"/>
    <w:rsid w:val="00F41BA2"/>
    <w:rsid w:val="00F424BC"/>
    <w:rsid w:val="00F42BD6"/>
    <w:rsid w:val="00F43B5E"/>
    <w:rsid w:val="00F43F3D"/>
    <w:rsid w:val="00F44871"/>
    <w:rsid w:val="00F51487"/>
    <w:rsid w:val="00F520EA"/>
    <w:rsid w:val="00F55A76"/>
    <w:rsid w:val="00F570BE"/>
    <w:rsid w:val="00F572A3"/>
    <w:rsid w:val="00F57471"/>
    <w:rsid w:val="00F60722"/>
    <w:rsid w:val="00F613D9"/>
    <w:rsid w:val="00F643C0"/>
    <w:rsid w:val="00F65680"/>
    <w:rsid w:val="00F668B3"/>
    <w:rsid w:val="00F66F1F"/>
    <w:rsid w:val="00F677E3"/>
    <w:rsid w:val="00F70184"/>
    <w:rsid w:val="00F71BFF"/>
    <w:rsid w:val="00F72247"/>
    <w:rsid w:val="00F72AF8"/>
    <w:rsid w:val="00F738CC"/>
    <w:rsid w:val="00F75970"/>
    <w:rsid w:val="00F76304"/>
    <w:rsid w:val="00F77ED1"/>
    <w:rsid w:val="00F840DC"/>
    <w:rsid w:val="00F8777C"/>
    <w:rsid w:val="00F87CF1"/>
    <w:rsid w:val="00F905D9"/>
    <w:rsid w:val="00F90A9C"/>
    <w:rsid w:val="00F9179B"/>
    <w:rsid w:val="00F92ED7"/>
    <w:rsid w:val="00FA0083"/>
    <w:rsid w:val="00FA1DC5"/>
    <w:rsid w:val="00FA6D4E"/>
    <w:rsid w:val="00FB01AE"/>
    <w:rsid w:val="00FB174D"/>
    <w:rsid w:val="00FB23A7"/>
    <w:rsid w:val="00FB39BC"/>
    <w:rsid w:val="00FB3D2C"/>
    <w:rsid w:val="00FB4CBA"/>
    <w:rsid w:val="00FB4DCE"/>
    <w:rsid w:val="00FB7478"/>
    <w:rsid w:val="00FC02CA"/>
    <w:rsid w:val="00FC13A6"/>
    <w:rsid w:val="00FC1EE3"/>
    <w:rsid w:val="00FC21C2"/>
    <w:rsid w:val="00FC3736"/>
    <w:rsid w:val="00FC4129"/>
    <w:rsid w:val="00FC5F8B"/>
    <w:rsid w:val="00FC6C7F"/>
    <w:rsid w:val="00FC6EA8"/>
    <w:rsid w:val="00FC74C0"/>
    <w:rsid w:val="00FD1252"/>
    <w:rsid w:val="00FD3EE3"/>
    <w:rsid w:val="00FD438F"/>
    <w:rsid w:val="00FD6AE6"/>
    <w:rsid w:val="00FD739B"/>
    <w:rsid w:val="00FD77C7"/>
    <w:rsid w:val="00FE0050"/>
    <w:rsid w:val="00FE22D1"/>
    <w:rsid w:val="00FE275B"/>
    <w:rsid w:val="00FE4587"/>
    <w:rsid w:val="00FE7494"/>
    <w:rsid w:val="00FF06C9"/>
    <w:rsid w:val="00FF15DF"/>
    <w:rsid w:val="00FF267B"/>
    <w:rsid w:val="00FF2A1F"/>
    <w:rsid w:val="00FF44C6"/>
    <w:rsid w:val="00FF4F72"/>
    <w:rsid w:val="00FF5073"/>
    <w:rsid w:val="00FF5566"/>
    <w:rsid w:val="00FF5E21"/>
    <w:rsid w:val="00FF62E8"/>
    <w:rsid w:val="00FF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FCDA"/>
  <w15:docId w15:val="{D0D6A2EE-D069-C847-89D8-B0EF39BC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SimSun" w:hAnsi="Palatino Linotype" w:cs="Palatino Linotype"/>
        <w:sz w:val="22"/>
        <w:szCs w:val="22"/>
        <w:lang w:val="en" w:eastAsia="zh-CN"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62"/>
    <w:pPr>
      <w:spacing w:after="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after="170" w:line="302" w:lineRule="auto"/>
      <w:jc w:val="both"/>
      <w:outlineLvl w:val="0"/>
    </w:pPr>
    <w:rPr>
      <w:rFonts w:ascii="Palatino Linotype" w:eastAsia="SimSun" w:hAnsi="Palatino Linotype" w:cs="Palatino Linotype"/>
      <w:b/>
      <w:smallCaps/>
      <w:sz w:val="22"/>
      <w:szCs w:val="22"/>
      <w:lang w:val="en"/>
    </w:rPr>
  </w:style>
  <w:style w:type="paragraph" w:styleId="Heading2">
    <w:name w:val="heading 2"/>
    <w:basedOn w:val="Normal"/>
    <w:next w:val="Normal"/>
    <w:uiPriority w:val="9"/>
    <w:unhideWhenUsed/>
    <w:qFormat/>
    <w:pPr>
      <w:keepNext/>
      <w:keepLines/>
      <w:spacing w:before="170" w:after="170" w:line="302" w:lineRule="auto"/>
      <w:jc w:val="both"/>
      <w:outlineLvl w:val="1"/>
    </w:pPr>
    <w:rPr>
      <w:rFonts w:ascii="Palatino Linotype" w:eastAsia="SimSun" w:hAnsi="Palatino Linotype" w:cs="Palatino Linotype"/>
      <w:b/>
      <w:sz w:val="22"/>
      <w:szCs w:val="22"/>
      <w:lang w:val="en"/>
    </w:rPr>
  </w:style>
  <w:style w:type="paragraph" w:styleId="Heading3">
    <w:name w:val="heading 3"/>
    <w:basedOn w:val="Normal"/>
    <w:next w:val="Normal"/>
    <w:uiPriority w:val="9"/>
    <w:unhideWhenUsed/>
    <w:qFormat/>
    <w:pPr>
      <w:keepNext/>
      <w:keepLines/>
      <w:spacing w:before="170" w:after="170" w:line="302" w:lineRule="auto"/>
      <w:jc w:val="both"/>
      <w:outlineLvl w:val="2"/>
    </w:pPr>
    <w:rPr>
      <w:rFonts w:ascii="Palatino Linotype" w:eastAsia="SimSun" w:hAnsi="Palatino Linotype" w:cs="Palatino Linotype"/>
      <w:b/>
      <w:i/>
      <w:sz w:val="22"/>
      <w:szCs w:val="22"/>
      <w:lang w:val="en"/>
    </w:rPr>
  </w:style>
  <w:style w:type="paragraph" w:styleId="Heading4">
    <w:name w:val="heading 4"/>
    <w:basedOn w:val="Normal"/>
    <w:next w:val="Normal"/>
    <w:uiPriority w:val="9"/>
    <w:semiHidden/>
    <w:unhideWhenUsed/>
    <w:qFormat/>
    <w:pPr>
      <w:keepNext/>
      <w:keepLines/>
      <w:spacing w:after="170" w:line="302" w:lineRule="auto"/>
      <w:jc w:val="both"/>
      <w:outlineLvl w:val="3"/>
    </w:pPr>
    <w:rPr>
      <w:rFonts w:ascii="Palatino Linotype" w:eastAsia="SimSun" w:hAnsi="Palatino Linotype" w:cs="Palatino Linotype"/>
      <w:b/>
      <w:i/>
      <w:sz w:val="22"/>
      <w:szCs w:val="22"/>
      <w:lang w:val="en"/>
    </w:rPr>
  </w:style>
  <w:style w:type="paragraph" w:styleId="Heading5">
    <w:name w:val="heading 5"/>
    <w:basedOn w:val="Normal"/>
    <w:next w:val="Normal"/>
    <w:uiPriority w:val="9"/>
    <w:semiHidden/>
    <w:unhideWhenUsed/>
    <w:qFormat/>
    <w:pPr>
      <w:keepNext/>
      <w:keepLines/>
      <w:spacing w:before="240" w:after="80" w:line="302" w:lineRule="auto"/>
      <w:jc w:val="both"/>
      <w:outlineLvl w:val="4"/>
    </w:pPr>
    <w:rPr>
      <w:rFonts w:ascii="Palatino Linotype" w:eastAsia="SimSun" w:hAnsi="Palatino Linotype" w:cs="Palatino Linotype"/>
      <w:color w:val="666666"/>
      <w:sz w:val="22"/>
      <w:szCs w:val="22"/>
      <w:lang w:val="en"/>
    </w:rPr>
  </w:style>
  <w:style w:type="paragraph" w:styleId="Heading6">
    <w:name w:val="heading 6"/>
    <w:basedOn w:val="Normal"/>
    <w:next w:val="Normal"/>
    <w:uiPriority w:val="9"/>
    <w:semiHidden/>
    <w:unhideWhenUsed/>
    <w:qFormat/>
    <w:pPr>
      <w:keepNext/>
      <w:keepLines/>
      <w:spacing w:before="240" w:after="80" w:line="302" w:lineRule="auto"/>
      <w:jc w:val="both"/>
      <w:outlineLvl w:val="5"/>
    </w:pPr>
    <w:rPr>
      <w:rFonts w:ascii="Palatino Linotype" w:eastAsia="SimSun" w:hAnsi="Palatino Linotype" w:cs="Palatino Linotype"/>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rFonts w:ascii="Palatino Linotype" w:eastAsia="SimSun" w:hAnsi="Palatino Linotype" w:cs="Palatino Linotype"/>
      <w:sz w:val="34"/>
      <w:szCs w:val="34"/>
      <w:lang w:val="en"/>
    </w:rPr>
  </w:style>
  <w:style w:type="paragraph" w:styleId="Subtitle">
    <w:name w:val="Subtitle"/>
    <w:basedOn w:val="Normal"/>
    <w:next w:val="Normal"/>
    <w:uiPriority w:val="11"/>
    <w:qFormat/>
    <w:pPr>
      <w:keepNext/>
      <w:keepLines/>
      <w:spacing w:after="170" w:line="302" w:lineRule="auto"/>
      <w:jc w:val="center"/>
    </w:pPr>
    <w:rPr>
      <w:rFonts w:ascii="Palatino Linotype" w:eastAsia="SimSun" w:hAnsi="Palatino Linotype" w:cs="Palatino Linotype"/>
      <w:sz w:val="22"/>
      <w:szCs w:val="22"/>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7780B"/>
    <w:rPr>
      <w:color w:val="0000FF" w:themeColor="hyperlink"/>
      <w:u w:val="single"/>
    </w:rPr>
  </w:style>
  <w:style w:type="character" w:styleId="FollowedHyperlink">
    <w:name w:val="FollowedHyperlink"/>
    <w:basedOn w:val="DefaultParagraphFont"/>
    <w:uiPriority w:val="99"/>
    <w:semiHidden/>
    <w:unhideWhenUsed/>
    <w:rsid w:val="00A7780B"/>
    <w:rPr>
      <w:color w:val="800080" w:themeColor="followedHyperlink"/>
      <w:u w:val="single"/>
    </w:rPr>
  </w:style>
  <w:style w:type="paragraph" w:styleId="NormalWeb">
    <w:name w:val="Normal (Web)"/>
    <w:basedOn w:val="Normal"/>
    <w:uiPriority w:val="99"/>
    <w:unhideWhenUsed/>
    <w:rsid w:val="00A7780B"/>
    <w:pPr>
      <w:spacing w:before="100" w:beforeAutospacing="1" w:after="100" w:afterAutospacing="1"/>
    </w:pPr>
  </w:style>
  <w:style w:type="character" w:styleId="Strong">
    <w:name w:val="Strong"/>
    <w:basedOn w:val="DefaultParagraphFont"/>
    <w:uiPriority w:val="22"/>
    <w:qFormat/>
    <w:rsid w:val="00A7780B"/>
    <w:rPr>
      <w:b/>
      <w:bCs/>
    </w:rPr>
  </w:style>
  <w:style w:type="paragraph" w:styleId="ListParagraph">
    <w:name w:val="List Paragraph"/>
    <w:basedOn w:val="Normal"/>
    <w:uiPriority w:val="34"/>
    <w:qFormat/>
    <w:rsid w:val="005078CA"/>
    <w:pPr>
      <w:spacing w:after="170" w:line="302" w:lineRule="auto"/>
      <w:ind w:left="720"/>
      <w:contextualSpacing/>
      <w:jc w:val="both"/>
    </w:pPr>
    <w:rPr>
      <w:rFonts w:ascii="Palatino Linotype" w:eastAsia="SimSun" w:hAnsi="Palatino Linotype" w:cs="Palatino Linotype"/>
      <w:sz w:val="22"/>
      <w:szCs w:val="22"/>
      <w:lang w:val="en"/>
    </w:rPr>
  </w:style>
  <w:style w:type="character" w:styleId="PlaceholderText">
    <w:name w:val="Placeholder Text"/>
    <w:basedOn w:val="DefaultParagraphFont"/>
    <w:uiPriority w:val="99"/>
    <w:semiHidden/>
    <w:rsid w:val="007B1377"/>
    <w:rPr>
      <w:color w:val="808080"/>
    </w:rPr>
  </w:style>
  <w:style w:type="paragraph" w:styleId="BalloonText">
    <w:name w:val="Balloon Text"/>
    <w:basedOn w:val="Normal"/>
    <w:link w:val="BalloonTextChar"/>
    <w:uiPriority w:val="99"/>
    <w:semiHidden/>
    <w:unhideWhenUsed/>
    <w:rsid w:val="008966AA"/>
    <w:pPr>
      <w:jc w:val="both"/>
    </w:pPr>
    <w:rPr>
      <w:rFonts w:eastAsia="SimSun"/>
      <w:sz w:val="18"/>
      <w:szCs w:val="18"/>
      <w:lang w:val="en"/>
    </w:rPr>
  </w:style>
  <w:style w:type="character" w:customStyle="1" w:styleId="BalloonTextChar">
    <w:name w:val="Balloon Text Char"/>
    <w:basedOn w:val="DefaultParagraphFont"/>
    <w:link w:val="BalloonText"/>
    <w:uiPriority w:val="99"/>
    <w:semiHidden/>
    <w:rsid w:val="008966AA"/>
    <w:rPr>
      <w:rFonts w:ascii="Times New Roman" w:hAnsi="Times New Roman" w:cs="Times New Roman"/>
      <w:sz w:val="18"/>
      <w:szCs w:val="18"/>
    </w:rPr>
  </w:style>
  <w:style w:type="paragraph" w:customStyle="1" w:styleId="level1">
    <w:name w:val="level1"/>
    <w:basedOn w:val="Normal"/>
    <w:rsid w:val="00A50797"/>
    <w:pPr>
      <w:spacing w:before="100" w:beforeAutospacing="1" w:after="100" w:afterAutospacing="1"/>
    </w:pPr>
  </w:style>
  <w:style w:type="paragraph" w:customStyle="1" w:styleId="text-item">
    <w:name w:val="text-item"/>
    <w:basedOn w:val="Normal"/>
    <w:rsid w:val="00877676"/>
    <w:pPr>
      <w:spacing w:before="100" w:beforeAutospacing="1" w:after="100" w:afterAutospacing="1"/>
    </w:pPr>
  </w:style>
  <w:style w:type="paragraph" w:customStyle="1" w:styleId="comp">
    <w:name w:val="comp"/>
    <w:basedOn w:val="Normal"/>
    <w:rsid w:val="00AA47C4"/>
    <w:pPr>
      <w:spacing w:before="100" w:beforeAutospacing="1" w:after="100" w:afterAutospacing="1"/>
    </w:pPr>
  </w:style>
  <w:style w:type="character" w:customStyle="1" w:styleId="mntl-sc-block-headingtext">
    <w:name w:val="mntl-sc-block-heading__text"/>
    <w:basedOn w:val="DefaultParagraphFont"/>
    <w:rsid w:val="00A47CA6"/>
  </w:style>
  <w:style w:type="character" w:styleId="Emphasis">
    <w:name w:val="Emphasis"/>
    <w:basedOn w:val="DefaultParagraphFont"/>
    <w:uiPriority w:val="20"/>
    <w:qFormat/>
    <w:rsid w:val="00E64BB6"/>
    <w:rPr>
      <w:i/>
      <w:iCs/>
    </w:rPr>
  </w:style>
  <w:style w:type="table" w:styleId="PlainTable2">
    <w:name w:val="Plain Table 2"/>
    <w:basedOn w:val="TableNormal"/>
    <w:uiPriority w:val="42"/>
    <w:rsid w:val="00477F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7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7F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D00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D00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57">
      <w:bodyDiv w:val="1"/>
      <w:marLeft w:val="0"/>
      <w:marRight w:val="0"/>
      <w:marTop w:val="0"/>
      <w:marBottom w:val="0"/>
      <w:divBdr>
        <w:top w:val="none" w:sz="0" w:space="0" w:color="auto"/>
        <w:left w:val="none" w:sz="0" w:space="0" w:color="auto"/>
        <w:bottom w:val="none" w:sz="0" w:space="0" w:color="auto"/>
        <w:right w:val="none" w:sz="0" w:space="0" w:color="auto"/>
      </w:divBdr>
    </w:div>
    <w:div w:id="50465496">
      <w:bodyDiv w:val="1"/>
      <w:marLeft w:val="0"/>
      <w:marRight w:val="0"/>
      <w:marTop w:val="0"/>
      <w:marBottom w:val="0"/>
      <w:divBdr>
        <w:top w:val="none" w:sz="0" w:space="0" w:color="auto"/>
        <w:left w:val="none" w:sz="0" w:space="0" w:color="auto"/>
        <w:bottom w:val="none" w:sz="0" w:space="0" w:color="auto"/>
        <w:right w:val="none" w:sz="0" w:space="0" w:color="auto"/>
      </w:divBdr>
    </w:div>
    <w:div w:id="53815210">
      <w:bodyDiv w:val="1"/>
      <w:marLeft w:val="0"/>
      <w:marRight w:val="0"/>
      <w:marTop w:val="0"/>
      <w:marBottom w:val="0"/>
      <w:divBdr>
        <w:top w:val="none" w:sz="0" w:space="0" w:color="auto"/>
        <w:left w:val="none" w:sz="0" w:space="0" w:color="auto"/>
        <w:bottom w:val="none" w:sz="0" w:space="0" w:color="auto"/>
        <w:right w:val="none" w:sz="0" w:space="0" w:color="auto"/>
      </w:divBdr>
    </w:div>
    <w:div w:id="61173494">
      <w:bodyDiv w:val="1"/>
      <w:marLeft w:val="0"/>
      <w:marRight w:val="0"/>
      <w:marTop w:val="0"/>
      <w:marBottom w:val="0"/>
      <w:divBdr>
        <w:top w:val="none" w:sz="0" w:space="0" w:color="auto"/>
        <w:left w:val="none" w:sz="0" w:space="0" w:color="auto"/>
        <w:bottom w:val="none" w:sz="0" w:space="0" w:color="auto"/>
        <w:right w:val="none" w:sz="0" w:space="0" w:color="auto"/>
      </w:divBdr>
    </w:div>
    <w:div w:id="72432658">
      <w:bodyDiv w:val="1"/>
      <w:marLeft w:val="0"/>
      <w:marRight w:val="0"/>
      <w:marTop w:val="0"/>
      <w:marBottom w:val="0"/>
      <w:divBdr>
        <w:top w:val="none" w:sz="0" w:space="0" w:color="auto"/>
        <w:left w:val="none" w:sz="0" w:space="0" w:color="auto"/>
        <w:bottom w:val="none" w:sz="0" w:space="0" w:color="auto"/>
        <w:right w:val="none" w:sz="0" w:space="0" w:color="auto"/>
      </w:divBdr>
    </w:div>
    <w:div w:id="96144495">
      <w:bodyDiv w:val="1"/>
      <w:marLeft w:val="0"/>
      <w:marRight w:val="0"/>
      <w:marTop w:val="0"/>
      <w:marBottom w:val="0"/>
      <w:divBdr>
        <w:top w:val="none" w:sz="0" w:space="0" w:color="auto"/>
        <w:left w:val="none" w:sz="0" w:space="0" w:color="auto"/>
        <w:bottom w:val="none" w:sz="0" w:space="0" w:color="auto"/>
        <w:right w:val="none" w:sz="0" w:space="0" w:color="auto"/>
      </w:divBdr>
    </w:div>
    <w:div w:id="101267901">
      <w:bodyDiv w:val="1"/>
      <w:marLeft w:val="0"/>
      <w:marRight w:val="0"/>
      <w:marTop w:val="0"/>
      <w:marBottom w:val="0"/>
      <w:divBdr>
        <w:top w:val="none" w:sz="0" w:space="0" w:color="auto"/>
        <w:left w:val="none" w:sz="0" w:space="0" w:color="auto"/>
        <w:bottom w:val="none" w:sz="0" w:space="0" w:color="auto"/>
        <w:right w:val="none" w:sz="0" w:space="0" w:color="auto"/>
      </w:divBdr>
    </w:div>
    <w:div w:id="110981643">
      <w:bodyDiv w:val="1"/>
      <w:marLeft w:val="0"/>
      <w:marRight w:val="0"/>
      <w:marTop w:val="0"/>
      <w:marBottom w:val="0"/>
      <w:divBdr>
        <w:top w:val="none" w:sz="0" w:space="0" w:color="auto"/>
        <w:left w:val="none" w:sz="0" w:space="0" w:color="auto"/>
        <w:bottom w:val="none" w:sz="0" w:space="0" w:color="auto"/>
        <w:right w:val="none" w:sz="0" w:space="0" w:color="auto"/>
      </w:divBdr>
    </w:div>
    <w:div w:id="125129660">
      <w:bodyDiv w:val="1"/>
      <w:marLeft w:val="0"/>
      <w:marRight w:val="0"/>
      <w:marTop w:val="0"/>
      <w:marBottom w:val="0"/>
      <w:divBdr>
        <w:top w:val="none" w:sz="0" w:space="0" w:color="auto"/>
        <w:left w:val="none" w:sz="0" w:space="0" w:color="auto"/>
        <w:bottom w:val="none" w:sz="0" w:space="0" w:color="auto"/>
        <w:right w:val="none" w:sz="0" w:space="0" w:color="auto"/>
      </w:divBdr>
    </w:div>
    <w:div w:id="130290839">
      <w:bodyDiv w:val="1"/>
      <w:marLeft w:val="0"/>
      <w:marRight w:val="0"/>
      <w:marTop w:val="0"/>
      <w:marBottom w:val="0"/>
      <w:divBdr>
        <w:top w:val="none" w:sz="0" w:space="0" w:color="auto"/>
        <w:left w:val="none" w:sz="0" w:space="0" w:color="auto"/>
        <w:bottom w:val="none" w:sz="0" w:space="0" w:color="auto"/>
        <w:right w:val="none" w:sz="0" w:space="0" w:color="auto"/>
      </w:divBdr>
    </w:div>
    <w:div w:id="214852535">
      <w:bodyDiv w:val="1"/>
      <w:marLeft w:val="0"/>
      <w:marRight w:val="0"/>
      <w:marTop w:val="0"/>
      <w:marBottom w:val="0"/>
      <w:divBdr>
        <w:top w:val="none" w:sz="0" w:space="0" w:color="auto"/>
        <w:left w:val="none" w:sz="0" w:space="0" w:color="auto"/>
        <w:bottom w:val="none" w:sz="0" w:space="0" w:color="auto"/>
        <w:right w:val="none" w:sz="0" w:space="0" w:color="auto"/>
      </w:divBdr>
    </w:div>
    <w:div w:id="258410698">
      <w:bodyDiv w:val="1"/>
      <w:marLeft w:val="0"/>
      <w:marRight w:val="0"/>
      <w:marTop w:val="0"/>
      <w:marBottom w:val="0"/>
      <w:divBdr>
        <w:top w:val="none" w:sz="0" w:space="0" w:color="auto"/>
        <w:left w:val="none" w:sz="0" w:space="0" w:color="auto"/>
        <w:bottom w:val="none" w:sz="0" w:space="0" w:color="auto"/>
        <w:right w:val="none" w:sz="0" w:space="0" w:color="auto"/>
      </w:divBdr>
    </w:div>
    <w:div w:id="292295859">
      <w:bodyDiv w:val="1"/>
      <w:marLeft w:val="0"/>
      <w:marRight w:val="0"/>
      <w:marTop w:val="0"/>
      <w:marBottom w:val="0"/>
      <w:divBdr>
        <w:top w:val="none" w:sz="0" w:space="0" w:color="auto"/>
        <w:left w:val="none" w:sz="0" w:space="0" w:color="auto"/>
        <w:bottom w:val="none" w:sz="0" w:space="0" w:color="auto"/>
        <w:right w:val="none" w:sz="0" w:space="0" w:color="auto"/>
      </w:divBdr>
    </w:div>
    <w:div w:id="326977199">
      <w:bodyDiv w:val="1"/>
      <w:marLeft w:val="0"/>
      <w:marRight w:val="0"/>
      <w:marTop w:val="0"/>
      <w:marBottom w:val="0"/>
      <w:divBdr>
        <w:top w:val="none" w:sz="0" w:space="0" w:color="auto"/>
        <w:left w:val="none" w:sz="0" w:space="0" w:color="auto"/>
        <w:bottom w:val="none" w:sz="0" w:space="0" w:color="auto"/>
        <w:right w:val="none" w:sz="0" w:space="0" w:color="auto"/>
      </w:divBdr>
    </w:div>
    <w:div w:id="370809083">
      <w:bodyDiv w:val="1"/>
      <w:marLeft w:val="0"/>
      <w:marRight w:val="0"/>
      <w:marTop w:val="0"/>
      <w:marBottom w:val="0"/>
      <w:divBdr>
        <w:top w:val="none" w:sz="0" w:space="0" w:color="auto"/>
        <w:left w:val="none" w:sz="0" w:space="0" w:color="auto"/>
        <w:bottom w:val="none" w:sz="0" w:space="0" w:color="auto"/>
        <w:right w:val="none" w:sz="0" w:space="0" w:color="auto"/>
      </w:divBdr>
    </w:div>
    <w:div w:id="382028252">
      <w:bodyDiv w:val="1"/>
      <w:marLeft w:val="0"/>
      <w:marRight w:val="0"/>
      <w:marTop w:val="0"/>
      <w:marBottom w:val="0"/>
      <w:divBdr>
        <w:top w:val="none" w:sz="0" w:space="0" w:color="auto"/>
        <w:left w:val="none" w:sz="0" w:space="0" w:color="auto"/>
        <w:bottom w:val="none" w:sz="0" w:space="0" w:color="auto"/>
        <w:right w:val="none" w:sz="0" w:space="0" w:color="auto"/>
      </w:divBdr>
    </w:div>
    <w:div w:id="41447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5462">
          <w:marLeft w:val="0"/>
          <w:marRight w:val="0"/>
          <w:marTop w:val="0"/>
          <w:marBottom w:val="0"/>
          <w:divBdr>
            <w:top w:val="none" w:sz="0" w:space="0" w:color="auto"/>
            <w:left w:val="none" w:sz="0" w:space="0" w:color="auto"/>
            <w:bottom w:val="none" w:sz="0" w:space="0" w:color="auto"/>
            <w:right w:val="none" w:sz="0" w:space="0" w:color="auto"/>
          </w:divBdr>
        </w:div>
      </w:divsChild>
    </w:div>
    <w:div w:id="440613741">
      <w:bodyDiv w:val="1"/>
      <w:marLeft w:val="0"/>
      <w:marRight w:val="0"/>
      <w:marTop w:val="0"/>
      <w:marBottom w:val="0"/>
      <w:divBdr>
        <w:top w:val="none" w:sz="0" w:space="0" w:color="auto"/>
        <w:left w:val="none" w:sz="0" w:space="0" w:color="auto"/>
        <w:bottom w:val="none" w:sz="0" w:space="0" w:color="auto"/>
        <w:right w:val="none" w:sz="0" w:space="0" w:color="auto"/>
      </w:divBdr>
    </w:div>
    <w:div w:id="471991359">
      <w:bodyDiv w:val="1"/>
      <w:marLeft w:val="0"/>
      <w:marRight w:val="0"/>
      <w:marTop w:val="0"/>
      <w:marBottom w:val="0"/>
      <w:divBdr>
        <w:top w:val="none" w:sz="0" w:space="0" w:color="auto"/>
        <w:left w:val="none" w:sz="0" w:space="0" w:color="auto"/>
        <w:bottom w:val="none" w:sz="0" w:space="0" w:color="auto"/>
        <w:right w:val="none" w:sz="0" w:space="0" w:color="auto"/>
      </w:divBdr>
    </w:div>
    <w:div w:id="475414301">
      <w:bodyDiv w:val="1"/>
      <w:marLeft w:val="0"/>
      <w:marRight w:val="0"/>
      <w:marTop w:val="0"/>
      <w:marBottom w:val="0"/>
      <w:divBdr>
        <w:top w:val="none" w:sz="0" w:space="0" w:color="auto"/>
        <w:left w:val="none" w:sz="0" w:space="0" w:color="auto"/>
        <w:bottom w:val="none" w:sz="0" w:space="0" w:color="auto"/>
        <w:right w:val="none" w:sz="0" w:space="0" w:color="auto"/>
      </w:divBdr>
    </w:div>
    <w:div w:id="480119563">
      <w:bodyDiv w:val="1"/>
      <w:marLeft w:val="0"/>
      <w:marRight w:val="0"/>
      <w:marTop w:val="0"/>
      <w:marBottom w:val="0"/>
      <w:divBdr>
        <w:top w:val="none" w:sz="0" w:space="0" w:color="auto"/>
        <w:left w:val="none" w:sz="0" w:space="0" w:color="auto"/>
        <w:bottom w:val="none" w:sz="0" w:space="0" w:color="auto"/>
        <w:right w:val="none" w:sz="0" w:space="0" w:color="auto"/>
      </w:divBdr>
    </w:div>
    <w:div w:id="521671248">
      <w:bodyDiv w:val="1"/>
      <w:marLeft w:val="0"/>
      <w:marRight w:val="0"/>
      <w:marTop w:val="0"/>
      <w:marBottom w:val="0"/>
      <w:divBdr>
        <w:top w:val="none" w:sz="0" w:space="0" w:color="auto"/>
        <w:left w:val="none" w:sz="0" w:space="0" w:color="auto"/>
        <w:bottom w:val="none" w:sz="0" w:space="0" w:color="auto"/>
        <w:right w:val="none" w:sz="0" w:space="0" w:color="auto"/>
      </w:divBdr>
    </w:div>
    <w:div w:id="528757252">
      <w:bodyDiv w:val="1"/>
      <w:marLeft w:val="0"/>
      <w:marRight w:val="0"/>
      <w:marTop w:val="0"/>
      <w:marBottom w:val="0"/>
      <w:divBdr>
        <w:top w:val="none" w:sz="0" w:space="0" w:color="auto"/>
        <w:left w:val="none" w:sz="0" w:space="0" w:color="auto"/>
        <w:bottom w:val="none" w:sz="0" w:space="0" w:color="auto"/>
        <w:right w:val="none" w:sz="0" w:space="0" w:color="auto"/>
      </w:divBdr>
    </w:div>
    <w:div w:id="533689864">
      <w:bodyDiv w:val="1"/>
      <w:marLeft w:val="0"/>
      <w:marRight w:val="0"/>
      <w:marTop w:val="0"/>
      <w:marBottom w:val="0"/>
      <w:divBdr>
        <w:top w:val="none" w:sz="0" w:space="0" w:color="auto"/>
        <w:left w:val="none" w:sz="0" w:space="0" w:color="auto"/>
        <w:bottom w:val="none" w:sz="0" w:space="0" w:color="auto"/>
        <w:right w:val="none" w:sz="0" w:space="0" w:color="auto"/>
      </w:divBdr>
    </w:div>
    <w:div w:id="534318497">
      <w:bodyDiv w:val="1"/>
      <w:marLeft w:val="0"/>
      <w:marRight w:val="0"/>
      <w:marTop w:val="0"/>
      <w:marBottom w:val="0"/>
      <w:divBdr>
        <w:top w:val="none" w:sz="0" w:space="0" w:color="auto"/>
        <w:left w:val="none" w:sz="0" w:space="0" w:color="auto"/>
        <w:bottom w:val="none" w:sz="0" w:space="0" w:color="auto"/>
        <w:right w:val="none" w:sz="0" w:space="0" w:color="auto"/>
      </w:divBdr>
    </w:div>
    <w:div w:id="536430349">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32561911">
      <w:bodyDiv w:val="1"/>
      <w:marLeft w:val="0"/>
      <w:marRight w:val="0"/>
      <w:marTop w:val="0"/>
      <w:marBottom w:val="0"/>
      <w:divBdr>
        <w:top w:val="none" w:sz="0" w:space="0" w:color="auto"/>
        <w:left w:val="none" w:sz="0" w:space="0" w:color="auto"/>
        <w:bottom w:val="none" w:sz="0" w:space="0" w:color="auto"/>
        <w:right w:val="none" w:sz="0" w:space="0" w:color="auto"/>
      </w:divBdr>
    </w:div>
    <w:div w:id="650060710">
      <w:bodyDiv w:val="1"/>
      <w:marLeft w:val="0"/>
      <w:marRight w:val="0"/>
      <w:marTop w:val="0"/>
      <w:marBottom w:val="0"/>
      <w:divBdr>
        <w:top w:val="none" w:sz="0" w:space="0" w:color="auto"/>
        <w:left w:val="none" w:sz="0" w:space="0" w:color="auto"/>
        <w:bottom w:val="none" w:sz="0" w:space="0" w:color="auto"/>
        <w:right w:val="none" w:sz="0" w:space="0" w:color="auto"/>
      </w:divBdr>
    </w:div>
    <w:div w:id="651713002">
      <w:bodyDiv w:val="1"/>
      <w:marLeft w:val="0"/>
      <w:marRight w:val="0"/>
      <w:marTop w:val="0"/>
      <w:marBottom w:val="0"/>
      <w:divBdr>
        <w:top w:val="none" w:sz="0" w:space="0" w:color="auto"/>
        <w:left w:val="none" w:sz="0" w:space="0" w:color="auto"/>
        <w:bottom w:val="none" w:sz="0" w:space="0" w:color="auto"/>
        <w:right w:val="none" w:sz="0" w:space="0" w:color="auto"/>
      </w:divBdr>
    </w:div>
    <w:div w:id="657617221">
      <w:bodyDiv w:val="1"/>
      <w:marLeft w:val="0"/>
      <w:marRight w:val="0"/>
      <w:marTop w:val="0"/>
      <w:marBottom w:val="0"/>
      <w:divBdr>
        <w:top w:val="none" w:sz="0" w:space="0" w:color="auto"/>
        <w:left w:val="none" w:sz="0" w:space="0" w:color="auto"/>
        <w:bottom w:val="none" w:sz="0" w:space="0" w:color="auto"/>
        <w:right w:val="none" w:sz="0" w:space="0" w:color="auto"/>
      </w:divBdr>
    </w:div>
    <w:div w:id="691612913">
      <w:bodyDiv w:val="1"/>
      <w:marLeft w:val="0"/>
      <w:marRight w:val="0"/>
      <w:marTop w:val="0"/>
      <w:marBottom w:val="0"/>
      <w:divBdr>
        <w:top w:val="none" w:sz="0" w:space="0" w:color="auto"/>
        <w:left w:val="none" w:sz="0" w:space="0" w:color="auto"/>
        <w:bottom w:val="none" w:sz="0" w:space="0" w:color="auto"/>
        <w:right w:val="none" w:sz="0" w:space="0" w:color="auto"/>
      </w:divBdr>
    </w:div>
    <w:div w:id="695548588">
      <w:bodyDiv w:val="1"/>
      <w:marLeft w:val="0"/>
      <w:marRight w:val="0"/>
      <w:marTop w:val="0"/>
      <w:marBottom w:val="0"/>
      <w:divBdr>
        <w:top w:val="none" w:sz="0" w:space="0" w:color="auto"/>
        <w:left w:val="none" w:sz="0" w:space="0" w:color="auto"/>
        <w:bottom w:val="none" w:sz="0" w:space="0" w:color="auto"/>
        <w:right w:val="none" w:sz="0" w:space="0" w:color="auto"/>
      </w:divBdr>
    </w:div>
    <w:div w:id="704017902">
      <w:bodyDiv w:val="1"/>
      <w:marLeft w:val="0"/>
      <w:marRight w:val="0"/>
      <w:marTop w:val="0"/>
      <w:marBottom w:val="0"/>
      <w:divBdr>
        <w:top w:val="none" w:sz="0" w:space="0" w:color="auto"/>
        <w:left w:val="none" w:sz="0" w:space="0" w:color="auto"/>
        <w:bottom w:val="none" w:sz="0" w:space="0" w:color="auto"/>
        <w:right w:val="none" w:sz="0" w:space="0" w:color="auto"/>
      </w:divBdr>
    </w:div>
    <w:div w:id="719592758">
      <w:bodyDiv w:val="1"/>
      <w:marLeft w:val="0"/>
      <w:marRight w:val="0"/>
      <w:marTop w:val="0"/>
      <w:marBottom w:val="0"/>
      <w:divBdr>
        <w:top w:val="none" w:sz="0" w:space="0" w:color="auto"/>
        <w:left w:val="none" w:sz="0" w:space="0" w:color="auto"/>
        <w:bottom w:val="none" w:sz="0" w:space="0" w:color="auto"/>
        <w:right w:val="none" w:sz="0" w:space="0" w:color="auto"/>
      </w:divBdr>
    </w:div>
    <w:div w:id="721289787">
      <w:bodyDiv w:val="1"/>
      <w:marLeft w:val="0"/>
      <w:marRight w:val="0"/>
      <w:marTop w:val="0"/>
      <w:marBottom w:val="0"/>
      <w:divBdr>
        <w:top w:val="none" w:sz="0" w:space="0" w:color="auto"/>
        <w:left w:val="none" w:sz="0" w:space="0" w:color="auto"/>
        <w:bottom w:val="none" w:sz="0" w:space="0" w:color="auto"/>
        <w:right w:val="none" w:sz="0" w:space="0" w:color="auto"/>
      </w:divBdr>
    </w:div>
    <w:div w:id="753631216">
      <w:bodyDiv w:val="1"/>
      <w:marLeft w:val="0"/>
      <w:marRight w:val="0"/>
      <w:marTop w:val="0"/>
      <w:marBottom w:val="0"/>
      <w:divBdr>
        <w:top w:val="none" w:sz="0" w:space="0" w:color="auto"/>
        <w:left w:val="none" w:sz="0" w:space="0" w:color="auto"/>
        <w:bottom w:val="none" w:sz="0" w:space="0" w:color="auto"/>
        <w:right w:val="none" w:sz="0" w:space="0" w:color="auto"/>
      </w:divBdr>
    </w:div>
    <w:div w:id="770662492">
      <w:bodyDiv w:val="1"/>
      <w:marLeft w:val="0"/>
      <w:marRight w:val="0"/>
      <w:marTop w:val="0"/>
      <w:marBottom w:val="0"/>
      <w:divBdr>
        <w:top w:val="none" w:sz="0" w:space="0" w:color="auto"/>
        <w:left w:val="none" w:sz="0" w:space="0" w:color="auto"/>
        <w:bottom w:val="none" w:sz="0" w:space="0" w:color="auto"/>
        <w:right w:val="none" w:sz="0" w:space="0" w:color="auto"/>
      </w:divBdr>
      <w:divsChild>
        <w:div w:id="861239214">
          <w:marLeft w:val="0"/>
          <w:marRight w:val="0"/>
          <w:marTop w:val="0"/>
          <w:marBottom w:val="0"/>
          <w:divBdr>
            <w:top w:val="none" w:sz="0" w:space="0" w:color="auto"/>
            <w:left w:val="none" w:sz="0" w:space="0" w:color="auto"/>
            <w:bottom w:val="none" w:sz="0" w:space="0" w:color="auto"/>
            <w:right w:val="none" w:sz="0" w:space="0" w:color="auto"/>
          </w:divBdr>
        </w:div>
        <w:div w:id="35324169">
          <w:marLeft w:val="0"/>
          <w:marRight w:val="0"/>
          <w:marTop w:val="0"/>
          <w:marBottom w:val="0"/>
          <w:divBdr>
            <w:top w:val="none" w:sz="0" w:space="0" w:color="auto"/>
            <w:left w:val="none" w:sz="0" w:space="0" w:color="auto"/>
            <w:bottom w:val="none" w:sz="0" w:space="0" w:color="auto"/>
            <w:right w:val="none" w:sz="0" w:space="0" w:color="auto"/>
          </w:divBdr>
        </w:div>
        <w:div w:id="1177694470">
          <w:marLeft w:val="0"/>
          <w:marRight w:val="0"/>
          <w:marTop w:val="0"/>
          <w:marBottom w:val="0"/>
          <w:divBdr>
            <w:top w:val="none" w:sz="0" w:space="0" w:color="auto"/>
            <w:left w:val="none" w:sz="0" w:space="0" w:color="auto"/>
            <w:bottom w:val="none" w:sz="0" w:space="0" w:color="auto"/>
            <w:right w:val="none" w:sz="0" w:space="0" w:color="auto"/>
          </w:divBdr>
        </w:div>
        <w:div w:id="1364791313">
          <w:marLeft w:val="0"/>
          <w:marRight w:val="0"/>
          <w:marTop w:val="0"/>
          <w:marBottom w:val="0"/>
          <w:divBdr>
            <w:top w:val="none" w:sz="0" w:space="0" w:color="auto"/>
            <w:left w:val="none" w:sz="0" w:space="0" w:color="auto"/>
            <w:bottom w:val="none" w:sz="0" w:space="0" w:color="auto"/>
            <w:right w:val="none" w:sz="0" w:space="0" w:color="auto"/>
          </w:divBdr>
        </w:div>
        <w:div w:id="1619485724">
          <w:marLeft w:val="0"/>
          <w:marRight w:val="0"/>
          <w:marTop w:val="0"/>
          <w:marBottom w:val="0"/>
          <w:divBdr>
            <w:top w:val="none" w:sz="0" w:space="0" w:color="auto"/>
            <w:left w:val="none" w:sz="0" w:space="0" w:color="auto"/>
            <w:bottom w:val="none" w:sz="0" w:space="0" w:color="auto"/>
            <w:right w:val="none" w:sz="0" w:space="0" w:color="auto"/>
          </w:divBdr>
        </w:div>
        <w:div w:id="831722001">
          <w:marLeft w:val="0"/>
          <w:marRight w:val="0"/>
          <w:marTop w:val="0"/>
          <w:marBottom w:val="0"/>
          <w:divBdr>
            <w:top w:val="none" w:sz="0" w:space="0" w:color="auto"/>
            <w:left w:val="none" w:sz="0" w:space="0" w:color="auto"/>
            <w:bottom w:val="none" w:sz="0" w:space="0" w:color="auto"/>
            <w:right w:val="none" w:sz="0" w:space="0" w:color="auto"/>
          </w:divBdr>
        </w:div>
      </w:divsChild>
    </w:div>
    <w:div w:id="784890231">
      <w:bodyDiv w:val="1"/>
      <w:marLeft w:val="0"/>
      <w:marRight w:val="0"/>
      <w:marTop w:val="0"/>
      <w:marBottom w:val="0"/>
      <w:divBdr>
        <w:top w:val="none" w:sz="0" w:space="0" w:color="auto"/>
        <w:left w:val="none" w:sz="0" w:space="0" w:color="auto"/>
        <w:bottom w:val="none" w:sz="0" w:space="0" w:color="auto"/>
        <w:right w:val="none" w:sz="0" w:space="0" w:color="auto"/>
      </w:divBdr>
    </w:div>
    <w:div w:id="806125347">
      <w:bodyDiv w:val="1"/>
      <w:marLeft w:val="0"/>
      <w:marRight w:val="0"/>
      <w:marTop w:val="0"/>
      <w:marBottom w:val="0"/>
      <w:divBdr>
        <w:top w:val="none" w:sz="0" w:space="0" w:color="auto"/>
        <w:left w:val="none" w:sz="0" w:space="0" w:color="auto"/>
        <w:bottom w:val="none" w:sz="0" w:space="0" w:color="auto"/>
        <w:right w:val="none" w:sz="0" w:space="0" w:color="auto"/>
      </w:divBdr>
    </w:div>
    <w:div w:id="865605617">
      <w:bodyDiv w:val="1"/>
      <w:marLeft w:val="0"/>
      <w:marRight w:val="0"/>
      <w:marTop w:val="0"/>
      <w:marBottom w:val="0"/>
      <w:divBdr>
        <w:top w:val="none" w:sz="0" w:space="0" w:color="auto"/>
        <w:left w:val="none" w:sz="0" w:space="0" w:color="auto"/>
        <w:bottom w:val="none" w:sz="0" w:space="0" w:color="auto"/>
        <w:right w:val="none" w:sz="0" w:space="0" w:color="auto"/>
      </w:divBdr>
    </w:div>
    <w:div w:id="895893087">
      <w:bodyDiv w:val="1"/>
      <w:marLeft w:val="0"/>
      <w:marRight w:val="0"/>
      <w:marTop w:val="0"/>
      <w:marBottom w:val="0"/>
      <w:divBdr>
        <w:top w:val="none" w:sz="0" w:space="0" w:color="auto"/>
        <w:left w:val="none" w:sz="0" w:space="0" w:color="auto"/>
        <w:bottom w:val="none" w:sz="0" w:space="0" w:color="auto"/>
        <w:right w:val="none" w:sz="0" w:space="0" w:color="auto"/>
      </w:divBdr>
    </w:div>
    <w:div w:id="901719839">
      <w:bodyDiv w:val="1"/>
      <w:marLeft w:val="0"/>
      <w:marRight w:val="0"/>
      <w:marTop w:val="0"/>
      <w:marBottom w:val="0"/>
      <w:divBdr>
        <w:top w:val="none" w:sz="0" w:space="0" w:color="auto"/>
        <w:left w:val="none" w:sz="0" w:space="0" w:color="auto"/>
        <w:bottom w:val="none" w:sz="0" w:space="0" w:color="auto"/>
        <w:right w:val="none" w:sz="0" w:space="0" w:color="auto"/>
      </w:divBdr>
      <w:divsChild>
        <w:div w:id="1169752863">
          <w:marLeft w:val="0"/>
          <w:marRight w:val="0"/>
          <w:marTop w:val="0"/>
          <w:marBottom w:val="0"/>
          <w:divBdr>
            <w:top w:val="none" w:sz="0" w:space="0" w:color="auto"/>
            <w:left w:val="none" w:sz="0" w:space="0" w:color="auto"/>
            <w:bottom w:val="none" w:sz="0" w:space="0" w:color="auto"/>
            <w:right w:val="none" w:sz="0" w:space="0" w:color="auto"/>
          </w:divBdr>
          <w:divsChild>
            <w:div w:id="502401573">
              <w:marLeft w:val="0"/>
              <w:marRight w:val="0"/>
              <w:marTop w:val="0"/>
              <w:marBottom w:val="0"/>
              <w:divBdr>
                <w:top w:val="none" w:sz="0" w:space="0" w:color="auto"/>
                <w:left w:val="none" w:sz="0" w:space="0" w:color="auto"/>
                <w:bottom w:val="none" w:sz="0" w:space="0" w:color="auto"/>
                <w:right w:val="none" w:sz="0" w:space="0" w:color="auto"/>
              </w:divBdr>
              <w:divsChild>
                <w:div w:id="2055423093">
                  <w:marLeft w:val="0"/>
                  <w:marRight w:val="0"/>
                  <w:marTop w:val="0"/>
                  <w:marBottom w:val="0"/>
                  <w:divBdr>
                    <w:top w:val="none" w:sz="0" w:space="0" w:color="auto"/>
                    <w:left w:val="none" w:sz="0" w:space="0" w:color="auto"/>
                    <w:bottom w:val="none" w:sz="0" w:space="0" w:color="auto"/>
                    <w:right w:val="none" w:sz="0" w:space="0" w:color="auto"/>
                  </w:divBdr>
                  <w:divsChild>
                    <w:div w:id="388962119">
                      <w:marLeft w:val="0"/>
                      <w:marRight w:val="0"/>
                      <w:marTop w:val="0"/>
                      <w:marBottom w:val="0"/>
                      <w:divBdr>
                        <w:top w:val="none" w:sz="0" w:space="0" w:color="auto"/>
                        <w:left w:val="none" w:sz="0" w:space="0" w:color="auto"/>
                        <w:bottom w:val="none" w:sz="0" w:space="0" w:color="auto"/>
                        <w:right w:val="none" w:sz="0" w:space="0" w:color="auto"/>
                      </w:divBdr>
                    </w:div>
                  </w:divsChild>
                </w:div>
                <w:div w:id="2095272991">
                  <w:marLeft w:val="0"/>
                  <w:marRight w:val="0"/>
                  <w:marTop w:val="0"/>
                  <w:marBottom w:val="0"/>
                  <w:divBdr>
                    <w:top w:val="none" w:sz="0" w:space="0" w:color="auto"/>
                    <w:left w:val="none" w:sz="0" w:space="0" w:color="auto"/>
                    <w:bottom w:val="none" w:sz="0" w:space="0" w:color="auto"/>
                    <w:right w:val="none" w:sz="0" w:space="0" w:color="auto"/>
                  </w:divBdr>
                  <w:divsChild>
                    <w:div w:id="1806771105">
                      <w:marLeft w:val="0"/>
                      <w:marRight w:val="0"/>
                      <w:marTop w:val="0"/>
                      <w:marBottom w:val="0"/>
                      <w:divBdr>
                        <w:top w:val="none" w:sz="0" w:space="0" w:color="auto"/>
                        <w:left w:val="none" w:sz="0" w:space="0" w:color="auto"/>
                        <w:bottom w:val="none" w:sz="0" w:space="0" w:color="auto"/>
                        <w:right w:val="none" w:sz="0" w:space="0" w:color="auto"/>
                      </w:divBdr>
                    </w:div>
                  </w:divsChild>
                </w:div>
                <w:div w:id="1008795843">
                  <w:marLeft w:val="0"/>
                  <w:marRight w:val="0"/>
                  <w:marTop w:val="0"/>
                  <w:marBottom w:val="0"/>
                  <w:divBdr>
                    <w:top w:val="none" w:sz="0" w:space="0" w:color="auto"/>
                    <w:left w:val="none" w:sz="0" w:space="0" w:color="auto"/>
                    <w:bottom w:val="none" w:sz="0" w:space="0" w:color="auto"/>
                    <w:right w:val="none" w:sz="0" w:space="0" w:color="auto"/>
                  </w:divBdr>
                  <w:divsChild>
                    <w:div w:id="1226138743">
                      <w:marLeft w:val="0"/>
                      <w:marRight w:val="0"/>
                      <w:marTop w:val="0"/>
                      <w:marBottom w:val="0"/>
                      <w:divBdr>
                        <w:top w:val="none" w:sz="0" w:space="0" w:color="auto"/>
                        <w:left w:val="none" w:sz="0" w:space="0" w:color="auto"/>
                        <w:bottom w:val="none" w:sz="0" w:space="0" w:color="auto"/>
                        <w:right w:val="none" w:sz="0" w:space="0" w:color="auto"/>
                      </w:divBdr>
                    </w:div>
                  </w:divsChild>
                </w:div>
                <w:div w:id="939336981">
                  <w:marLeft w:val="0"/>
                  <w:marRight w:val="0"/>
                  <w:marTop w:val="0"/>
                  <w:marBottom w:val="0"/>
                  <w:divBdr>
                    <w:top w:val="none" w:sz="0" w:space="0" w:color="auto"/>
                    <w:left w:val="none" w:sz="0" w:space="0" w:color="auto"/>
                    <w:bottom w:val="none" w:sz="0" w:space="0" w:color="auto"/>
                    <w:right w:val="none" w:sz="0" w:space="0" w:color="auto"/>
                  </w:divBdr>
                  <w:divsChild>
                    <w:div w:id="1232347470">
                      <w:marLeft w:val="0"/>
                      <w:marRight w:val="0"/>
                      <w:marTop w:val="0"/>
                      <w:marBottom w:val="0"/>
                      <w:divBdr>
                        <w:top w:val="none" w:sz="0" w:space="0" w:color="auto"/>
                        <w:left w:val="none" w:sz="0" w:space="0" w:color="auto"/>
                        <w:bottom w:val="none" w:sz="0" w:space="0" w:color="auto"/>
                        <w:right w:val="none" w:sz="0" w:space="0" w:color="auto"/>
                      </w:divBdr>
                    </w:div>
                  </w:divsChild>
                </w:div>
                <w:div w:id="878469289">
                  <w:marLeft w:val="0"/>
                  <w:marRight w:val="0"/>
                  <w:marTop w:val="0"/>
                  <w:marBottom w:val="0"/>
                  <w:divBdr>
                    <w:top w:val="none" w:sz="0" w:space="0" w:color="auto"/>
                    <w:left w:val="none" w:sz="0" w:space="0" w:color="auto"/>
                    <w:bottom w:val="none" w:sz="0" w:space="0" w:color="auto"/>
                    <w:right w:val="none" w:sz="0" w:space="0" w:color="auto"/>
                  </w:divBdr>
                  <w:divsChild>
                    <w:div w:id="702249750">
                      <w:marLeft w:val="0"/>
                      <w:marRight w:val="0"/>
                      <w:marTop w:val="0"/>
                      <w:marBottom w:val="0"/>
                      <w:divBdr>
                        <w:top w:val="none" w:sz="0" w:space="0" w:color="auto"/>
                        <w:left w:val="none" w:sz="0" w:space="0" w:color="auto"/>
                        <w:bottom w:val="none" w:sz="0" w:space="0" w:color="auto"/>
                        <w:right w:val="none" w:sz="0" w:space="0" w:color="auto"/>
                      </w:divBdr>
                    </w:div>
                  </w:divsChild>
                </w:div>
                <w:div w:id="1475442440">
                  <w:marLeft w:val="0"/>
                  <w:marRight w:val="0"/>
                  <w:marTop w:val="0"/>
                  <w:marBottom w:val="0"/>
                  <w:divBdr>
                    <w:top w:val="none" w:sz="0" w:space="0" w:color="auto"/>
                    <w:left w:val="none" w:sz="0" w:space="0" w:color="auto"/>
                    <w:bottom w:val="none" w:sz="0" w:space="0" w:color="auto"/>
                    <w:right w:val="none" w:sz="0" w:space="0" w:color="auto"/>
                  </w:divBdr>
                  <w:divsChild>
                    <w:div w:id="176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49125">
      <w:bodyDiv w:val="1"/>
      <w:marLeft w:val="0"/>
      <w:marRight w:val="0"/>
      <w:marTop w:val="0"/>
      <w:marBottom w:val="0"/>
      <w:divBdr>
        <w:top w:val="none" w:sz="0" w:space="0" w:color="auto"/>
        <w:left w:val="none" w:sz="0" w:space="0" w:color="auto"/>
        <w:bottom w:val="none" w:sz="0" w:space="0" w:color="auto"/>
        <w:right w:val="none" w:sz="0" w:space="0" w:color="auto"/>
      </w:divBdr>
    </w:div>
    <w:div w:id="942149143">
      <w:bodyDiv w:val="1"/>
      <w:marLeft w:val="0"/>
      <w:marRight w:val="0"/>
      <w:marTop w:val="0"/>
      <w:marBottom w:val="0"/>
      <w:divBdr>
        <w:top w:val="none" w:sz="0" w:space="0" w:color="auto"/>
        <w:left w:val="none" w:sz="0" w:space="0" w:color="auto"/>
        <w:bottom w:val="none" w:sz="0" w:space="0" w:color="auto"/>
        <w:right w:val="none" w:sz="0" w:space="0" w:color="auto"/>
      </w:divBdr>
    </w:div>
    <w:div w:id="977102190">
      <w:bodyDiv w:val="1"/>
      <w:marLeft w:val="0"/>
      <w:marRight w:val="0"/>
      <w:marTop w:val="0"/>
      <w:marBottom w:val="0"/>
      <w:divBdr>
        <w:top w:val="none" w:sz="0" w:space="0" w:color="auto"/>
        <w:left w:val="none" w:sz="0" w:space="0" w:color="auto"/>
        <w:bottom w:val="none" w:sz="0" w:space="0" w:color="auto"/>
        <w:right w:val="none" w:sz="0" w:space="0" w:color="auto"/>
      </w:divBdr>
    </w:div>
    <w:div w:id="991251733">
      <w:bodyDiv w:val="1"/>
      <w:marLeft w:val="0"/>
      <w:marRight w:val="0"/>
      <w:marTop w:val="0"/>
      <w:marBottom w:val="0"/>
      <w:divBdr>
        <w:top w:val="none" w:sz="0" w:space="0" w:color="auto"/>
        <w:left w:val="none" w:sz="0" w:space="0" w:color="auto"/>
        <w:bottom w:val="none" w:sz="0" w:space="0" w:color="auto"/>
        <w:right w:val="none" w:sz="0" w:space="0" w:color="auto"/>
      </w:divBdr>
    </w:div>
    <w:div w:id="1033842579">
      <w:bodyDiv w:val="1"/>
      <w:marLeft w:val="0"/>
      <w:marRight w:val="0"/>
      <w:marTop w:val="0"/>
      <w:marBottom w:val="0"/>
      <w:divBdr>
        <w:top w:val="none" w:sz="0" w:space="0" w:color="auto"/>
        <w:left w:val="none" w:sz="0" w:space="0" w:color="auto"/>
        <w:bottom w:val="none" w:sz="0" w:space="0" w:color="auto"/>
        <w:right w:val="none" w:sz="0" w:space="0" w:color="auto"/>
      </w:divBdr>
    </w:div>
    <w:div w:id="1040589870">
      <w:bodyDiv w:val="1"/>
      <w:marLeft w:val="0"/>
      <w:marRight w:val="0"/>
      <w:marTop w:val="0"/>
      <w:marBottom w:val="0"/>
      <w:divBdr>
        <w:top w:val="none" w:sz="0" w:space="0" w:color="auto"/>
        <w:left w:val="none" w:sz="0" w:space="0" w:color="auto"/>
        <w:bottom w:val="none" w:sz="0" w:space="0" w:color="auto"/>
        <w:right w:val="none" w:sz="0" w:space="0" w:color="auto"/>
      </w:divBdr>
    </w:div>
    <w:div w:id="1056125636">
      <w:bodyDiv w:val="1"/>
      <w:marLeft w:val="0"/>
      <w:marRight w:val="0"/>
      <w:marTop w:val="0"/>
      <w:marBottom w:val="0"/>
      <w:divBdr>
        <w:top w:val="none" w:sz="0" w:space="0" w:color="auto"/>
        <w:left w:val="none" w:sz="0" w:space="0" w:color="auto"/>
        <w:bottom w:val="none" w:sz="0" w:space="0" w:color="auto"/>
        <w:right w:val="none" w:sz="0" w:space="0" w:color="auto"/>
      </w:divBdr>
    </w:div>
    <w:div w:id="1080951403">
      <w:bodyDiv w:val="1"/>
      <w:marLeft w:val="0"/>
      <w:marRight w:val="0"/>
      <w:marTop w:val="0"/>
      <w:marBottom w:val="0"/>
      <w:divBdr>
        <w:top w:val="none" w:sz="0" w:space="0" w:color="auto"/>
        <w:left w:val="none" w:sz="0" w:space="0" w:color="auto"/>
        <w:bottom w:val="none" w:sz="0" w:space="0" w:color="auto"/>
        <w:right w:val="none" w:sz="0" w:space="0" w:color="auto"/>
      </w:divBdr>
    </w:div>
    <w:div w:id="1081834571">
      <w:bodyDiv w:val="1"/>
      <w:marLeft w:val="0"/>
      <w:marRight w:val="0"/>
      <w:marTop w:val="0"/>
      <w:marBottom w:val="0"/>
      <w:divBdr>
        <w:top w:val="none" w:sz="0" w:space="0" w:color="auto"/>
        <w:left w:val="none" w:sz="0" w:space="0" w:color="auto"/>
        <w:bottom w:val="none" w:sz="0" w:space="0" w:color="auto"/>
        <w:right w:val="none" w:sz="0" w:space="0" w:color="auto"/>
      </w:divBdr>
    </w:div>
    <w:div w:id="1103722314">
      <w:bodyDiv w:val="1"/>
      <w:marLeft w:val="0"/>
      <w:marRight w:val="0"/>
      <w:marTop w:val="0"/>
      <w:marBottom w:val="0"/>
      <w:divBdr>
        <w:top w:val="none" w:sz="0" w:space="0" w:color="auto"/>
        <w:left w:val="none" w:sz="0" w:space="0" w:color="auto"/>
        <w:bottom w:val="none" w:sz="0" w:space="0" w:color="auto"/>
        <w:right w:val="none" w:sz="0" w:space="0" w:color="auto"/>
      </w:divBdr>
    </w:div>
    <w:div w:id="1105616894">
      <w:bodyDiv w:val="1"/>
      <w:marLeft w:val="0"/>
      <w:marRight w:val="0"/>
      <w:marTop w:val="0"/>
      <w:marBottom w:val="0"/>
      <w:divBdr>
        <w:top w:val="none" w:sz="0" w:space="0" w:color="auto"/>
        <w:left w:val="none" w:sz="0" w:space="0" w:color="auto"/>
        <w:bottom w:val="none" w:sz="0" w:space="0" w:color="auto"/>
        <w:right w:val="none" w:sz="0" w:space="0" w:color="auto"/>
      </w:divBdr>
    </w:div>
    <w:div w:id="1129741351">
      <w:bodyDiv w:val="1"/>
      <w:marLeft w:val="0"/>
      <w:marRight w:val="0"/>
      <w:marTop w:val="0"/>
      <w:marBottom w:val="0"/>
      <w:divBdr>
        <w:top w:val="none" w:sz="0" w:space="0" w:color="auto"/>
        <w:left w:val="none" w:sz="0" w:space="0" w:color="auto"/>
        <w:bottom w:val="none" w:sz="0" w:space="0" w:color="auto"/>
        <w:right w:val="none" w:sz="0" w:space="0" w:color="auto"/>
      </w:divBdr>
    </w:div>
    <w:div w:id="1141852368">
      <w:bodyDiv w:val="1"/>
      <w:marLeft w:val="0"/>
      <w:marRight w:val="0"/>
      <w:marTop w:val="0"/>
      <w:marBottom w:val="0"/>
      <w:divBdr>
        <w:top w:val="none" w:sz="0" w:space="0" w:color="auto"/>
        <w:left w:val="none" w:sz="0" w:space="0" w:color="auto"/>
        <w:bottom w:val="none" w:sz="0" w:space="0" w:color="auto"/>
        <w:right w:val="none" w:sz="0" w:space="0" w:color="auto"/>
      </w:divBdr>
    </w:div>
    <w:div w:id="1159343326">
      <w:bodyDiv w:val="1"/>
      <w:marLeft w:val="0"/>
      <w:marRight w:val="0"/>
      <w:marTop w:val="0"/>
      <w:marBottom w:val="0"/>
      <w:divBdr>
        <w:top w:val="none" w:sz="0" w:space="0" w:color="auto"/>
        <w:left w:val="none" w:sz="0" w:space="0" w:color="auto"/>
        <w:bottom w:val="none" w:sz="0" w:space="0" w:color="auto"/>
        <w:right w:val="none" w:sz="0" w:space="0" w:color="auto"/>
      </w:divBdr>
    </w:div>
    <w:div w:id="1179276131">
      <w:bodyDiv w:val="1"/>
      <w:marLeft w:val="0"/>
      <w:marRight w:val="0"/>
      <w:marTop w:val="0"/>
      <w:marBottom w:val="0"/>
      <w:divBdr>
        <w:top w:val="none" w:sz="0" w:space="0" w:color="auto"/>
        <w:left w:val="none" w:sz="0" w:space="0" w:color="auto"/>
        <w:bottom w:val="none" w:sz="0" w:space="0" w:color="auto"/>
        <w:right w:val="none" w:sz="0" w:space="0" w:color="auto"/>
      </w:divBdr>
    </w:div>
    <w:div w:id="1207913266">
      <w:bodyDiv w:val="1"/>
      <w:marLeft w:val="0"/>
      <w:marRight w:val="0"/>
      <w:marTop w:val="0"/>
      <w:marBottom w:val="0"/>
      <w:divBdr>
        <w:top w:val="none" w:sz="0" w:space="0" w:color="auto"/>
        <w:left w:val="none" w:sz="0" w:space="0" w:color="auto"/>
        <w:bottom w:val="none" w:sz="0" w:space="0" w:color="auto"/>
        <w:right w:val="none" w:sz="0" w:space="0" w:color="auto"/>
      </w:divBdr>
    </w:div>
    <w:div w:id="1285775613">
      <w:bodyDiv w:val="1"/>
      <w:marLeft w:val="0"/>
      <w:marRight w:val="0"/>
      <w:marTop w:val="0"/>
      <w:marBottom w:val="0"/>
      <w:divBdr>
        <w:top w:val="none" w:sz="0" w:space="0" w:color="auto"/>
        <w:left w:val="none" w:sz="0" w:space="0" w:color="auto"/>
        <w:bottom w:val="none" w:sz="0" w:space="0" w:color="auto"/>
        <w:right w:val="none" w:sz="0" w:space="0" w:color="auto"/>
      </w:divBdr>
    </w:div>
    <w:div w:id="1293052941">
      <w:bodyDiv w:val="1"/>
      <w:marLeft w:val="0"/>
      <w:marRight w:val="0"/>
      <w:marTop w:val="0"/>
      <w:marBottom w:val="0"/>
      <w:divBdr>
        <w:top w:val="none" w:sz="0" w:space="0" w:color="auto"/>
        <w:left w:val="none" w:sz="0" w:space="0" w:color="auto"/>
        <w:bottom w:val="none" w:sz="0" w:space="0" w:color="auto"/>
        <w:right w:val="none" w:sz="0" w:space="0" w:color="auto"/>
      </w:divBdr>
    </w:div>
    <w:div w:id="1368798252">
      <w:bodyDiv w:val="1"/>
      <w:marLeft w:val="0"/>
      <w:marRight w:val="0"/>
      <w:marTop w:val="0"/>
      <w:marBottom w:val="0"/>
      <w:divBdr>
        <w:top w:val="none" w:sz="0" w:space="0" w:color="auto"/>
        <w:left w:val="none" w:sz="0" w:space="0" w:color="auto"/>
        <w:bottom w:val="none" w:sz="0" w:space="0" w:color="auto"/>
        <w:right w:val="none" w:sz="0" w:space="0" w:color="auto"/>
      </w:divBdr>
    </w:div>
    <w:div w:id="1384404875">
      <w:bodyDiv w:val="1"/>
      <w:marLeft w:val="0"/>
      <w:marRight w:val="0"/>
      <w:marTop w:val="0"/>
      <w:marBottom w:val="0"/>
      <w:divBdr>
        <w:top w:val="none" w:sz="0" w:space="0" w:color="auto"/>
        <w:left w:val="none" w:sz="0" w:space="0" w:color="auto"/>
        <w:bottom w:val="none" w:sz="0" w:space="0" w:color="auto"/>
        <w:right w:val="none" w:sz="0" w:space="0" w:color="auto"/>
      </w:divBdr>
    </w:div>
    <w:div w:id="1407731108">
      <w:bodyDiv w:val="1"/>
      <w:marLeft w:val="0"/>
      <w:marRight w:val="0"/>
      <w:marTop w:val="0"/>
      <w:marBottom w:val="0"/>
      <w:divBdr>
        <w:top w:val="none" w:sz="0" w:space="0" w:color="auto"/>
        <w:left w:val="none" w:sz="0" w:space="0" w:color="auto"/>
        <w:bottom w:val="none" w:sz="0" w:space="0" w:color="auto"/>
        <w:right w:val="none" w:sz="0" w:space="0" w:color="auto"/>
      </w:divBdr>
      <w:divsChild>
        <w:div w:id="499733789">
          <w:marLeft w:val="0"/>
          <w:marRight w:val="0"/>
          <w:marTop w:val="100"/>
          <w:marBottom w:val="100"/>
          <w:divBdr>
            <w:top w:val="none" w:sz="0" w:space="0" w:color="auto"/>
            <w:left w:val="none" w:sz="0" w:space="0" w:color="auto"/>
            <w:bottom w:val="none" w:sz="0" w:space="0" w:color="auto"/>
            <w:right w:val="none" w:sz="0" w:space="0" w:color="auto"/>
          </w:divBdr>
          <w:divsChild>
            <w:div w:id="882138660">
              <w:marLeft w:val="0"/>
              <w:marRight w:val="0"/>
              <w:marTop w:val="0"/>
              <w:marBottom w:val="0"/>
              <w:divBdr>
                <w:top w:val="none" w:sz="0" w:space="0" w:color="auto"/>
                <w:left w:val="none" w:sz="0" w:space="0" w:color="auto"/>
                <w:bottom w:val="none" w:sz="0" w:space="0" w:color="auto"/>
                <w:right w:val="none" w:sz="0" w:space="0" w:color="auto"/>
              </w:divBdr>
              <w:divsChild>
                <w:div w:id="1422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5283">
          <w:marLeft w:val="0"/>
          <w:marRight w:val="0"/>
          <w:marTop w:val="100"/>
          <w:marBottom w:val="100"/>
          <w:divBdr>
            <w:top w:val="none" w:sz="0" w:space="0" w:color="auto"/>
            <w:left w:val="none" w:sz="0" w:space="0" w:color="auto"/>
            <w:bottom w:val="none" w:sz="0" w:space="0" w:color="auto"/>
            <w:right w:val="none" w:sz="0" w:space="0" w:color="auto"/>
          </w:divBdr>
          <w:divsChild>
            <w:div w:id="1285773151">
              <w:marLeft w:val="0"/>
              <w:marRight w:val="0"/>
              <w:marTop w:val="0"/>
              <w:marBottom w:val="0"/>
              <w:divBdr>
                <w:top w:val="none" w:sz="0" w:space="0" w:color="auto"/>
                <w:left w:val="none" w:sz="0" w:space="0" w:color="auto"/>
                <w:bottom w:val="none" w:sz="0" w:space="0" w:color="auto"/>
                <w:right w:val="none" w:sz="0" w:space="0" w:color="auto"/>
              </w:divBdr>
              <w:divsChild>
                <w:div w:id="1597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5160">
      <w:bodyDiv w:val="1"/>
      <w:marLeft w:val="0"/>
      <w:marRight w:val="0"/>
      <w:marTop w:val="0"/>
      <w:marBottom w:val="0"/>
      <w:divBdr>
        <w:top w:val="none" w:sz="0" w:space="0" w:color="auto"/>
        <w:left w:val="none" w:sz="0" w:space="0" w:color="auto"/>
        <w:bottom w:val="none" w:sz="0" w:space="0" w:color="auto"/>
        <w:right w:val="none" w:sz="0" w:space="0" w:color="auto"/>
      </w:divBdr>
    </w:div>
    <w:div w:id="1454179455">
      <w:bodyDiv w:val="1"/>
      <w:marLeft w:val="0"/>
      <w:marRight w:val="0"/>
      <w:marTop w:val="0"/>
      <w:marBottom w:val="0"/>
      <w:divBdr>
        <w:top w:val="none" w:sz="0" w:space="0" w:color="auto"/>
        <w:left w:val="none" w:sz="0" w:space="0" w:color="auto"/>
        <w:bottom w:val="none" w:sz="0" w:space="0" w:color="auto"/>
        <w:right w:val="none" w:sz="0" w:space="0" w:color="auto"/>
      </w:divBdr>
    </w:div>
    <w:div w:id="1463309031">
      <w:bodyDiv w:val="1"/>
      <w:marLeft w:val="0"/>
      <w:marRight w:val="0"/>
      <w:marTop w:val="0"/>
      <w:marBottom w:val="0"/>
      <w:divBdr>
        <w:top w:val="none" w:sz="0" w:space="0" w:color="auto"/>
        <w:left w:val="none" w:sz="0" w:space="0" w:color="auto"/>
        <w:bottom w:val="none" w:sz="0" w:space="0" w:color="auto"/>
        <w:right w:val="none" w:sz="0" w:space="0" w:color="auto"/>
      </w:divBdr>
    </w:div>
    <w:div w:id="1484077627">
      <w:bodyDiv w:val="1"/>
      <w:marLeft w:val="0"/>
      <w:marRight w:val="0"/>
      <w:marTop w:val="0"/>
      <w:marBottom w:val="0"/>
      <w:divBdr>
        <w:top w:val="none" w:sz="0" w:space="0" w:color="auto"/>
        <w:left w:val="none" w:sz="0" w:space="0" w:color="auto"/>
        <w:bottom w:val="none" w:sz="0" w:space="0" w:color="auto"/>
        <w:right w:val="none" w:sz="0" w:space="0" w:color="auto"/>
      </w:divBdr>
    </w:div>
    <w:div w:id="1576936606">
      <w:bodyDiv w:val="1"/>
      <w:marLeft w:val="0"/>
      <w:marRight w:val="0"/>
      <w:marTop w:val="0"/>
      <w:marBottom w:val="0"/>
      <w:divBdr>
        <w:top w:val="none" w:sz="0" w:space="0" w:color="auto"/>
        <w:left w:val="none" w:sz="0" w:space="0" w:color="auto"/>
        <w:bottom w:val="none" w:sz="0" w:space="0" w:color="auto"/>
        <w:right w:val="none" w:sz="0" w:space="0" w:color="auto"/>
      </w:divBdr>
    </w:div>
    <w:div w:id="1602444952">
      <w:bodyDiv w:val="1"/>
      <w:marLeft w:val="0"/>
      <w:marRight w:val="0"/>
      <w:marTop w:val="0"/>
      <w:marBottom w:val="0"/>
      <w:divBdr>
        <w:top w:val="none" w:sz="0" w:space="0" w:color="auto"/>
        <w:left w:val="none" w:sz="0" w:space="0" w:color="auto"/>
        <w:bottom w:val="none" w:sz="0" w:space="0" w:color="auto"/>
        <w:right w:val="none" w:sz="0" w:space="0" w:color="auto"/>
      </w:divBdr>
    </w:div>
    <w:div w:id="1618872439">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647585840">
      <w:bodyDiv w:val="1"/>
      <w:marLeft w:val="0"/>
      <w:marRight w:val="0"/>
      <w:marTop w:val="0"/>
      <w:marBottom w:val="0"/>
      <w:divBdr>
        <w:top w:val="none" w:sz="0" w:space="0" w:color="auto"/>
        <w:left w:val="none" w:sz="0" w:space="0" w:color="auto"/>
        <w:bottom w:val="none" w:sz="0" w:space="0" w:color="auto"/>
        <w:right w:val="none" w:sz="0" w:space="0" w:color="auto"/>
      </w:divBdr>
    </w:div>
    <w:div w:id="1649750988">
      <w:bodyDiv w:val="1"/>
      <w:marLeft w:val="0"/>
      <w:marRight w:val="0"/>
      <w:marTop w:val="0"/>
      <w:marBottom w:val="0"/>
      <w:divBdr>
        <w:top w:val="none" w:sz="0" w:space="0" w:color="auto"/>
        <w:left w:val="none" w:sz="0" w:space="0" w:color="auto"/>
        <w:bottom w:val="none" w:sz="0" w:space="0" w:color="auto"/>
        <w:right w:val="none" w:sz="0" w:space="0" w:color="auto"/>
      </w:divBdr>
    </w:div>
    <w:div w:id="1652636533">
      <w:bodyDiv w:val="1"/>
      <w:marLeft w:val="0"/>
      <w:marRight w:val="0"/>
      <w:marTop w:val="0"/>
      <w:marBottom w:val="0"/>
      <w:divBdr>
        <w:top w:val="none" w:sz="0" w:space="0" w:color="auto"/>
        <w:left w:val="none" w:sz="0" w:space="0" w:color="auto"/>
        <w:bottom w:val="none" w:sz="0" w:space="0" w:color="auto"/>
        <w:right w:val="none" w:sz="0" w:space="0" w:color="auto"/>
      </w:divBdr>
    </w:div>
    <w:div w:id="1703361222">
      <w:bodyDiv w:val="1"/>
      <w:marLeft w:val="0"/>
      <w:marRight w:val="0"/>
      <w:marTop w:val="0"/>
      <w:marBottom w:val="0"/>
      <w:divBdr>
        <w:top w:val="none" w:sz="0" w:space="0" w:color="auto"/>
        <w:left w:val="none" w:sz="0" w:space="0" w:color="auto"/>
        <w:bottom w:val="none" w:sz="0" w:space="0" w:color="auto"/>
        <w:right w:val="none" w:sz="0" w:space="0" w:color="auto"/>
      </w:divBdr>
    </w:div>
    <w:div w:id="1724475479">
      <w:bodyDiv w:val="1"/>
      <w:marLeft w:val="0"/>
      <w:marRight w:val="0"/>
      <w:marTop w:val="0"/>
      <w:marBottom w:val="0"/>
      <w:divBdr>
        <w:top w:val="none" w:sz="0" w:space="0" w:color="auto"/>
        <w:left w:val="none" w:sz="0" w:space="0" w:color="auto"/>
        <w:bottom w:val="none" w:sz="0" w:space="0" w:color="auto"/>
        <w:right w:val="none" w:sz="0" w:space="0" w:color="auto"/>
      </w:divBdr>
    </w:div>
    <w:div w:id="1732803105">
      <w:bodyDiv w:val="1"/>
      <w:marLeft w:val="0"/>
      <w:marRight w:val="0"/>
      <w:marTop w:val="0"/>
      <w:marBottom w:val="0"/>
      <w:divBdr>
        <w:top w:val="none" w:sz="0" w:space="0" w:color="auto"/>
        <w:left w:val="none" w:sz="0" w:space="0" w:color="auto"/>
        <w:bottom w:val="none" w:sz="0" w:space="0" w:color="auto"/>
        <w:right w:val="none" w:sz="0" w:space="0" w:color="auto"/>
      </w:divBdr>
    </w:div>
    <w:div w:id="1776516306">
      <w:bodyDiv w:val="1"/>
      <w:marLeft w:val="0"/>
      <w:marRight w:val="0"/>
      <w:marTop w:val="0"/>
      <w:marBottom w:val="0"/>
      <w:divBdr>
        <w:top w:val="none" w:sz="0" w:space="0" w:color="auto"/>
        <w:left w:val="none" w:sz="0" w:space="0" w:color="auto"/>
        <w:bottom w:val="none" w:sz="0" w:space="0" w:color="auto"/>
        <w:right w:val="none" w:sz="0" w:space="0" w:color="auto"/>
      </w:divBdr>
    </w:div>
    <w:div w:id="1784107443">
      <w:bodyDiv w:val="1"/>
      <w:marLeft w:val="0"/>
      <w:marRight w:val="0"/>
      <w:marTop w:val="0"/>
      <w:marBottom w:val="0"/>
      <w:divBdr>
        <w:top w:val="none" w:sz="0" w:space="0" w:color="auto"/>
        <w:left w:val="none" w:sz="0" w:space="0" w:color="auto"/>
        <w:bottom w:val="none" w:sz="0" w:space="0" w:color="auto"/>
        <w:right w:val="none" w:sz="0" w:space="0" w:color="auto"/>
      </w:divBdr>
    </w:div>
    <w:div w:id="1796947150">
      <w:bodyDiv w:val="1"/>
      <w:marLeft w:val="0"/>
      <w:marRight w:val="0"/>
      <w:marTop w:val="0"/>
      <w:marBottom w:val="0"/>
      <w:divBdr>
        <w:top w:val="none" w:sz="0" w:space="0" w:color="auto"/>
        <w:left w:val="none" w:sz="0" w:space="0" w:color="auto"/>
        <w:bottom w:val="none" w:sz="0" w:space="0" w:color="auto"/>
        <w:right w:val="none" w:sz="0" w:space="0" w:color="auto"/>
      </w:divBdr>
    </w:div>
    <w:div w:id="1827239855">
      <w:bodyDiv w:val="1"/>
      <w:marLeft w:val="0"/>
      <w:marRight w:val="0"/>
      <w:marTop w:val="0"/>
      <w:marBottom w:val="0"/>
      <w:divBdr>
        <w:top w:val="none" w:sz="0" w:space="0" w:color="auto"/>
        <w:left w:val="none" w:sz="0" w:space="0" w:color="auto"/>
        <w:bottom w:val="none" w:sz="0" w:space="0" w:color="auto"/>
        <w:right w:val="none" w:sz="0" w:space="0" w:color="auto"/>
      </w:divBdr>
    </w:div>
    <w:div w:id="1838424903">
      <w:bodyDiv w:val="1"/>
      <w:marLeft w:val="0"/>
      <w:marRight w:val="0"/>
      <w:marTop w:val="0"/>
      <w:marBottom w:val="0"/>
      <w:divBdr>
        <w:top w:val="none" w:sz="0" w:space="0" w:color="auto"/>
        <w:left w:val="none" w:sz="0" w:space="0" w:color="auto"/>
        <w:bottom w:val="none" w:sz="0" w:space="0" w:color="auto"/>
        <w:right w:val="none" w:sz="0" w:space="0" w:color="auto"/>
      </w:divBdr>
    </w:div>
    <w:div w:id="1856916774">
      <w:bodyDiv w:val="1"/>
      <w:marLeft w:val="0"/>
      <w:marRight w:val="0"/>
      <w:marTop w:val="0"/>
      <w:marBottom w:val="0"/>
      <w:divBdr>
        <w:top w:val="none" w:sz="0" w:space="0" w:color="auto"/>
        <w:left w:val="none" w:sz="0" w:space="0" w:color="auto"/>
        <w:bottom w:val="none" w:sz="0" w:space="0" w:color="auto"/>
        <w:right w:val="none" w:sz="0" w:space="0" w:color="auto"/>
      </w:divBdr>
    </w:div>
    <w:div w:id="18802433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73">
          <w:marLeft w:val="0"/>
          <w:marRight w:val="0"/>
          <w:marTop w:val="0"/>
          <w:marBottom w:val="0"/>
          <w:divBdr>
            <w:top w:val="none" w:sz="0" w:space="0" w:color="auto"/>
            <w:left w:val="none" w:sz="0" w:space="0" w:color="auto"/>
            <w:bottom w:val="none" w:sz="0" w:space="0" w:color="auto"/>
            <w:right w:val="none" w:sz="0" w:space="0" w:color="auto"/>
          </w:divBdr>
          <w:divsChild>
            <w:div w:id="471752092">
              <w:marLeft w:val="0"/>
              <w:marRight w:val="0"/>
              <w:marTop w:val="0"/>
              <w:marBottom w:val="0"/>
              <w:divBdr>
                <w:top w:val="none" w:sz="0" w:space="0" w:color="auto"/>
                <w:left w:val="none" w:sz="0" w:space="0" w:color="auto"/>
                <w:bottom w:val="none" w:sz="0" w:space="0" w:color="auto"/>
                <w:right w:val="none" w:sz="0" w:space="0" w:color="auto"/>
              </w:divBdr>
              <w:divsChild>
                <w:div w:id="2124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0647">
      <w:bodyDiv w:val="1"/>
      <w:marLeft w:val="0"/>
      <w:marRight w:val="0"/>
      <w:marTop w:val="0"/>
      <w:marBottom w:val="0"/>
      <w:divBdr>
        <w:top w:val="none" w:sz="0" w:space="0" w:color="auto"/>
        <w:left w:val="none" w:sz="0" w:space="0" w:color="auto"/>
        <w:bottom w:val="none" w:sz="0" w:space="0" w:color="auto"/>
        <w:right w:val="none" w:sz="0" w:space="0" w:color="auto"/>
      </w:divBdr>
    </w:div>
    <w:div w:id="1974022045">
      <w:bodyDiv w:val="1"/>
      <w:marLeft w:val="0"/>
      <w:marRight w:val="0"/>
      <w:marTop w:val="0"/>
      <w:marBottom w:val="0"/>
      <w:divBdr>
        <w:top w:val="none" w:sz="0" w:space="0" w:color="auto"/>
        <w:left w:val="none" w:sz="0" w:space="0" w:color="auto"/>
        <w:bottom w:val="none" w:sz="0" w:space="0" w:color="auto"/>
        <w:right w:val="none" w:sz="0" w:space="0" w:color="auto"/>
      </w:divBdr>
    </w:div>
    <w:div w:id="1980109180">
      <w:bodyDiv w:val="1"/>
      <w:marLeft w:val="0"/>
      <w:marRight w:val="0"/>
      <w:marTop w:val="0"/>
      <w:marBottom w:val="0"/>
      <w:divBdr>
        <w:top w:val="none" w:sz="0" w:space="0" w:color="auto"/>
        <w:left w:val="none" w:sz="0" w:space="0" w:color="auto"/>
        <w:bottom w:val="none" w:sz="0" w:space="0" w:color="auto"/>
        <w:right w:val="none" w:sz="0" w:space="0" w:color="auto"/>
      </w:divBdr>
    </w:div>
    <w:div w:id="1985891353">
      <w:bodyDiv w:val="1"/>
      <w:marLeft w:val="0"/>
      <w:marRight w:val="0"/>
      <w:marTop w:val="0"/>
      <w:marBottom w:val="0"/>
      <w:divBdr>
        <w:top w:val="none" w:sz="0" w:space="0" w:color="auto"/>
        <w:left w:val="none" w:sz="0" w:space="0" w:color="auto"/>
        <w:bottom w:val="none" w:sz="0" w:space="0" w:color="auto"/>
        <w:right w:val="none" w:sz="0" w:space="0" w:color="auto"/>
      </w:divBdr>
    </w:div>
    <w:div w:id="2030905220">
      <w:bodyDiv w:val="1"/>
      <w:marLeft w:val="0"/>
      <w:marRight w:val="0"/>
      <w:marTop w:val="0"/>
      <w:marBottom w:val="0"/>
      <w:divBdr>
        <w:top w:val="none" w:sz="0" w:space="0" w:color="auto"/>
        <w:left w:val="none" w:sz="0" w:space="0" w:color="auto"/>
        <w:bottom w:val="none" w:sz="0" w:space="0" w:color="auto"/>
        <w:right w:val="none" w:sz="0" w:space="0" w:color="auto"/>
      </w:divBdr>
    </w:div>
    <w:div w:id="2043743672">
      <w:bodyDiv w:val="1"/>
      <w:marLeft w:val="0"/>
      <w:marRight w:val="0"/>
      <w:marTop w:val="0"/>
      <w:marBottom w:val="0"/>
      <w:divBdr>
        <w:top w:val="none" w:sz="0" w:space="0" w:color="auto"/>
        <w:left w:val="none" w:sz="0" w:space="0" w:color="auto"/>
        <w:bottom w:val="none" w:sz="0" w:space="0" w:color="auto"/>
        <w:right w:val="none" w:sz="0" w:space="0" w:color="auto"/>
      </w:divBdr>
    </w:div>
    <w:div w:id="2049455461">
      <w:bodyDiv w:val="1"/>
      <w:marLeft w:val="0"/>
      <w:marRight w:val="0"/>
      <w:marTop w:val="0"/>
      <w:marBottom w:val="0"/>
      <w:divBdr>
        <w:top w:val="none" w:sz="0" w:space="0" w:color="auto"/>
        <w:left w:val="none" w:sz="0" w:space="0" w:color="auto"/>
        <w:bottom w:val="none" w:sz="0" w:space="0" w:color="auto"/>
        <w:right w:val="none" w:sz="0" w:space="0" w:color="auto"/>
      </w:divBdr>
    </w:div>
    <w:div w:id="2054033674">
      <w:bodyDiv w:val="1"/>
      <w:marLeft w:val="0"/>
      <w:marRight w:val="0"/>
      <w:marTop w:val="0"/>
      <w:marBottom w:val="0"/>
      <w:divBdr>
        <w:top w:val="none" w:sz="0" w:space="0" w:color="auto"/>
        <w:left w:val="none" w:sz="0" w:space="0" w:color="auto"/>
        <w:bottom w:val="none" w:sz="0" w:space="0" w:color="auto"/>
        <w:right w:val="none" w:sz="0" w:space="0" w:color="auto"/>
      </w:divBdr>
    </w:div>
    <w:div w:id="2083480498">
      <w:bodyDiv w:val="1"/>
      <w:marLeft w:val="0"/>
      <w:marRight w:val="0"/>
      <w:marTop w:val="0"/>
      <w:marBottom w:val="0"/>
      <w:divBdr>
        <w:top w:val="none" w:sz="0" w:space="0" w:color="auto"/>
        <w:left w:val="none" w:sz="0" w:space="0" w:color="auto"/>
        <w:bottom w:val="none" w:sz="0" w:space="0" w:color="auto"/>
        <w:right w:val="none" w:sz="0" w:space="0" w:color="auto"/>
      </w:divBdr>
    </w:div>
    <w:div w:id="2121101944">
      <w:bodyDiv w:val="1"/>
      <w:marLeft w:val="0"/>
      <w:marRight w:val="0"/>
      <w:marTop w:val="0"/>
      <w:marBottom w:val="0"/>
      <w:divBdr>
        <w:top w:val="none" w:sz="0" w:space="0" w:color="auto"/>
        <w:left w:val="none" w:sz="0" w:space="0" w:color="auto"/>
        <w:bottom w:val="none" w:sz="0" w:space="0" w:color="auto"/>
        <w:right w:val="none" w:sz="0" w:space="0" w:color="auto"/>
      </w:divBdr>
    </w:div>
    <w:div w:id="2127121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kgao47@gatech.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 Gao</cp:lastModifiedBy>
  <cp:revision>7</cp:revision>
  <cp:lastPrinted>2020-10-22T18:55:00Z</cp:lastPrinted>
  <dcterms:created xsi:type="dcterms:W3CDTF">2020-10-22T18:55:00Z</dcterms:created>
  <dcterms:modified xsi:type="dcterms:W3CDTF">2020-10-22T18:56:00Z</dcterms:modified>
</cp:coreProperties>
</file>