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作业安排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</w:rPr>
        <w:t>1、</w:t>
      </w:r>
      <w:r>
        <w:rPr>
          <w:rFonts w:ascii="微软雅黑 Light" w:hAnsi="微软雅黑 Light" w:eastAsia="微软雅黑 Light"/>
          <w:sz w:val="33"/>
          <w:szCs w:val="33"/>
        </w:rPr>
        <w:t>请列出Happens-before的几种规则</w:t>
      </w:r>
    </w:p>
    <w:p>
      <w:pPr>
        <w:widowControl/>
        <w:numPr>
          <w:ilvl w:val="0"/>
          <w:numId w:val="2"/>
        </w:numPr>
        <w:shd w:val="clear" w:color="auto" w:fill="FFFFFF"/>
        <w:ind w:left="165" w:leftChars="0" w:firstLine="0" w:firstLineChars="0"/>
        <w:jc w:val="left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程序顺序规则：一个线程中的每个操作，happens-before 于该线程中的任意后续操作</w:t>
      </w:r>
    </w:p>
    <w:p>
      <w:pPr>
        <w:widowControl/>
        <w:numPr>
          <w:ilvl w:val="0"/>
          <w:numId w:val="2"/>
        </w:numPr>
        <w:shd w:val="clear" w:color="auto" w:fill="FFFFFF"/>
        <w:ind w:left="165" w:leftChars="0" w:firstLine="0" w:firstLineChars="0"/>
        <w:jc w:val="left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volatile 变量规则：对于 volatile 修饰的变量的写的操作，一定 happen-before 后续对于 volatile 变量的读操作</w:t>
      </w:r>
    </w:p>
    <w:p>
      <w:pPr>
        <w:widowControl/>
        <w:numPr>
          <w:ilvl w:val="0"/>
          <w:numId w:val="2"/>
        </w:numPr>
        <w:shd w:val="clear" w:color="auto" w:fill="FFFFFF"/>
        <w:ind w:left="165" w:leftChars="0" w:firstLine="0" w:firstLineChars="0"/>
        <w:jc w:val="left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传递性规则：如果 1 happens-before 2; 3happens-before 4; 那么传递性规则表示: 1 happens-before 4</w:t>
      </w:r>
    </w:p>
    <w:p>
      <w:pPr>
        <w:widowControl/>
        <w:numPr>
          <w:ilvl w:val="0"/>
          <w:numId w:val="2"/>
        </w:numPr>
        <w:shd w:val="clear" w:color="auto" w:fill="FFFFFF"/>
        <w:ind w:left="165" w:leftChars="0" w:firstLine="0" w:firstLineChars="0"/>
        <w:jc w:val="left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start 规则:如果线程 A 执行操作 ThreadB.start(),那么线程 A 的 ThreadB.start()操作 happens-before 线程 B 中的任意操作</w:t>
      </w:r>
    </w:p>
    <w:p>
      <w:pPr>
        <w:widowControl/>
        <w:numPr>
          <w:ilvl w:val="0"/>
          <w:numId w:val="2"/>
        </w:numPr>
        <w:shd w:val="clear" w:color="auto" w:fill="FFFFFF"/>
        <w:ind w:left="165" w:leftChars="0" w:firstLine="0" w:firstLineChars="0"/>
        <w:jc w:val="left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join 规则:如果线程 A 执行操作 ThreadB.join()并成功返回，那么线程 B 中的任意操作 happens-before 于线程A 从 ThreadB.join()操作成功返回</w:t>
      </w:r>
    </w:p>
    <w:p>
      <w:pPr>
        <w:widowControl/>
        <w:numPr>
          <w:ilvl w:val="0"/>
          <w:numId w:val="2"/>
        </w:numPr>
        <w:shd w:val="clear" w:color="auto" w:fill="FFFFFF"/>
        <w:ind w:left="165" w:leftChars="0" w:firstLine="0" w:firstLineChars="0"/>
        <w:jc w:val="left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监视器锁的规则:对一个锁的解锁，happens-before 于随后对这个锁的加锁</w:t>
      </w:r>
    </w:p>
    <w:p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</w:rPr>
        <w:t>2、</w:t>
      </w:r>
      <w:r>
        <w:rPr>
          <w:rFonts w:ascii="微软雅黑 Light" w:hAnsi="微软雅黑 Light" w:eastAsia="微软雅黑 Light"/>
          <w:sz w:val="33"/>
          <w:szCs w:val="33"/>
        </w:rPr>
        <w:t>volatile 能使得一个非原子操作变成原子操作吗？为什么？</w:t>
      </w:r>
    </w:p>
    <w:p>
      <w:pPr>
        <w:widowControl/>
        <w:numPr>
          <w:ilvl w:val="0"/>
          <w:numId w:val="0"/>
        </w:numPr>
        <w:shd w:val="clear" w:color="auto" w:fill="FFFFFF"/>
        <w:spacing w:before="60"/>
        <w:jc w:val="left"/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不能，因为volatile保证的是多线程的可见性和一定的有序性，无法保证共享数据的原子性，如果一个共享数据自增，线程1读取到缓存中后，进行更新操作时线程1被阻塞了，而线程2继续读取到该共享数据未变化，然后更新数据到内存中，线程1继续执行保证不了数据操作的原子性。</w:t>
      </w:r>
    </w:p>
    <w:p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</w:rPr>
        <w:t>3、</w:t>
      </w:r>
      <w:r>
        <w:rPr>
          <w:rFonts w:ascii="微软雅黑 Light" w:hAnsi="微软雅黑 Light" w:eastAsia="微软雅黑 Light"/>
          <w:sz w:val="33"/>
          <w:szCs w:val="33"/>
        </w:rPr>
        <w:t>哪些场景适合使用Volatile</w:t>
      </w:r>
    </w:p>
    <w:p>
      <w:pPr>
        <w:widowControl/>
        <w:numPr>
          <w:ilvl w:val="0"/>
          <w:numId w:val="3"/>
        </w:numPr>
        <w:shd w:val="clear" w:color="auto" w:fill="FFFFFF"/>
        <w:spacing w:before="60"/>
        <w:ind w:left="-360" w:leftChars="0"/>
        <w:jc w:val="left"/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状态标志：实现 volatile 变量的规范使用仅仅是使用一个布尔状态标志，用于指示发生了一个重要的一次性事件。</w:t>
      </w:r>
    </w:p>
    <w:p>
      <w:pPr>
        <w:widowControl/>
        <w:numPr>
          <w:ilvl w:val="0"/>
          <w:numId w:val="3"/>
        </w:numPr>
        <w:shd w:val="clear" w:color="auto" w:fill="FFFFFF"/>
        <w:spacing w:before="60"/>
        <w:ind w:left="-360" w:leftChars="0"/>
        <w:jc w:val="left"/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  <w:t>一次性安全发布</w:t>
      </w: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：单例模式的双重检查锁定。</w:t>
      </w:r>
    </w:p>
    <w:p>
      <w:pPr>
        <w:widowControl/>
        <w:numPr>
          <w:ilvl w:val="0"/>
          <w:numId w:val="3"/>
        </w:numPr>
        <w:shd w:val="clear" w:color="auto" w:fill="FFFFFF"/>
        <w:spacing w:before="60"/>
        <w:ind w:left="-360" w:leftChars="0"/>
        <w:jc w:val="left"/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独立观察模式：系统后台有一个采集数据线程，每个一段时间会采集并刷新共享变量，可以设置volatile进行可见性观察。</w:t>
      </w:r>
    </w:p>
    <w:p>
      <w:pPr>
        <w:widowControl/>
        <w:numPr>
          <w:ilvl w:val="0"/>
          <w:numId w:val="3"/>
        </w:numPr>
        <w:shd w:val="clear" w:color="auto" w:fill="FFFFFF"/>
        <w:spacing w:before="60"/>
        <w:ind w:left="-360" w:leftChars="0"/>
        <w:jc w:val="left"/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Volatile Bean模式</w:t>
      </w:r>
    </w:p>
    <w:p>
      <w:pPr>
        <w:widowControl/>
        <w:numPr>
          <w:ilvl w:val="0"/>
          <w:numId w:val="3"/>
        </w:numPr>
        <w:shd w:val="clear" w:color="auto" w:fill="FFFFFF"/>
        <w:spacing w:before="60"/>
        <w:ind w:left="-360" w:leftChars="0"/>
        <w:jc w:val="left"/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开销较低的</w:t>
      </w:r>
      <w:r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  <w:t>”</w:t>
      </w: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读-写锁</w:t>
      </w:r>
      <w:r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  <w:t>”</w:t>
      </w: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策略：如果读操作远远超过写操作，您可以结合使用内部锁和 volatile 变量来减少公共代码路径的开销。</w:t>
      </w:r>
    </w:p>
    <w:p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</w:rPr>
        <w:t>4、</w:t>
      </w:r>
      <w:r>
        <w:rPr>
          <w:rFonts w:ascii="微软雅黑 Light" w:hAnsi="微软雅黑 Light" w:eastAsia="微软雅黑 Light"/>
          <w:sz w:val="33"/>
          <w:szCs w:val="33"/>
        </w:rPr>
        <w:t>如果对一个数组修饰volatile，是否能够保证数组元素的修改对其他线程的可见？为什么？</w:t>
      </w:r>
    </w:p>
    <w:p>
      <w:pPr>
        <w:widowControl/>
        <w:numPr>
          <w:numId w:val="0"/>
        </w:numPr>
        <w:shd w:val="clear" w:color="auto" w:fill="FFFFFF"/>
        <w:spacing w:before="60"/>
        <w:ind w:left="-360" w:leftChars="0"/>
        <w:jc w:val="left"/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  可以，数据元素存储到线程内容中的是引用地址，数据存储在堆内存中，修改数组中元素，实际上是修改堆内存数据，修改会导致可见性，所以对其他线程可见。</w:t>
      </w:r>
      <w:bookmarkStart w:id="0" w:name="_GoBack"/>
      <w:bookmarkEnd w:id="0"/>
    </w:p>
    <w:p>
      <w:pPr>
        <w:widowControl/>
        <w:numPr>
          <w:ilvl w:val="0"/>
          <w:numId w:val="0"/>
        </w:numPr>
        <w:shd w:val="clear" w:color="auto" w:fill="FFFFFF"/>
        <w:spacing w:before="60"/>
        <w:ind w:left="-360" w:leftChars="0"/>
        <w:jc w:val="left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</w:t>
      </w:r>
    </w:p>
    <w:p>
      <w:pPr>
        <w:pStyle w:val="2"/>
      </w:pPr>
      <w:r>
        <w:rPr>
          <w:rFonts w:hint="eastAsia"/>
        </w:rPr>
        <w:t>作业提交方式</w:t>
      </w:r>
    </w:p>
    <w:p>
      <w:pPr>
        <w:rPr>
          <w:rFonts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</w:rPr>
        <w:t>作业统一提交到：</w:t>
      </w:r>
      <w:r>
        <w:fldChar w:fldCharType="begin"/>
      </w:r>
      <w:r>
        <w:instrText xml:space="preserve"> HYPERLINK "https://gper.gupaoedu.com/homework/subjects/5493" </w:instrText>
      </w:r>
      <w:r>
        <w:fldChar w:fldCharType="separate"/>
      </w:r>
      <w:r>
        <w:rPr>
          <w:rFonts w:ascii="微软雅黑 Light" w:hAnsi="微软雅黑 Light" w:eastAsia="微软雅黑 Light"/>
          <w:sz w:val="33"/>
          <w:szCs w:val="33"/>
        </w:rPr>
        <w:t>https://gper.gupaoedu.com/homework/subjects/54</w:t>
      </w:r>
      <w:r>
        <w:rPr>
          <w:rFonts w:hint="eastAsia" w:ascii="微软雅黑 Light" w:hAnsi="微软雅黑 Light" w:eastAsia="微软雅黑 Light"/>
          <w:sz w:val="33"/>
          <w:szCs w:val="33"/>
        </w:rPr>
        <w:t>93</w:t>
      </w:r>
      <w:r>
        <w:rPr>
          <w:rFonts w:hint="eastAsia" w:ascii="微软雅黑 Light" w:hAnsi="微软雅黑 Light" w:eastAsia="微软雅黑 Light"/>
          <w:sz w:val="33"/>
          <w:szCs w:val="33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 Light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Yu Gothic">
    <w:altName w:val="MS Gothic"/>
    <w:panose1 w:val="00000000000000000000"/>
    <w:charset w:val="80"/>
    <w:family w:val="swiss"/>
    <w:pitch w:val="default"/>
    <w:sig w:usb0="00000000" w:usb1="00000000" w:usb2="00000016" w:usb3="00000000" w:csb0="0002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 Light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BF126A"/>
    <w:multiLevelType w:val="singleLevel"/>
    <w:tmpl w:val="D3BF126A"/>
    <w:lvl w:ilvl="0" w:tentative="0">
      <w:start w:val="1"/>
      <w:numFmt w:val="decimal"/>
      <w:suff w:val="nothing"/>
      <w:lvlText w:val="（%1）"/>
      <w:lvlJc w:val="left"/>
      <w:pPr>
        <w:ind w:left="165" w:leftChars="0" w:firstLine="0" w:firstLineChars="0"/>
      </w:pPr>
    </w:lvl>
  </w:abstractNum>
  <w:abstractNum w:abstractNumId="1">
    <w:nsid w:val="2AEF9BDA"/>
    <w:multiLevelType w:val="singleLevel"/>
    <w:tmpl w:val="2AEF9BD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37E54A4"/>
    <w:multiLevelType w:val="multilevel"/>
    <w:tmpl w:val="537E54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A2B"/>
    <w:rsid w:val="000000E4"/>
    <w:rsid w:val="00020789"/>
    <w:rsid w:val="000218A0"/>
    <w:rsid w:val="000264CA"/>
    <w:rsid w:val="00061EB1"/>
    <w:rsid w:val="00065CE9"/>
    <w:rsid w:val="000902D6"/>
    <w:rsid w:val="00091008"/>
    <w:rsid w:val="00092E1E"/>
    <w:rsid w:val="000A246C"/>
    <w:rsid w:val="000B0DB1"/>
    <w:rsid w:val="000B5C03"/>
    <w:rsid w:val="000B656B"/>
    <w:rsid w:val="000C0520"/>
    <w:rsid w:val="000C7E8A"/>
    <w:rsid w:val="00123212"/>
    <w:rsid w:val="001A6A0D"/>
    <w:rsid w:val="001C6621"/>
    <w:rsid w:val="0023199A"/>
    <w:rsid w:val="00242A8C"/>
    <w:rsid w:val="002479A0"/>
    <w:rsid w:val="00252AC0"/>
    <w:rsid w:val="00283B2F"/>
    <w:rsid w:val="002B611D"/>
    <w:rsid w:val="002C1E24"/>
    <w:rsid w:val="002F72E8"/>
    <w:rsid w:val="00320034"/>
    <w:rsid w:val="00321F7E"/>
    <w:rsid w:val="00373888"/>
    <w:rsid w:val="00395C9A"/>
    <w:rsid w:val="003B7C4E"/>
    <w:rsid w:val="003E0D66"/>
    <w:rsid w:val="003F4CD7"/>
    <w:rsid w:val="004075BB"/>
    <w:rsid w:val="00407F2C"/>
    <w:rsid w:val="00410D45"/>
    <w:rsid w:val="00425F62"/>
    <w:rsid w:val="0045419C"/>
    <w:rsid w:val="00461F4B"/>
    <w:rsid w:val="00486383"/>
    <w:rsid w:val="004B5A0A"/>
    <w:rsid w:val="004C5E7D"/>
    <w:rsid w:val="005263E2"/>
    <w:rsid w:val="005341F3"/>
    <w:rsid w:val="00542407"/>
    <w:rsid w:val="00544439"/>
    <w:rsid w:val="00564E08"/>
    <w:rsid w:val="005721BB"/>
    <w:rsid w:val="00574396"/>
    <w:rsid w:val="00590E4D"/>
    <w:rsid w:val="005A46BF"/>
    <w:rsid w:val="005B6EE0"/>
    <w:rsid w:val="005F6402"/>
    <w:rsid w:val="00603F44"/>
    <w:rsid w:val="00604931"/>
    <w:rsid w:val="00617BB7"/>
    <w:rsid w:val="00620B4A"/>
    <w:rsid w:val="00642AE3"/>
    <w:rsid w:val="006A5C50"/>
    <w:rsid w:val="006A7846"/>
    <w:rsid w:val="006D6E0D"/>
    <w:rsid w:val="006F6CCF"/>
    <w:rsid w:val="007218C7"/>
    <w:rsid w:val="0073009B"/>
    <w:rsid w:val="0076311E"/>
    <w:rsid w:val="0077123D"/>
    <w:rsid w:val="007F4251"/>
    <w:rsid w:val="007F4BC3"/>
    <w:rsid w:val="007F527A"/>
    <w:rsid w:val="00861A0D"/>
    <w:rsid w:val="00867A46"/>
    <w:rsid w:val="008846C1"/>
    <w:rsid w:val="008849A3"/>
    <w:rsid w:val="00887C0C"/>
    <w:rsid w:val="00894B93"/>
    <w:rsid w:val="00894FE3"/>
    <w:rsid w:val="0089617E"/>
    <w:rsid w:val="008A57EE"/>
    <w:rsid w:val="008B44E5"/>
    <w:rsid w:val="008E6C63"/>
    <w:rsid w:val="008F1C96"/>
    <w:rsid w:val="008F5EBB"/>
    <w:rsid w:val="00903271"/>
    <w:rsid w:val="0090453F"/>
    <w:rsid w:val="0091507E"/>
    <w:rsid w:val="0094002B"/>
    <w:rsid w:val="00942359"/>
    <w:rsid w:val="00961A85"/>
    <w:rsid w:val="009A1CF7"/>
    <w:rsid w:val="009B176A"/>
    <w:rsid w:val="009B6BD8"/>
    <w:rsid w:val="009C4FE1"/>
    <w:rsid w:val="009F0729"/>
    <w:rsid w:val="00A06D77"/>
    <w:rsid w:val="00A20EE5"/>
    <w:rsid w:val="00A475C7"/>
    <w:rsid w:val="00A6633B"/>
    <w:rsid w:val="00AB1D1E"/>
    <w:rsid w:val="00AD3D31"/>
    <w:rsid w:val="00AF3394"/>
    <w:rsid w:val="00B30E76"/>
    <w:rsid w:val="00B45332"/>
    <w:rsid w:val="00B55A2B"/>
    <w:rsid w:val="00B6260D"/>
    <w:rsid w:val="00B73935"/>
    <w:rsid w:val="00BE5A37"/>
    <w:rsid w:val="00C066BE"/>
    <w:rsid w:val="00C17E37"/>
    <w:rsid w:val="00C2721D"/>
    <w:rsid w:val="00C34B1A"/>
    <w:rsid w:val="00C60EA0"/>
    <w:rsid w:val="00C72978"/>
    <w:rsid w:val="00CC4110"/>
    <w:rsid w:val="00CE03DA"/>
    <w:rsid w:val="00CE6112"/>
    <w:rsid w:val="00D54559"/>
    <w:rsid w:val="00D77884"/>
    <w:rsid w:val="00DB335B"/>
    <w:rsid w:val="00DD1E89"/>
    <w:rsid w:val="00E23204"/>
    <w:rsid w:val="00E50133"/>
    <w:rsid w:val="00E615E2"/>
    <w:rsid w:val="00E84EE0"/>
    <w:rsid w:val="00E92E4F"/>
    <w:rsid w:val="00E97981"/>
    <w:rsid w:val="00EC12D0"/>
    <w:rsid w:val="00EF45DF"/>
    <w:rsid w:val="00F40B18"/>
    <w:rsid w:val="00F4277F"/>
    <w:rsid w:val="00FD4D2A"/>
    <w:rsid w:val="01307E0A"/>
    <w:rsid w:val="051B4362"/>
    <w:rsid w:val="05677AEC"/>
    <w:rsid w:val="0F2F4ABC"/>
    <w:rsid w:val="142B06C4"/>
    <w:rsid w:val="18995275"/>
    <w:rsid w:val="1FDC127D"/>
    <w:rsid w:val="20275656"/>
    <w:rsid w:val="21985DDA"/>
    <w:rsid w:val="21B66E27"/>
    <w:rsid w:val="22A97ADF"/>
    <w:rsid w:val="26FB51D7"/>
    <w:rsid w:val="2B353C3E"/>
    <w:rsid w:val="2F8A75B6"/>
    <w:rsid w:val="301E7F6E"/>
    <w:rsid w:val="38A026AA"/>
    <w:rsid w:val="38AE102F"/>
    <w:rsid w:val="3A3F6EAD"/>
    <w:rsid w:val="3BBB0D12"/>
    <w:rsid w:val="3DE21737"/>
    <w:rsid w:val="3ED479AA"/>
    <w:rsid w:val="42EB7EA1"/>
    <w:rsid w:val="4AA0374C"/>
    <w:rsid w:val="500B054F"/>
    <w:rsid w:val="50E518D8"/>
    <w:rsid w:val="53572FDD"/>
    <w:rsid w:val="570F0E22"/>
    <w:rsid w:val="585D4C95"/>
    <w:rsid w:val="5A0E1097"/>
    <w:rsid w:val="5ACE3F87"/>
    <w:rsid w:val="5D657C5B"/>
    <w:rsid w:val="63FF7177"/>
    <w:rsid w:val="68984705"/>
    <w:rsid w:val="6A247A99"/>
    <w:rsid w:val="6CAD3CC4"/>
    <w:rsid w:val="7BA101A5"/>
    <w:rsid w:val="7E9E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0">
    <w:name w:val="样式1"/>
    <w:basedOn w:val="7"/>
    <w:qFormat/>
    <w:uiPriority w:val="99"/>
    <w:rPr>
      <w:rFonts w:eastAsia="微软雅黑 Light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咕泡样式"/>
    <w:basedOn w:val="7"/>
    <w:qFormat/>
    <w:uiPriority w:val="99"/>
    <w:rPr>
      <w:rFonts w:eastAsia="Yu Gothic"/>
      <w:sz w:val="26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页眉 Char"/>
    <w:basedOn w:val="8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页脚 Char"/>
    <w:basedOn w:val="8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219</Characters>
  <Lines>1</Lines>
  <Paragraphs>1</Paragraphs>
  <TotalTime>268</TotalTime>
  <ScaleCrop>false</ScaleCrop>
  <LinksUpToDate>false</LinksUpToDate>
  <CharactersWithSpaces>256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2018-12-26T09:43:00Z</dcterms:created>
  <dc:creator>谭锋</dc:creator>
  <cp:lastModifiedBy>Administrator</cp:lastModifiedBy>
  <dcterms:modified xsi:type="dcterms:W3CDTF">2019-05-14T06:03:55Z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