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spacing w:before="312" w:after="312"/>
        <w:jc w:val="center"/>
        <w:rPr>
          <w:rStyle w:val="16"/>
          <w:i w:val="0"/>
          <w:iCs w:val="0"/>
          <w:sz w:val="52"/>
          <w:szCs w:val="52"/>
        </w:rPr>
      </w:pPr>
      <w:r>
        <w:rPr>
          <w:rStyle w:val="16"/>
          <w:rFonts w:hint="eastAsia"/>
          <w:i w:val="0"/>
          <w:iCs w:val="0"/>
          <w:color w:val="FF0000"/>
          <w:sz w:val="52"/>
          <w:szCs w:val="52"/>
        </w:rPr>
        <w:t>$客户名称$</w:t>
      </w:r>
      <w:r>
        <w:rPr>
          <w:rStyle w:val="16"/>
          <w:rFonts w:hint="eastAsia"/>
          <w:i w:val="0"/>
          <w:iCs w:val="0"/>
          <w:sz w:val="52"/>
          <w:szCs w:val="52"/>
        </w:rPr>
        <w:t>情况调查反馈表</w:t>
      </w:r>
    </w:p>
    <w:p>
      <w:pPr>
        <w:spacing w:before="156" w:after="156"/>
      </w:pPr>
      <w:r>
        <w:rPr>
          <w:rFonts w:hint="eastAsia"/>
        </w:rPr>
        <w:t>单位：万人民币元</w:t>
      </w: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309"/>
        <w:gridCol w:w="1704"/>
        <w:gridCol w:w="2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before="156" w:after="156"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571" w:type="dxa"/>
            <w:gridSpan w:val="3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  <w:color w:val="FF0000"/>
              </w:rPr>
              <w:t>$项目名称$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before="156" w:after="156"/>
              <w:jc w:val="left"/>
            </w:pPr>
            <w:r>
              <w:rPr>
                <w:rFonts w:hint="eastAsia"/>
              </w:rPr>
              <w:t>客户名称</w:t>
            </w:r>
          </w:p>
        </w:tc>
        <w:tc>
          <w:tcPr>
            <w:tcW w:w="2309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  <w:color w:val="FF0000"/>
              </w:rPr>
              <w:t>$客户名称$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产品种类</w:t>
            </w:r>
          </w:p>
        </w:tc>
        <w:tc>
          <w:tcPr>
            <w:tcW w:w="2558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  <w:color w:val="FF0000"/>
              </w:rPr>
              <w:t>$产品种类$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951" w:type="dxa"/>
            <w:vAlign w:val="center"/>
          </w:tcPr>
          <w:p>
            <w:pPr>
              <w:widowControl w:val="0"/>
              <w:spacing w:before="156" w:after="156"/>
              <w:jc w:val="left"/>
            </w:pPr>
            <w:r>
              <w:rPr>
                <w:rFonts w:hint="eastAsia"/>
              </w:rPr>
              <w:t>融资额度</w:t>
            </w:r>
          </w:p>
        </w:tc>
        <w:tc>
          <w:tcPr>
            <w:tcW w:w="2309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  <w:color w:val="FF0000"/>
              </w:rPr>
              <w:t>$申请金额(小写)$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额度期限</w:t>
            </w:r>
          </w:p>
        </w:tc>
        <w:tc>
          <w:tcPr>
            <w:tcW w:w="2558" w:type="dxa"/>
            <w:vAlign w:val="center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  <w:color w:val="FF0000"/>
              </w:rPr>
              <w:t>$申请期限$</w:t>
            </w:r>
          </w:p>
        </w:tc>
      </w:tr>
    </w:tbl>
    <w:p>
      <w:pPr>
        <w:spacing w:before="156" w:after="156"/>
      </w:pPr>
    </w:p>
    <w:tbl>
      <w:tblPr>
        <w:tblStyle w:val="18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6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一、发票稽核情况稽核日期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636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稽核方法</w:t>
            </w:r>
          </w:p>
        </w:tc>
        <w:tc>
          <w:tcPr>
            <w:tcW w:w="6888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企业自行对账检查会计账务检察原始凭证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稽核结果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1.会计账务记载是否准确完整：是（）否（）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2.原始凭证是否完备：是（）否（）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增值税发票出库单货运证明合同其他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稽核结论</w:t>
            </w:r>
            <w:r>
              <w:rPr>
                <w:rFonts w:hint="eastAsia"/>
                <w:lang w:val="en-US" w:eastAsia="zh-CN"/>
              </w:rPr>
              <w:t>1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应收账款记载准确，贸易背景真实，原始凭证完备；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应收账款记载存在错误和遗漏；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524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原因：管理疏忽/现金流短缺/其他</w:t>
            </w:r>
          </w:p>
        </w:tc>
      </w:tr>
    </w:tbl>
    <w:p>
      <w:pPr>
        <w:spacing w:before="156" w:after="156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1065"/>
        <w:gridCol w:w="1455"/>
        <w:gridCol w:w="1530"/>
        <w:gridCol w:w="1530"/>
        <w:gridCol w:w="1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二：应收账款情况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561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应收账款数量</w:t>
            </w:r>
          </w:p>
        </w:tc>
        <w:tc>
          <w:tcPr>
            <w:tcW w:w="1065" w:type="dxa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1455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出票次数</w:t>
            </w:r>
          </w:p>
        </w:tc>
        <w:tc>
          <w:tcPr>
            <w:tcW w:w="1530" w:type="dxa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1530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发票平均额</w:t>
            </w:r>
          </w:p>
        </w:tc>
        <w:tc>
          <w:tcPr>
            <w:tcW w:w="1381" w:type="dxa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1.是否存在大额发票：是（）否（）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2.是否存在集中到期发票：是（）否（）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3.是否已就上述发票与买方沟通，进行预催收：是（）否（）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4.是否存在更换发票现象：是（）否（）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原因：卖方管理疏忽造成出票错误正常的价格折扣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卖方未能履行贸易合同，给予买方的降价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5.是否存在争议现象：是（）否（）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原因：卖方管理疏忽造成出票错误/卖方违背基础的贸易合同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产生自身特性虚假争议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4.5.两项的结果是否造成债权稀释，动摇了融资的基础：是（）否（）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6.买方采用何种方式付款：电汇/支票/银行承兑汇票/其他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7.是否存在间接付款：是（）否（）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原因：买方的疏忽/买方应卖方要求支付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8.催收是否存在难度：是（）否（）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原因：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9.是否存在逾期：是（）否（）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逾期时间：（）天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10.买方数量变化：无变化新增减少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请对具体情况进行说明：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7" w:hRule="atLeast"/>
        </w:trPr>
        <w:tc>
          <w:tcPr>
            <w:tcW w:w="8522" w:type="dxa"/>
            <w:gridSpan w:val="6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11.其他异常情况：</w:t>
            </w:r>
          </w:p>
        </w:tc>
      </w:tr>
    </w:tbl>
    <w:p>
      <w:pPr>
        <w:spacing w:before="156" w:after="156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710"/>
        <w:gridCol w:w="436"/>
        <w:gridCol w:w="274"/>
        <w:gridCol w:w="1420"/>
        <w:gridCol w:w="1420"/>
        <w:gridCol w:w="710"/>
        <w:gridCol w:w="71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三，财务状况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1.总体指标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1420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销售额</w:t>
            </w:r>
          </w:p>
        </w:tc>
        <w:tc>
          <w:tcPr>
            <w:tcW w:w="1420" w:type="dxa"/>
            <w:gridSpan w:val="3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1420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销售收入</w:t>
            </w:r>
          </w:p>
        </w:tc>
        <w:tc>
          <w:tcPr>
            <w:tcW w:w="1420" w:type="dxa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1421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利润总额</w:t>
            </w:r>
          </w:p>
        </w:tc>
        <w:tc>
          <w:tcPr>
            <w:tcW w:w="1421" w:type="dxa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2.资产营运状况分析良好正常较差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30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资产周转率</w:t>
            </w:r>
          </w:p>
        </w:tc>
        <w:tc>
          <w:tcPr>
            <w:tcW w:w="2130" w:type="dxa"/>
            <w:gridSpan w:val="3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2130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应收账款周转率</w:t>
            </w:r>
          </w:p>
        </w:tc>
        <w:tc>
          <w:tcPr>
            <w:tcW w:w="2132" w:type="dxa"/>
            <w:gridSpan w:val="2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3.偿债能力状况分析良好正常较差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130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资产负债率</w:t>
            </w:r>
          </w:p>
        </w:tc>
        <w:tc>
          <w:tcPr>
            <w:tcW w:w="2130" w:type="dxa"/>
            <w:gridSpan w:val="3"/>
          </w:tcPr>
          <w:p>
            <w:pPr>
              <w:widowControl w:val="0"/>
              <w:spacing w:before="156" w:after="156"/>
              <w:jc w:val="both"/>
            </w:pPr>
          </w:p>
        </w:tc>
        <w:tc>
          <w:tcPr>
            <w:tcW w:w="2130" w:type="dxa"/>
            <w:gridSpan w:val="2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流动速率</w:t>
            </w:r>
          </w:p>
        </w:tc>
        <w:tc>
          <w:tcPr>
            <w:tcW w:w="2132" w:type="dxa"/>
            <w:gridSpan w:val="2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4.发展能力状况分析良好正常较差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2566" w:type="dxa"/>
            <w:gridSpan w:val="3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销售收入增长率</w:t>
            </w:r>
          </w:p>
        </w:tc>
        <w:tc>
          <w:tcPr>
            <w:tcW w:w="5956" w:type="dxa"/>
            <w:gridSpan w:val="6"/>
          </w:tcPr>
          <w:p>
            <w:pPr>
              <w:widowControl w:val="0"/>
              <w:spacing w:before="156" w:after="156"/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检查结论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卖方各项指标良好，财务风险较小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卖方各项指标正常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7" w:hRule="atLeast"/>
        </w:trPr>
        <w:tc>
          <w:tcPr>
            <w:tcW w:w="8522" w:type="dxa"/>
            <w:gridSpan w:val="9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卖方财务指标有恶化的迹象，应关注潜在的财务危机</w:t>
            </w:r>
          </w:p>
        </w:tc>
      </w:tr>
    </w:tbl>
    <w:p>
      <w:pPr>
        <w:spacing w:before="156" w:after="156"/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四：其他情况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1.是否存在销售方式的改变：是（）否（）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如存在，请具体说明：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2.企业管理层是否有变动：是（）否（）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如有变动，请具体说明：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3.是否存在集中到期的债务，是否有来自于债权人的压力：是（）否（）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如存在，请具体说明：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4.其他任何值得关注的情况，请说明：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5.客户的需求及意见：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客户的整体风险评价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良好/正常/关注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</w:trPr>
        <w:tc>
          <w:tcPr>
            <w:tcW w:w="8522" w:type="dxa"/>
          </w:tcPr>
          <w:p>
            <w:pPr>
              <w:widowControl w:val="0"/>
              <w:spacing w:before="156" w:after="156"/>
              <w:jc w:val="both"/>
            </w:pPr>
            <w:r>
              <w:rPr>
                <w:rFonts w:hint="eastAsia"/>
              </w:rPr>
              <w:t>如已发现潜在风险，建议的措施：</w:t>
            </w:r>
          </w:p>
        </w:tc>
      </w:tr>
    </w:tbl>
    <w:p>
      <w:pPr>
        <w:spacing w:before="156" w:after="156"/>
      </w:pPr>
      <w:r>
        <w:rPr>
          <w:rFonts w:hint="eastAsia"/>
        </w:rPr>
        <w:t>业务经理签字：</w:t>
      </w:r>
    </w:p>
    <w:p>
      <w:pPr>
        <w:spacing w:before="156" w:after="156"/>
      </w:pPr>
      <w:r>
        <w:rPr>
          <w:rFonts w:hint="eastAsia"/>
        </w:rPr>
        <w:t>总经理签字：     填表日期：</w:t>
      </w:r>
    </w:p>
    <w:p>
      <w:pPr>
        <w:spacing w:before="156" w:after="156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revisionView w:markup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40"/>
    <w:rsid w:val="003F7739"/>
    <w:rsid w:val="00C3300C"/>
    <w:rsid w:val="00C44B2F"/>
    <w:rsid w:val="00C865AD"/>
    <w:rsid w:val="00EE7E40"/>
    <w:rsid w:val="125F1907"/>
    <w:rsid w:val="274803C8"/>
    <w:rsid w:val="34352A2A"/>
    <w:rsid w:val="381978C6"/>
    <w:rsid w:val="42270D2D"/>
    <w:rsid w:val="443D601A"/>
    <w:rsid w:val="48973438"/>
    <w:rsid w:val="4BE03334"/>
    <w:rsid w:val="65225276"/>
    <w:rsid w:val="66E75C01"/>
    <w:rsid w:val="7F456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ug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50" w:beforeLines="50" w:after="50" w:afterLines="5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ug-CN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400" w:after="40"/>
      <w:outlineLvl w:val="0"/>
    </w:pPr>
    <w:rPr>
      <w:rFonts w:asciiTheme="majorHAnsi" w:hAnsiTheme="majorHAnsi" w:eastAsiaTheme="majorEastAsia" w:cstheme="majorBidi"/>
      <w:caps/>
      <w:sz w:val="36"/>
      <w:szCs w:val="36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120" w:after="0"/>
      <w:outlineLvl w:val="1"/>
    </w:pPr>
    <w:rPr>
      <w:rFonts w:asciiTheme="majorHAnsi" w:hAnsiTheme="majorHAnsi" w:eastAsiaTheme="majorEastAsia" w:cstheme="majorBidi"/>
      <w:caps/>
      <w:sz w:val="28"/>
      <w:szCs w:val="28"/>
    </w:rPr>
  </w:style>
  <w:style w:type="paragraph" w:styleId="4">
    <w:name w:val="heading 3"/>
    <w:basedOn w:val="1"/>
    <w:next w:val="1"/>
    <w:link w:val="22"/>
    <w:semiHidden/>
    <w:unhideWhenUsed/>
    <w:qFormat/>
    <w:uiPriority w:val="9"/>
    <w:pPr>
      <w:keepNext/>
      <w:keepLines/>
      <w:spacing w:before="120" w:after="0"/>
      <w:outlineLvl w:val="2"/>
    </w:pPr>
    <w:rPr>
      <w:rFonts w:asciiTheme="majorHAnsi" w:hAnsiTheme="majorHAnsi" w:eastAsiaTheme="majorEastAsia" w:cstheme="majorBidi"/>
      <w:smallCaps/>
      <w:sz w:val="28"/>
      <w:szCs w:val="28"/>
    </w:rPr>
  </w:style>
  <w:style w:type="paragraph" w:styleId="5">
    <w:name w:val="heading 4"/>
    <w:basedOn w:val="1"/>
    <w:next w:val="1"/>
    <w:link w:val="23"/>
    <w:semiHidden/>
    <w:unhideWhenUsed/>
    <w:qFormat/>
    <w:uiPriority w:val="9"/>
    <w:pPr>
      <w:keepNext/>
      <w:keepLines/>
      <w:spacing w:before="120" w:after="0"/>
      <w:outlineLvl w:val="3"/>
    </w:pPr>
    <w:rPr>
      <w:rFonts w:asciiTheme="majorHAnsi" w:hAnsiTheme="majorHAnsi" w:eastAsiaTheme="majorEastAsia" w:cstheme="majorBidi"/>
      <w:caps/>
    </w:rPr>
  </w:style>
  <w:style w:type="paragraph" w:styleId="6">
    <w:name w:val="heading 5"/>
    <w:basedOn w:val="1"/>
    <w:next w:val="1"/>
    <w:link w:val="24"/>
    <w:semiHidden/>
    <w:unhideWhenUsed/>
    <w:qFormat/>
    <w:uiPriority w:val="9"/>
    <w:pPr>
      <w:keepNext/>
      <w:keepLines/>
      <w:spacing w:before="120" w:after="0"/>
      <w:outlineLvl w:val="4"/>
    </w:pPr>
    <w:rPr>
      <w:rFonts w:asciiTheme="majorHAnsi" w:hAnsiTheme="majorHAnsi" w:eastAsiaTheme="majorEastAsia" w:cstheme="majorBidi"/>
      <w:i/>
      <w:iCs/>
      <w:caps/>
    </w:rPr>
  </w:style>
  <w:style w:type="paragraph" w:styleId="7">
    <w:name w:val="heading 6"/>
    <w:basedOn w:val="1"/>
    <w:next w:val="1"/>
    <w:link w:val="25"/>
    <w:semiHidden/>
    <w:unhideWhenUsed/>
    <w:qFormat/>
    <w:uiPriority w:val="9"/>
    <w:pPr>
      <w:keepNext/>
      <w:keepLines/>
      <w:spacing w:before="120" w:after="0"/>
      <w:outlineLvl w:val="5"/>
    </w:pPr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8">
    <w:name w:val="heading 7"/>
    <w:basedOn w:val="1"/>
    <w:next w:val="1"/>
    <w:link w:val="26"/>
    <w:semiHidden/>
    <w:unhideWhenUsed/>
    <w:qFormat/>
    <w:uiPriority w:val="9"/>
    <w:pPr>
      <w:keepNext/>
      <w:keepLines/>
      <w:spacing w:before="120" w:after="0"/>
      <w:outlineLvl w:val="6"/>
    </w:pPr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9">
    <w:name w:val="heading 8"/>
    <w:basedOn w:val="1"/>
    <w:next w:val="1"/>
    <w:link w:val="27"/>
    <w:semiHidden/>
    <w:unhideWhenUsed/>
    <w:qFormat/>
    <w:uiPriority w:val="9"/>
    <w:pPr>
      <w:keepNext/>
      <w:keepLines/>
      <w:spacing w:before="120" w:after="0"/>
      <w:outlineLvl w:val="7"/>
    </w:pPr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paragraph" w:styleId="10">
    <w:name w:val="heading 9"/>
    <w:basedOn w:val="1"/>
    <w:next w:val="1"/>
    <w:link w:val="28"/>
    <w:semiHidden/>
    <w:unhideWhenUsed/>
    <w:qFormat/>
    <w:uiPriority w:val="9"/>
    <w:pPr>
      <w:keepNext/>
      <w:keepLines/>
      <w:spacing w:before="120" w:after="0"/>
      <w:outlineLvl w:val="8"/>
    </w:pPr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default="1" w:styleId="14">
    <w:name w:val="Default Paragraph Font"/>
    <w:semiHidden/>
    <w:unhideWhenUsed/>
    <w:uiPriority w:val="1"/>
  </w:style>
  <w:style w:type="table" w:default="1" w:styleId="1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smallCap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Subtitle"/>
    <w:basedOn w:val="1"/>
    <w:next w:val="1"/>
    <w:link w:val="29"/>
    <w:qFormat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3">
    <w:name w:val="Title"/>
    <w:basedOn w:val="1"/>
    <w:next w:val="1"/>
    <w:link w:val="19"/>
    <w:qFormat/>
    <w:uiPriority w:val="10"/>
    <w:pPr>
      <w:spacing w:before="100" w:beforeLines="100" w:after="100" w:afterLines="100"/>
      <w:contextualSpacing/>
    </w:pPr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5">
    <w:name w:val="Strong"/>
    <w:basedOn w:val="14"/>
    <w:qFormat/>
    <w:uiPriority w:val="22"/>
    <w:rPr>
      <w:b/>
      <w:bCs/>
    </w:rPr>
  </w:style>
  <w:style w:type="character" w:styleId="16">
    <w:name w:val="Emphasis"/>
    <w:basedOn w:val="14"/>
    <w:qFormat/>
    <w:uiPriority w:val="20"/>
    <w:rPr>
      <w:i/>
      <w:iCs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9">
    <w:name w:val="标题 Char"/>
    <w:basedOn w:val="14"/>
    <w:link w:val="13"/>
    <w:uiPriority w:val="10"/>
    <w:rPr>
      <w:rFonts w:asciiTheme="majorHAnsi" w:hAnsiTheme="majorHAnsi" w:eastAsiaTheme="majorEastAsia" w:cstheme="majorBidi"/>
      <w:caps/>
      <w:color w:val="404040" w:themeColor="text1" w:themeTint="BF"/>
      <w:spacing w:val="-10"/>
      <w:sz w:val="72"/>
      <w:szCs w:val="7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标题 1 Char"/>
    <w:basedOn w:val="14"/>
    <w:link w:val="2"/>
    <w:uiPriority w:val="9"/>
    <w:rPr>
      <w:rFonts w:asciiTheme="majorHAnsi" w:hAnsiTheme="majorHAnsi" w:eastAsiaTheme="majorEastAsia" w:cstheme="majorBidi"/>
      <w:caps/>
      <w:sz w:val="36"/>
      <w:szCs w:val="36"/>
    </w:rPr>
  </w:style>
  <w:style w:type="character" w:customStyle="1" w:styleId="21">
    <w:name w:val="标题 2 Char"/>
    <w:basedOn w:val="14"/>
    <w:link w:val="3"/>
    <w:semiHidden/>
    <w:qFormat/>
    <w:uiPriority w:val="9"/>
    <w:rPr>
      <w:rFonts w:asciiTheme="majorHAnsi" w:hAnsiTheme="majorHAnsi" w:eastAsiaTheme="majorEastAsia" w:cstheme="majorBidi"/>
      <w:caps/>
      <w:sz w:val="28"/>
      <w:szCs w:val="28"/>
    </w:rPr>
  </w:style>
  <w:style w:type="character" w:customStyle="1" w:styleId="22">
    <w:name w:val="标题 3 Char"/>
    <w:basedOn w:val="14"/>
    <w:link w:val="4"/>
    <w:semiHidden/>
    <w:uiPriority w:val="9"/>
    <w:rPr>
      <w:rFonts w:asciiTheme="majorHAnsi" w:hAnsiTheme="majorHAnsi" w:eastAsiaTheme="majorEastAsia" w:cstheme="majorBidi"/>
      <w:smallCaps/>
      <w:sz w:val="28"/>
      <w:szCs w:val="28"/>
    </w:rPr>
  </w:style>
  <w:style w:type="character" w:customStyle="1" w:styleId="23">
    <w:name w:val="标题 4 Char"/>
    <w:basedOn w:val="14"/>
    <w:link w:val="5"/>
    <w:semiHidden/>
    <w:uiPriority w:val="9"/>
    <w:rPr>
      <w:rFonts w:asciiTheme="majorHAnsi" w:hAnsiTheme="majorHAnsi" w:eastAsiaTheme="majorEastAsia" w:cstheme="majorBidi"/>
      <w:caps/>
    </w:rPr>
  </w:style>
  <w:style w:type="character" w:customStyle="1" w:styleId="24">
    <w:name w:val="标题 5 Char"/>
    <w:basedOn w:val="14"/>
    <w:link w:val="6"/>
    <w:semiHidden/>
    <w:uiPriority w:val="9"/>
    <w:rPr>
      <w:rFonts w:asciiTheme="majorHAnsi" w:hAnsiTheme="majorHAnsi" w:eastAsiaTheme="majorEastAsia" w:cstheme="majorBidi"/>
      <w:i/>
      <w:iCs/>
      <w:caps/>
    </w:rPr>
  </w:style>
  <w:style w:type="character" w:customStyle="1" w:styleId="25">
    <w:name w:val="标题 6 Char"/>
    <w:basedOn w:val="14"/>
    <w:link w:val="7"/>
    <w:semiHidden/>
    <w:uiPriority w:val="9"/>
    <w:rPr>
      <w:rFonts w:asciiTheme="majorHAnsi" w:hAnsiTheme="majorHAnsi" w:eastAsiaTheme="majorEastAsia" w:cstheme="majorBidi"/>
      <w:b/>
      <w:b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标题 7 Char"/>
    <w:basedOn w:val="14"/>
    <w:link w:val="8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262626" w:themeColor="text1" w:themeTint="D9"/>
      <w:sz w:val="20"/>
      <w:szCs w:val="2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标题 8 Char"/>
    <w:basedOn w:val="14"/>
    <w:link w:val="9"/>
    <w:semiHidden/>
    <w:uiPriority w:val="9"/>
    <w:rPr>
      <w:rFonts w:asciiTheme="majorHAnsi" w:hAnsiTheme="majorHAnsi" w:eastAsiaTheme="majorEastAsia" w:cstheme="majorBidi"/>
      <w:b/>
      <w:b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8">
    <w:name w:val="标题 9 Char"/>
    <w:basedOn w:val="14"/>
    <w:link w:val="10"/>
    <w:semiHidden/>
    <w:uiPriority w:val="9"/>
    <w:rPr>
      <w:rFonts w:asciiTheme="majorHAnsi" w:hAnsiTheme="majorHAnsi" w:eastAsiaTheme="majorEastAsia" w:cstheme="majorBidi"/>
      <w:b/>
      <w:bCs/>
      <w:i/>
      <w:iCs/>
      <w:caps/>
      <w:color w:val="808080" w:themeColor="text1" w:themeTint="80"/>
      <w:sz w:val="20"/>
      <w:szCs w:val="2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29">
    <w:name w:val="副标题 Char"/>
    <w:basedOn w:val="14"/>
    <w:link w:val="12"/>
    <w:uiPriority w:val="11"/>
    <w:rPr>
      <w:rFonts w:asciiTheme="majorHAnsi" w:hAnsiTheme="majorHAnsi" w:eastAsiaTheme="majorEastAsia" w:cstheme="majorBidi"/>
      <w:smallCaps/>
      <w:color w:val="595959" w:themeColor="text1" w:themeTint="A6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zh-CN" w:bidi="ug-CN"/>
    </w:rPr>
  </w:style>
  <w:style w:type="paragraph" w:styleId="31">
    <w:name w:val="Quote"/>
    <w:basedOn w:val="1"/>
    <w:next w:val="1"/>
    <w:link w:val="32"/>
    <w:qFormat/>
    <w:uiPriority w:val="29"/>
    <w:pPr>
      <w:spacing w:before="160"/>
      <w:ind w:left="720" w:right="720"/>
    </w:pPr>
    <w:rPr>
      <w:rFonts w:asciiTheme="majorHAnsi" w:hAnsiTheme="majorHAnsi" w:eastAsiaTheme="majorEastAsia" w:cstheme="majorBidi"/>
      <w:sz w:val="25"/>
      <w:szCs w:val="25"/>
    </w:rPr>
  </w:style>
  <w:style w:type="character" w:customStyle="1" w:styleId="32">
    <w:name w:val="引用 Char"/>
    <w:basedOn w:val="14"/>
    <w:link w:val="31"/>
    <w:uiPriority w:val="29"/>
    <w:rPr>
      <w:rFonts w:asciiTheme="majorHAnsi" w:hAnsiTheme="majorHAnsi" w:eastAsiaTheme="majorEastAsia" w:cstheme="majorBidi"/>
      <w:sz w:val="25"/>
      <w:szCs w:val="25"/>
    </w:rPr>
  </w:style>
  <w:style w:type="paragraph" w:styleId="33">
    <w:name w:val="Intense Quote"/>
    <w:basedOn w:val="1"/>
    <w:next w:val="1"/>
    <w:link w:val="34"/>
    <w:qFormat/>
    <w:uiPriority w:val="30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4">
    <w:name w:val="明显引用 Char"/>
    <w:basedOn w:val="14"/>
    <w:link w:val="33"/>
    <w:uiPriority w:val="30"/>
    <w:rPr>
      <w:color w:val="404040" w:themeColor="text1" w:themeTint="BF"/>
      <w:sz w:val="32"/>
      <w:szCs w:val="32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Subtle Emphasis"/>
    <w:basedOn w:val="14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Intense Emphasis"/>
    <w:basedOn w:val="14"/>
    <w:qFormat/>
    <w:uiPriority w:val="21"/>
    <w:rPr>
      <w:b/>
      <w:bCs/>
      <w:i/>
      <w:iCs/>
    </w:rPr>
  </w:style>
  <w:style w:type="character" w:customStyle="1" w:styleId="37">
    <w:name w:val="Subtle Reference"/>
    <w:basedOn w:val="14"/>
    <w:qFormat/>
    <w:uiPriority w:val="31"/>
    <w:rPr>
      <w:smallCaps/>
      <w:color w:val="404040" w:themeColor="text1" w:themeTint="BF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8">
    <w:name w:val="Intense Reference"/>
    <w:basedOn w:val="14"/>
    <w:qFormat/>
    <w:uiPriority w:val="32"/>
    <w:rPr>
      <w:b/>
      <w:bCs/>
      <w:smallCaps/>
      <w:color w:val="auto"/>
      <w:spacing w:val="3"/>
      <w:u w:val="single"/>
    </w:rPr>
  </w:style>
  <w:style w:type="character" w:customStyle="1" w:styleId="39">
    <w:name w:val="Book Title"/>
    <w:basedOn w:val="14"/>
    <w:qFormat/>
    <w:uiPriority w:val="33"/>
    <w:rPr>
      <w:b/>
      <w:bCs/>
      <w:smallCaps/>
      <w:spacing w:val="7"/>
    </w:rPr>
  </w:style>
  <w:style w:type="paragraph" w:customStyle="1" w:styleId="40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910</Words>
  <Characters>938</Characters>
  <Lines>21</Lines>
  <Paragraphs>84</Paragraphs>
  <TotalTime>0</TotalTime>
  <ScaleCrop>false</ScaleCrop>
  <LinksUpToDate>false</LinksUpToDate>
  <CharactersWithSpaces>943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2018-04-10T13:13:09Z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