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OLE_LINK17"/>
      <w:bookmarkStart w:id="1" w:name="OLE_LINK10"/>
      <w:bookmarkStart w:id="2" w:name="OLE_LINK18"/>
      <w:bookmarkStart w:id="3" w:name="OLE_LINK11"/>
      <w:bookmarkStart w:id="4" w:name="OLE_LINK12"/>
      <w:bookmarkStart w:id="5" w:name="OLE_LINK1"/>
      <w:bookmarkStart w:id="6" w:name="OLE_LINK3"/>
      <w:bookmarkStart w:id="7" w:name="OLE_LINK2"/>
      <w:bookmarkStart w:id="8" w:name="OLE_LINK4"/>
      <w:r>
        <w:rPr>
          <w:rFonts w:hint="eastAsia"/>
        </w:rPr>
        <w:t>Python高级-P</w:t>
      </w:r>
      <w:r>
        <w:t>andas</w:t>
      </w:r>
      <w:r>
        <w:rPr>
          <w:rFonts w:hint="eastAsia"/>
        </w:rPr>
        <w:t>模块作业一</w:t>
      </w:r>
    </w:p>
    <w:bookmarkEnd w:id="0"/>
    <w:bookmarkEnd w:id="1"/>
    <w:bookmarkEnd w:id="2"/>
    <w:bookmarkEnd w:id="3"/>
    <w:bookmarkEnd w:id="4"/>
    <w:p>
      <w:pPr>
        <w:jc w:val="center"/>
        <w:rPr>
          <w:rFonts w:hint="eastAsia"/>
        </w:rPr>
      </w:pPr>
    </w:p>
    <w:bookmarkEnd w:id="5"/>
    <w:bookmarkEnd w:id="6"/>
    <w:bookmarkEnd w:id="7"/>
    <w:bookmarkEnd w:id="8"/>
    <w:p>
      <w:pPr>
        <w:pStyle w:val="2"/>
        <w:numPr>
          <w:ilvl w:val="0"/>
          <w:numId w:val="1"/>
        </w:numPr>
        <w:shd w:val="clear" w:color="auto" w:fill="FFFFFF"/>
        <w:spacing w:before="120" w:beforeAutospacing="0" w:after="240" w:afterAutospacing="0" w:line="420" w:lineRule="atLeast"/>
        <w:rPr>
          <w:rFonts w:asciiTheme="minorEastAsia" w:hAnsiTheme="minorEastAsia" w:eastAsiaTheme="minorEastAsia"/>
          <w:color w:val="4F4F4F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建立一个以 2019 年每一天为索引，值为随机数的 Series，由变量t接收.</w:t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ind w:left="420"/>
        <w:rPr>
          <w:rFonts w:hint="eastAsia" w:asciiTheme="minorEastAsia" w:hAnsiTheme="minorEastAsia" w:eastAsiaTheme="minorEastAsia"/>
          <w:color w:val="4F4F4F"/>
          <w:sz w:val="18"/>
          <w:szCs w:val="18"/>
        </w:rPr>
      </w:pP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asciiTheme="minorEastAsia" w:hAnsiTheme="minorEastAsia" w:eastAsiaTheme="minorEastAsia"/>
          <w:color w:val="4F4F4F"/>
          <w:sz w:val="18"/>
          <w:szCs w:val="18"/>
        </w:rPr>
      </w:pP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2. 统计</w:t>
      </w:r>
      <w:r>
        <w:rPr>
          <w:rStyle w:val="5"/>
          <w:rFonts w:cs="DejaVu Sans Mono" w:asciiTheme="minorEastAsia" w:hAnsiTheme="minorEastAsia" w:eastAsiaTheme="minorEastAsia"/>
          <w:color w:val="C7254E"/>
          <w:sz w:val="18"/>
          <w:szCs w:val="18"/>
          <w:shd w:val="clear" w:color="auto" w:fill="F9F2F4"/>
        </w:rPr>
        <w:t>t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 中每一个周三对应值的和</w:t>
      </w:r>
      <w:r>
        <w:rPr>
          <w:rFonts w:asciiTheme="minorEastAsia" w:hAnsiTheme="minorEastAsia" w:eastAsiaTheme="minorEastAsia"/>
          <w:color w:val="4F4F4F"/>
          <w:sz w:val="18"/>
          <w:szCs w:val="18"/>
        </w:rPr>
        <w:t>,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 xml:space="preserve"> 统计</w:t>
      </w:r>
      <w:r>
        <w:rPr>
          <w:rStyle w:val="5"/>
          <w:rFonts w:cs="DejaVu Sans Mono" w:asciiTheme="minorEastAsia" w:hAnsiTheme="minorEastAsia" w:eastAsiaTheme="minorEastAsia"/>
          <w:color w:val="C7254E"/>
          <w:sz w:val="18"/>
          <w:szCs w:val="18"/>
          <w:shd w:val="clear" w:color="auto" w:fill="F9F2F4"/>
        </w:rPr>
        <w:t>t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中每个月值的平均值</w:t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hint="eastAsia" w:asciiTheme="minorEastAsia" w:hAnsiTheme="minorEastAsia" w:eastAsiaTheme="minorEastAsia"/>
          <w:color w:val="4F4F4F"/>
          <w:sz w:val="18"/>
          <w:szCs w:val="18"/>
        </w:rPr>
      </w:pPr>
      <w:r>
        <w:rPr>
          <w:rFonts w:asciiTheme="minorEastAsia" w:hAnsiTheme="minorEastAsia" w:eastAsiaTheme="minorEastAsia"/>
          <w:color w:val="4F4F4F"/>
          <w:sz w:val="18"/>
          <w:szCs w:val="18"/>
        </w:rPr>
        <w:tab/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asciiTheme="minorEastAsia" w:hAnsiTheme="minorEastAsia" w:eastAsiaTheme="minorEastAsia"/>
          <w:color w:val="4F4F4F"/>
          <w:sz w:val="18"/>
          <w:szCs w:val="18"/>
        </w:rPr>
      </w:pPr>
      <w:r>
        <w:rPr>
          <w:rFonts w:asciiTheme="minorEastAsia" w:hAnsiTheme="minorEastAsia" w:eastAsiaTheme="minorEastAsia"/>
          <w:color w:val="4F4F4F"/>
          <w:sz w:val="18"/>
          <w:szCs w:val="18"/>
        </w:rPr>
        <w:t>3</w:t>
      </w:r>
      <w:r>
        <w:rPr>
          <w:rFonts w:hint="eastAsia" w:asciiTheme="minorEastAsia" w:hAnsiTheme="minorEastAsia" w:eastAsiaTheme="minorEastAsia"/>
          <w:color w:val="4F4F4F"/>
          <w:sz w:val="18"/>
          <w:szCs w:val="18"/>
        </w:rPr>
        <w:t>. 将 Series 中的时间进行转换（秒转分钟）</w:t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hint="eastAsia" w:asciiTheme="minorEastAsia" w:hAnsiTheme="minorEastAsia" w:eastAsiaTheme="minorEastAsia"/>
          <w:color w:val="4F4F4F"/>
          <w:sz w:val="18"/>
          <w:szCs w:val="18"/>
        </w:rPr>
      </w:pPr>
      <w:r>
        <w:rPr>
          <w:rFonts w:asciiTheme="minorEastAsia" w:hAnsiTheme="minorEastAsia" w:eastAsiaTheme="minorEastAsia"/>
          <w:color w:val="4F4F4F"/>
          <w:sz w:val="18"/>
          <w:szCs w:val="18"/>
        </w:rPr>
        <w:tab/>
      </w:r>
    </w:p>
    <w:p>
      <w:pPr>
        <w:widowControl/>
        <w:numPr>
          <w:ilvl w:val="0"/>
          <w:numId w:val="2"/>
        </w:numPr>
        <w:shd w:val="clear" w:color="auto" w:fill="FFFFFF"/>
        <w:spacing w:before="120" w:after="240" w:line="420" w:lineRule="atLeast"/>
        <w:ind w:left="-15" w:leftChars="0"/>
        <w:jc w:val="left"/>
        <w:outlineLvl w:val="3"/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  <w:t>加载数据（</w:t>
      </w:r>
      <w:bookmarkStart w:id="9" w:name="OLE_LINK16"/>
      <w:bookmarkStart w:id="10" w:name="OLE_LINK15"/>
      <w:r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  <w:t>users</w:t>
      </w:r>
      <w:bookmarkEnd w:id="9"/>
      <w:bookmarkEnd w:id="10"/>
      <w:r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  <w:t>.csv）</w:t>
      </w:r>
    </w:p>
    <w:p>
      <w:pPr>
        <w:widowControl/>
        <w:numPr>
          <w:ilvl w:val="0"/>
          <w:numId w:val="2"/>
        </w:numPr>
        <w:shd w:val="clear" w:color="auto" w:fill="FFFFFF"/>
        <w:spacing w:before="120" w:after="240" w:line="420" w:lineRule="atLeast"/>
        <w:ind w:left="-15" w:leftChars="0"/>
        <w:jc w:val="left"/>
        <w:outlineLvl w:val="3"/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  <w:t>以occupation分组，求每一种职业所有用户的平均年龄</w:t>
      </w:r>
      <w:r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  <w:lang w:eastAsia="zh-CN"/>
        </w:rPr>
        <w:t>；</w:t>
      </w:r>
    </w:p>
    <w:p>
      <w:pPr>
        <w:widowControl/>
        <w:numPr>
          <w:ilvl w:val="0"/>
          <w:numId w:val="2"/>
        </w:numPr>
        <w:shd w:val="clear" w:color="auto" w:fill="FFFFFF"/>
        <w:spacing w:before="120" w:after="240" w:line="420" w:lineRule="atLeast"/>
        <w:ind w:left="-15" w:leftChars="0"/>
        <w:jc w:val="left"/>
        <w:outlineLvl w:val="3"/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  <w:t>求每一种职业男性的占比，作为新的一列(male_pct)添加到数据集中,并按照从低到高的顺序排列</w:t>
      </w:r>
      <w:r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  <w:lang w:eastAsia="zh-CN"/>
        </w:rPr>
        <w:t>；</w:t>
      </w:r>
    </w:p>
    <w:p>
      <w:pPr>
        <w:widowControl/>
        <w:numPr>
          <w:ilvl w:val="0"/>
          <w:numId w:val="2"/>
        </w:numPr>
        <w:shd w:val="clear" w:color="auto" w:fill="FFFFFF"/>
        <w:spacing w:before="120" w:after="240" w:line="420" w:lineRule="atLeast"/>
        <w:ind w:left="-15" w:leftChars="0"/>
        <w:jc w:val="left"/>
        <w:outlineLvl w:val="3"/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</w:pPr>
      <w:r>
        <w:rPr>
          <w:rFonts w:hint="eastAsia" w:cs="宋体" w:asciiTheme="minorEastAsia" w:hAnsiTheme="minorEastAsia"/>
          <w:b/>
          <w:bCs/>
          <w:color w:val="4F4F4F"/>
          <w:kern w:val="0"/>
          <w:sz w:val="20"/>
          <w:szCs w:val="20"/>
        </w:rPr>
        <w:t>获取每一种职业对应的最大和最小的用户年龄</w:t>
      </w: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hint="eastAsia" w:asciiTheme="minorEastAsia" w:hAnsiTheme="minorEastAsia" w:eastAsiaTheme="minorEastAsia"/>
          <w:color w:val="4F4F4F"/>
          <w:sz w:val="20"/>
          <w:szCs w:val="20"/>
        </w:rPr>
      </w:pPr>
      <w:bookmarkStart w:id="11" w:name="_GoBack"/>
      <w:bookmarkEnd w:id="11"/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hint="eastAsia" w:ascii="微软雅黑" w:hAnsi="微软雅黑" w:eastAsia="微软雅黑"/>
          <w:color w:val="4F4F4F"/>
          <w:sz w:val="30"/>
          <w:szCs w:val="30"/>
        </w:rPr>
      </w:pPr>
    </w:p>
    <w:p>
      <w:pPr>
        <w:pStyle w:val="2"/>
        <w:shd w:val="clear" w:color="auto" w:fill="FFFFFF"/>
        <w:spacing w:before="120" w:beforeAutospacing="0" w:after="240" w:afterAutospacing="0" w:line="420" w:lineRule="atLeast"/>
        <w:rPr>
          <w:rFonts w:hint="eastAsia" w:asciiTheme="minorEastAsia" w:hAnsiTheme="minorEastAsia" w:eastAsiaTheme="minorEastAsia"/>
          <w:color w:val="4F4F4F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jaVu Sans Mon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35067"/>
    <w:multiLevelType w:val="multilevel"/>
    <w:tmpl w:val="36F350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83CBA1"/>
    <w:multiLevelType w:val="singleLevel"/>
    <w:tmpl w:val="5783CBA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FF9"/>
    <w:rsid w:val="001D6172"/>
    <w:rsid w:val="002025C8"/>
    <w:rsid w:val="006C17DE"/>
    <w:rsid w:val="0075763E"/>
    <w:rsid w:val="00C05FF9"/>
    <w:rsid w:val="04D1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4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HTML Code"/>
    <w:basedOn w:val="3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7">
    <w:name w:val="标题 4 字符"/>
    <w:basedOn w:val="3"/>
    <w:link w:val="2"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45</TotalTime>
  <ScaleCrop>false</ScaleCrop>
  <LinksUpToDate>false</LinksUpToDate>
  <CharactersWithSpaces>279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2019-02-14T02:43:00Z</dcterms:created>
  <dc:creator>ibf</dc:creator>
  <cp:lastModifiedBy>ibf</cp:lastModifiedBy>
  <dcterms:modified xsi:type="dcterms:W3CDTF">2019-02-22T07:47:12Z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