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5AEA296D">
      <w:pPr>
        <w:pStyle w:val="Heading1"/>
      </w:pPr>
      <w:r>
        <w:rPr>
          <w:rFonts w:ascii="微软雅黑" w:hAnsi="微软雅黑" w:eastAsia="微软雅黑" w:cs="微软雅黑"/>
          <w:b/>
          <w:bCs/>
          <w:color w:val="365F91" w:themeColor="accent1" w:themeShade="BF"/>
          <w:sz w:val="32"/>
          <w:szCs w:val="28"/>
        </w:rPr>
        <w:t>SDK接口使用文档</w:t>
      </w:r>
    </w:p>
    <w:p w14:paraId="2115FF55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面向二次开发：RCS 像辐射定标 + 大图拼接 + 源 DAT 转四极化 L0 并成像。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873"/>
        <w:gridCol w:w="4873"/>
      </w:tblGrid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E246F0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项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E7C83F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说明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2637A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头文件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BA7C6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#include "rcs/rcs.hpp"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E21864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链接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4BBC8A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-I.../include -L.../lib -lrcs_proc -Wl,-rpath,.../lib -pthread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05627C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路径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C108B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UTF-8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37972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返回值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C8721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process* 失败/取消返回 false，可读说明写入 *err（可为 nullptr）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20FA01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坐标系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2A91CF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行 y/nr=距离向（第 1 行=远端）；列 x/na=方位向；ROI/偏移均为全分辨率像素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AD05ED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运行库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只链 -lrcs_proc。MATLAB Runtime v9.3 安装器在 runtime/，执行 bash runtime/install_mcr.sh；引擎在 engine/for_testing</w:t>
            </w:r>
          </w:p>
        </w:tc>
      </w:tr>
    </w:tbl>
    <w:p w14:paraId="1E96B5F9">
      <w:pPr>
        <w:spacing w:after="200" w:line="276" w:lineRule="auto"/>
      </w:pPr>
    </w:p>
    <w:p w14:paraId="31DE4D25">
      <w:pPr>
        <w:spacing w:after="120"/>
      </w:pPr>
      <w:r>
        <w:t>本包公开接口：rcsVersion、processRcsCalTif、processMosaic、flattenMosaic、prepareMosaicInputs、loadMosaicGrayPreview、listMosaicTiffs、processZeroImage、processZeroImageFolder、processToZeroData、toZeroDataOutputPaths、toZeroDataRecoveryPath、zeroImageSidecarPath。动态库内其它符号请勿调用。</w:t>
      </w:r>
    </w:p>
    <w:p w14:paraId="60560895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可运行 GUI 示例：demo/（bash demo/build_gui.sh → bash demo/run_gui.sh）环境使用QT 5。</w:t>
      </w:r>
    </w:p>
    <w:p w14:paraId="51B9BC39">
      <w:pPr>
        <w:pStyle w:val="Heading2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8"/>
          <w:szCs w:val="26"/>
        </w:rPr>
        <w:t>1. 接口说明</w:t>
      </w:r>
    </w:p>
    <w:p w14:paraId="6C59D305">
      <w:pPr>
        <w:pStyle w:val="Heading3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4"/>
          <w:szCs w:val="22"/>
        </w:rPr>
        <w:t>1.1 `rcsVersion`</w:t>
      </w:r>
    </w:p>
    <w:p w14:paraId="02D769B0">
      <w:pPr>
        <w:spacing w:before="80" w:after="160"/>
        <w:ind w:left="170"/>
      </w:pP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const char *rcsVersion();</w:t>
      </w:r>
    </w:p>
    <w:p w14:paraId="659B9D65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返回库版本字符串，例如 "1.0.0"。</w:t>
      </w:r>
    </w:p>
    <w:p w14:paraId="36DD9477">
      <w:pPr>
        <w:pStyle w:val="Heading3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4"/>
          <w:szCs w:val="22"/>
        </w:rPr>
        <w:t>1.2 `processRcsCalTif` — RCS 像辐射定标</w:t>
      </w:r>
    </w:p>
    <w:p w14:paraId="04DBC178">
      <w:pPr>
        <w:spacing w:before="80" w:after="160"/>
        <w:ind w:left="170"/>
      </w:pP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bool processRcsCalTif(const RcsCalTifRequest &amp;req,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                  RcsCalTifResponse &amp;resp,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                  Callbacks &amp;cb,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                  std::string *err = 0);</w:t>
      </w:r>
    </w:p>
    <w:p w14:paraId="07F585BB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功能</w:t>
      </w:r>
    </w:p>
    <w:p w14:paraId="62F9573E">
      <w:pPr>
        <w:pStyle w:val="ListNumber"/>
        <w:ind w:left="360" w:hanging="360"/>
      </w:pPr>
      <w:r>
        <w:rPr>
          <w:rFonts w:ascii="微软雅黑" w:hAnsi="微软雅黑" w:eastAsia="微软雅黑" w:cs="微软雅黑" w:csTheme="minorBidi"/>
          <w:sz w:val="21"/>
          <w:szCs w:val="22"/>
        </w:rPr>
        <w:t xml:space="preserve">doCalib=true：读 calibRawPath（含角反），autoPick=false 时回调 onRectRoi 框选角反缓冲区（或 autoPick=true 用 calBufRoi），积分求 ε、K、R_near 等。  </w:t>
      </w:r>
    </w:p>
    <w:p w14:paraId="0303EA2F">
      <w:pPr>
        <w:pStyle w:val="ListNumber"/>
        <w:ind w:left="360" w:hanging="360"/>
      </w:pPr>
      <w:r>
        <w:rPr>
          <w:rFonts w:ascii="微软雅黑" w:hAnsi="微软雅黑" w:eastAsia="微软雅黑" w:cs="微软雅黑" w:csTheme="minorBidi"/>
          <w:sz w:val="21"/>
          <w:szCs w:val="22"/>
        </w:rPr>
        <w:t xml:space="preserve">扫描 rawFolder 中带 Nr…Na…、匹配 band/pol 的 .raw。  </w:t>
      </w:r>
    </w:p>
    <w:p w14:paraId="48E69AB9">
      <w:pPr>
        <w:pStyle w:val="ListNumber"/>
        <w:ind w:left="360" w:hanging="360"/>
      </w:pPr>
      <w:r>
        <w:rPr>
          <w:rFonts w:ascii="微软雅黑" w:hAnsi="微软雅黑" w:eastAsia="微软雅黑" w:cs="微软雅黑" w:csTheme="minorBidi"/>
          <w:sz w:val="21"/>
          <w:szCs w:val="22"/>
        </w:rPr>
        <w:t>写出 int16 TIFF与三级 .txt。</w:t>
      </w:r>
    </w:p>
    <w:p w14:paraId="3A58932A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参数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873"/>
        <w:gridCol w:w="4873"/>
      </w:tblGrid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10C3C1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参数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93CCD1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说明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0DA7F2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req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867EA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见 §2.2 RcsCalTifRequest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778E1D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resp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C8FEE0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见 §2.3 RcsCalTifResponse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2DF6ED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cb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32570D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见 §3；GUI 下 autoPick=false 时必须实现 onRectRoi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A254F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err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3A1A5F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可选，失败说明</w:t>
            </w:r>
          </w:p>
        </w:tc>
      </w:tr>
    </w:tbl>
    <w:p w14:paraId="7DC21BB7">
      <w:pPr>
        <w:spacing w:after="200" w:line="276" w:lineRule="auto"/>
      </w:pPr>
    </w:p>
    <w:p w14:paraId="0BE8366F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输入 RAW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873"/>
        <w:gridCol w:w="4873"/>
      </w:tblGrid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BC8032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项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75C5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约定</w:t>
            </w:r>
          </w:p>
        </w:tc>
      </w:tr>
      <w:tr>
        <w:trPr>
          <w:trHeight w:val="465" w:hRule="atLeast"/>
        </w:trP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58DAA2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格式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8AC8C7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无头 uint16 小端，行优先 pixels[r*na+c]，共 nr×na</w:t>
            </w:r>
          </w:p>
        </w:tc>
      </w:tr>
      <w:tr>
        <w:trPr>
          <w:trHeight w:val="705" w:hRule="atLeast"/>
        </w:trP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58E667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文件名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D29BF1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须含 Nr{行}Na{列}（大小写不敏感），例 Image_Nr2048Na4602_X_HH.raw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4F052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定标景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F3CC4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calibRawPath：含角反射器的一幅 RAW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12D507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批量目录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9800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rawFolder：扫描 .raw/.RAW；文件名须含 band；pol 非空时还须含极化串</w:t>
            </w:r>
          </w:p>
        </w:tc>
      </w:tr>
    </w:tbl>
    <w:p w14:paraId="76E3945E">
      <w:pPr>
        <w:spacing w:after="200" w:line="276" w:lineRule="auto"/>
      </w:pPr>
    </w:p>
    <w:p w14:paraId="685484CF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输出（写到 outDir，空则 rawFolder）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873"/>
        <w:gridCol w:w="4873"/>
      </w:tblGrid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90EFAC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文件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25F123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说明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3DAA78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{原名去扩展名}_RCS_dBsm.tif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C76F39">
            <w:pPr>
              <w:spacing w:after="200" w:line="276" w:lineRule="auto"/>
            </w:pPr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Classic TIFF，int16；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8EE37B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{tgtName}{时间戳}.txt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E7869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三级产品（dBsm 真值）；冲突时追加原名等后缀</w:t>
            </w:r>
          </w:p>
        </w:tc>
      </w:tr>
    </w:tbl>
    <w:p w14:paraId="6A6C77FD">
      <w:pPr>
        <w:spacing w:after="200" w:line="276" w:lineRule="auto"/>
      </w:pPr>
    </w:p>
    <w:p w14:paraId="5630700D">
      <w:pPr>
        <w:pStyle w:val="Heading3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4"/>
          <w:szCs w:val="22"/>
        </w:rPr>
        <w:t>1.3 `processMosaic` — 大图拼接</w:t>
      </w:r>
    </w:p>
    <w:p w14:paraId="6B204EFF">
      <w:pPr>
        <w:spacing w:before="80" w:after="160"/>
        <w:ind w:left="170"/>
      </w:pP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bool processMosaic(const MosaicRequest &amp;req,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               MosaicResponse &amp;resp,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               Callbacks &amp;cb,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               std::string *err = 0);</w:t>
      </w:r>
    </w:p>
    <w:p w14:paraId="06BE2DE1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功能</w:t>
      </w:r>
    </w:p>
    <w:p w14:paraId="3A9EA5C1">
      <w:pPr>
        <w:pStyle w:val="ListBullet"/>
        <w:ind w:left="360" w:hanging="360"/>
      </w:pPr>
      <w:r>
        <w:rPr>
          <w:rFonts w:ascii="微软雅黑" w:hAnsi="微软雅黑" w:eastAsia="微软雅黑" w:cs="微软雅黑" w:csTheme="minorBidi"/>
          <w:sz w:val="21"/>
          <w:szCs w:val="22"/>
        </w:rPr>
        <w:t xml:space="preserve">优先用目录内 TIFF；仅有 RAW 则先转 TIFF；至少 2 张。  </w:t>
      </w:r>
    </w:p>
    <w:p w14:paraId="7DD90B92">
      <w:pPr>
        <w:pStyle w:val="ListBullet"/>
        <w:ind w:left="360" w:hanging="360"/>
      </w:pPr>
      <w:r>
        <w:rPr>
          <w:rFonts w:ascii="微软雅黑" w:hAnsi="微软雅黑" w:eastAsia="微软雅黑" w:cs="微软雅黑" w:csTheme="minorBidi"/>
          <w:sz w:val="21"/>
          <w:szCs w:val="22"/>
        </w:rPr>
        <w:t xml:space="preserve">mode=0 自动配准；mode=1 使用 offR/offC。  </w:t>
      </w:r>
    </w:p>
    <w:p w14:paraId="0A98B06A">
      <w:pPr>
        <w:pStyle w:val="ListBullet"/>
        <w:ind w:left="360" w:hanging="360"/>
      </w:pPr>
      <w:r>
        <w:rPr>
          <w:rFonts w:ascii="微软雅黑" w:hAnsi="微软雅黑" w:eastAsia="微软雅黑" w:cs="微软雅黑" w:csTheme="minorBidi"/>
          <w:sz w:val="21"/>
          <w:szCs w:val="22"/>
        </w:rPr>
        <w:t xml:space="preserve">写出 MOSAIC.tif、MOSAIC_显示.tif、MOSAIC_匀光.tif、MOSAIC_L3.txt。  </w:t>
      </w:r>
    </w:p>
    <w:p w14:paraId="1941F6F8">
      <w:pPr>
        <w:pStyle w:val="ListBullet"/>
        <w:ind w:left="360" w:hanging="360"/>
      </w:pPr>
      <w:r>
        <w:rPr>
          <w:rFonts w:ascii="微软雅黑" w:hAnsi="微软雅黑" w:eastAsia="微软雅黑" w:cs="微软雅黑" w:csTheme="minorBidi"/>
          <w:sz w:val="21"/>
          <w:szCs w:val="22"/>
        </w:rPr>
        <w:t>推荐输入：定标产物 *_RCS_dBsm.tif。</w:t>
      </w:r>
    </w:p>
    <w:p w14:paraId="3A394EE8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输入目录 inFolder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873"/>
        <w:gridCol w:w="4873"/>
      </w:tblGrid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B19574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情况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3201B8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规则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63625F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有 TIFF/JPEG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20A637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直接使用（tif/tiff/jpg/jpeg）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6AD3CD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仅有 RAW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35E7DD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转到 outFolder/.../raw2tif/*.tif 再拼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088D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TIFF+RAW 同目录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C872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只用 TIFF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95081E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数量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125B38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≥2</w:t>
            </w:r>
          </w:p>
        </w:tc>
      </w:tr>
    </w:tbl>
    <w:p w14:paraId="045F6340">
      <w:pPr>
        <w:spacing w:after="200" w:line="276" w:lineRule="auto"/>
      </w:pPr>
    </w:p>
    <w:p w14:paraId="5F829707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输出（outFolder 空则旁路自动建目录）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873"/>
        <w:gridCol w:w="4873"/>
      </w:tblGrid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1D80F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文件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9648BA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说明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653247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MOSAIC.tif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9FCCA8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显示链融合（uint16）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C426EC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MOSAIC_显示.tif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5E740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拼后显示版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8EF1A8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MOSAIC_匀光.tif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B2550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匀光结果（必出）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F508D3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MOSAIC_L3.txt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308271">
            <w:pPr>
              <w:spacing w:after="200" w:line="276" w:lineRule="auto"/>
            </w:pPr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三级 RCS（必出）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67BA7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MOSAIC_RCS.tif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5CA1EE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本交付不写，resp.rcsTif 为空</w:t>
            </w:r>
          </w:p>
        </w:tc>
      </w:tr>
    </w:tbl>
    <w:p w14:paraId="387ED53E">
      <w:pPr>
        <w:spacing w:after="200" w:line="276" w:lineRule="auto"/>
      </w:pPr>
    </w:p>
    <w:p w14:paraId="0D39A233">
      <w:pPr>
        <w:pStyle w:val="Heading3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4"/>
          <w:szCs w:val="22"/>
        </w:rPr>
        <w:t>1.4 `flattenMosaic` — 单独匀光</w:t>
      </w:r>
    </w:p>
    <w:p w14:paraId="30516396">
      <w:pPr>
        <w:spacing w:before="80" w:after="160"/>
        <w:ind w:left="170"/>
      </w:pP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bool flattenMosaic(const std::string &amp;inTif,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               const std::string &amp;outTif,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               double medOut,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               const std::vector&lt;int&gt; &amp;seamCols,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               Callbacks &amp;cb,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               std::string *err = 0);</w:t>
      </w:r>
    </w:p>
    <w:p w14:paraId="5CC3AB8A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对已有拼接 TIFF 单独匀光（不重新配准）。medOut 常用 0.35；seamCols 可来自 MosaicResponse::seamCols，可空。</w:t>
      </w:r>
    </w:p>
    <w:p w14:paraId="6531E190">
      <w:pPr>
        <w:pStyle w:val="Heading3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4"/>
          <w:szCs w:val="22"/>
        </w:rPr>
        <w:t>1.5 手动拼接辅助（mode=1）</w:t>
      </w:r>
    </w:p>
    <w:p w14:paraId="3D5BC36C">
      <w:pPr>
        <w:spacing w:before="80" w:after="160"/>
        <w:ind w:left="170"/>
      </w:pP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bool prepareMosaicInputs(const std::string &amp;inFolder,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                     const std::string &amp;outFolder,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                     std::vector&lt;std::string&gt; &amp;tiffPaths,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                     Callbacks &amp;cb, std::string *err = 0,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                     int rawNrHint = 0, int rawNaHint = 0);</w:t>
      </w:r>
      <w:r>
        <w:br w:type="textWrapping"/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bool loadMosaicGrayPreview(const std::string &amp;path, int step,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                       GrayImage &amp;preview, int &amp;fullW, int &amp;fullH,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                       std::string *err = 0);</w:t>
      </w:r>
      <w:r>
        <w:br w:type="textWrapping"/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std::vector&lt;std::string&gt; listMosaicTiffs(const std::string &amp;folder);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873"/>
        <w:gridCol w:w="4873"/>
      </w:tblGrid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CCD53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接口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28FF6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用途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9E9E71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prepareMosaicInputs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87B192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整理待拼 TIFF 列表（有 TIFF 直接用；仅 RAW 则先转）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675EFC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loadMosaicGrayPreview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6F295C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加载预览供界面摆位；step 为降采样步长（≥1）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E0333C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listMosaicTiffs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75220B">
            <w:pPr>
              <w:spacing w:after="200" w:line="276" w:lineRule="auto"/>
            </w:pPr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列出目录内可拼 TIFF/JPEG</w:t>
            </w:r>
          </w:p>
        </w:tc>
      </w:tr>
    </w:tbl>
    <w:p w14:paraId="0C96A819">
      <w:pPr>
        <w:spacing w:after="200" w:line="276" w:lineRule="auto"/>
      </w:pPr>
    </w:p>
    <w:p w14:paraId="0CBC3344">
      <w:pPr>
        <w:pStyle w:val="Heading3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4"/>
          <w:szCs w:val="22"/>
        </w:rPr>
        <w:t>1.6 `processZeroImage` — 源 DAT 转四极化 L0 并成像</w:t>
      </w:r>
    </w:p>
    <w:p w14:paraId="6F92AC1C">
      <w:pPr>
        <w:spacing w:before="80" w:after="160"/>
        <w:ind w:left="170"/>
      </w:pP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bool processZeroImage(const ZeroImageRequest &amp;req, ZeroImageResponse &amp;resp, Callbacks &amp;cb, std::string *err = 0);</w:t>
        <w:br/>
        <w:t>bool processToZeroData(const ToZeroDataRequest &amp;req, ToZeroDataResponse &amp;resp, Callbacks &amp;cb, std::string *err = 0);</w:t>
        <w:br/>
        <w:t>std::vector&lt;std::string&gt; toZeroDataOutputPaths(const std::string &amp;outputBasePath);</w:t>
        <w:br/>
        <w:t>std::string toZeroDataRecoveryPath(const std::string &amp;outputBasePath);</w:t>
        <w:br/>
        <w:t>std::string zeroImageSidecarPath(const std::string &amp;polarizedPath);</w:t>
      </w:r>
      <w:r/>
      <w:r>
        <w:rPr>
          <w:rFonts w:ascii="Consolas" w:hAnsi="Consolas" w:eastAsia="微软雅黑" w:cs="Consolas" w:csTheme="minorBidi"/>
          <w:color w:val="202020"/>
          <w:sz w:val="18"/>
          <w:szCs w:val="22"/>
        </w:rPr>
      </w:r>
      <w:r/>
      <w:r>
        <w:rPr>
          <w:rFonts w:ascii="Consolas" w:hAnsi="Consolas" w:eastAsia="微软雅黑" w:cs="Consolas" w:csTheme="minorBidi"/>
          <w:color w:val="202020"/>
          <w:sz w:val="18"/>
          <w:szCs w:val="22"/>
        </w:rPr>
      </w:r>
      <w:r/>
      <w:r>
        <w:rPr>
          <w:rFonts w:ascii="Consolas" w:hAnsi="Consolas" w:eastAsia="微软雅黑" w:cs="Consolas" w:csTheme="minorBidi"/>
          <w:color w:val="202020"/>
          <w:sz w:val="18"/>
          <w:szCs w:val="22"/>
        </w:rPr>
      </w:r>
      <w:r/>
      <w:r/>
      <w:r>
        <w:rPr>
          <w:rFonts w:ascii="Consolas" w:hAnsi="Consolas" w:eastAsia="微软雅黑" w:cs="Consolas" w:csTheme="minorBidi"/>
          <w:color w:val="202020"/>
          <w:sz w:val="18"/>
          <w:szCs w:val="22"/>
        </w:rPr>
      </w:r>
      <w:r/>
      <w:r>
        <w:rPr>
          <w:rFonts w:ascii="Consolas" w:hAnsi="Consolas" w:eastAsia="微软雅黑" w:cs="Consolas" w:csTheme="minorBidi"/>
          <w:color w:val="202020"/>
          <w:sz w:val="18"/>
          <w:szCs w:val="22"/>
        </w:rPr>
      </w:r>
    </w:p>
    <w:p w14:paraId="6B58B6EE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功能</w:t>
      </w:r>
    </w:p>
    <w:p w14:paraId="1B96FCBF">
      <w:pPr>
        <w:pStyle w:val="ListBullet"/>
        <w:ind w:left="360" w:hanging="360"/>
      </w:pPr>
      <w:r>
        <w:rPr>
          <w:rFonts w:ascii="微软雅黑" w:hAnsi="微软雅黑" w:eastAsia="微软雅黑" w:cs="微软雅黑" w:csTheme="minorBidi"/>
          <w:sz w:val="21"/>
          <w:szCs w:val="22"/>
        </w:rPr>
        <w:t>同一次调用先把源 DAT 转为 HH / VV / HV / VH 四个 L0 DAT，并强制写 .sarrec。</w:t>
      </w:r>
    </w:p>
    <w:p w14:paraId="5AEB7D94">
      <w:pPr>
        <w:pStyle w:val="ListBullet"/>
        <w:ind w:left="360" w:hanging="360"/>
      </w:pPr>
      <w:r>
        <w:rPr>
          <w:rFonts w:ascii="微软雅黑" w:hAnsi="微软雅黑" w:eastAsia="微软雅黑" w:cs="微软雅黑" w:csTheme="minorBidi"/>
          <w:sz w:val="21"/>
          <w:szCs w:val="22"/>
        </w:rPr>
        <w:t>转换完成后，用该 L0 目录做零级成像：按 14 项参数调用随包 SAR 后处理程序，图像写回 L0 所在目录。</w:t>
      </w:r>
    </w:p>
    <w:p w14:paraId="402F3FF9">
      <w:pPr>
        <w:pStyle w:val="ListBullet"/>
        <w:ind w:left="360" w:hanging="360"/>
      </w:pPr>
      <w:r>
        <w:rPr>
          <w:rFonts w:ascii="微软雅黑" w:hAnsi="微软雅黑" w:eastAsia="微软雅黑" w:cs="微软雅黑" w:csTheme="minorBidi"/>
          <w:sz w:val="21"/>
          <w:szCs w:val="22"/>
        </w:rPr>
        <w:t>进度前半段是转换（约 0～50），后半段是成像（约 50～100）。建议实现 onProgress / onMessage / isCancelled。</w:t>
      </w:r>
    </w:p>
    <w:p w14:paraId="11358AA7">
      <w:pPr>
        <w:pStyle w:val="ListBullet"/>
        <w:ind w:left="360" w:hanging="360"/>
      </w:pPr>
      <w:r>
        <w:rPr>
          <w:rFonts w:ascii="微软雅黑" w:hAnsi="微软雅黑" w:eastAsia="微软雅黑" w:cs="微软雅黑" w:csTheme="minorBidi"/>
          <w:sz w:val="21"/>
          <w:szCs w:val="22"/>
        </w:rPr>
        <w:t>processToZeroData 只做转换，可供单独调用。成像必须带 .sarrec，因此 processZeroImage 会强制保存还原信息。文件个数至少为 2。</w:t>
      </w:r>
    </w:p>
    <w:p w14:paraId="0BA40B41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辅助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873"/>
        <w:gridCol w:w="4873"/>
      </w:tblGrid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DB5D6D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接口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B9ED6A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说明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zeroImageSidecarPath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由四极化文件路径推导同目录 .sarrec（去掉 _HH / _VV / _HV / _VH）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engine/for_testing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随包 SAR 后处理程序。engineDirectory 为空时，库查找 librcs_proc.so 旁的 ../engine/for_testing</w:t>
            </w:r>
          </w:p>
        </w:tc>
      </w:tr>
    </w:tbl>
    <w:p w14:paraId="557A3D97">
      <w:pPr>
        <w:spacing w:after="200" w:line="276" w:lineRule="auto"/>
      </w:pPr>
    </w:p>
    <w:p>
      <w:pPr>
        <w:pStyle w:val="Heading3"/>
      </w:pPr>
      <w:r>
        <w:t>1.7 `processZeroImageFolder` — 目录内全部源 DAT 转 L0 并成像</w:t>
      </w:r>
    </w:p>
    <w:p>
      <w:pPr/>
      <w:r>
        <w:t>bool processZeroImageFolder(const ZeroImageFolderRequest &amp;req, ZeroImageFolderResponse &amp;resp, Callbacks &amp;cb, std::string *err = 0);</w:t>
      </w:r>
    </w:p>
    <w:p>
      <w:pPr/>
      <w:r>
        <w:t>功能</w:t>
      </w:r>
    </w:p>
    <w:p>
      <w:pPr>
        <w:pStyle w:val="ListBullet"/>
      </w:pPr>
      <w:r>
        <w:t>扫描 sourceDirectory 这一层的 .dat（不进入子目录）。文件名去掉扩展名后以 _HH、_VV、_HV、_VH 结尾的视为已是四极化 L0，跳过。</w:t>
      </w:r>
    </w:p>
    <w:p>
      <w:pPr>
        <w:pStyle w:val="ListBullet"/>
      </w:pPr>
      <w:r>
        <w:t>按文件名排序，逐个写成 outputDirectory/&lt;原名&gt;_L0.dat，并强制写 .sarrec。某个文件失败则停止，不再成像；已写成的结果留在 resp.sources。</w:t>
      </w:r>
    </w:p>
    <w:p>
      <w:pPr>
        <w:pStyle w:val="ListBullet"/>
      </w:pPr>
      <w:r>
        <w:t>全部转换成功后，对 outputDirectory 成像一次，图像写回该目录。进度约 0～50 为转换，50～100 为成像。</w:t>
      </w:r>
    </w:p>
    <w:p>
      <w:pPr>
        <w:pStyle w:val="ListBullet"/>
      </w:pPr>
      <w:r>
        <w:t>成像仍按起始编号、间隔、文件个数、最后编号读取还原出的 SAR_Raw_编号.dat。文件个数至少为 2。目录里多放的文件不会自动全部进入这一次成像。</w:t>
      </w:r>
    </w:p>
    <w:p>
      <w:pPr/>
      <w:r>
        <w:t>主要字段：sourceDirectory（原始 DAT 目录）、outputDirectory（L0 与图像目录）。成像参数、引擎目录、MCR 路径与 processZeroImage 相同。</w:t>
      </w:r>
    </w:p>
    <w:p w14:paraId="1B2B2A30">
      <w:pPr>
        <w:pStyle w:val="Heading2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8"/>
          <w:szCs w:val="26"/>
        </w:rPr>
        <w:t>2. 字段 / 参数定义</w:t>
      </w:r>
    </w:p>
    <w:p w14:paraId="21BD5057">
      <w:pPr>
        <w:pStyle w:val="Heading3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4"/>
          <w:szCs w:val="22"/>
        </w:rPr>
        <w:t>2.1 基础类型与枚举</w:t>
      </w:r>
    </w:p>
    <w:p w14:paraId="4C11C06A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RectRoi：全分辨率矩形。x=方位列，y=距离行，w/h=宽高；valid() ⇔ w&gt;0 &amp;&amp; h&gt;0。</w:t>
      </w:r>
    </w:p>
    <w:p w14:paraId="6D485979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GrayImage：8bit 预览。width×height，pixels[y*width+x]。</w:t>
      </w:r>
    </w:p>
    <w:p w14:paraId="414B673F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Level3Info（可选）：覆盖三级 txt 文件头；字段均为字符串，空则用库默认。常用：taskName、tgtName、pol、fs、note 等。GUI 可不填。</w:t>
      </w:r>
    </w:p>
    <w:p w14:paraId="3653233C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rcs::RcsCalAnchor（anchorMode）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873"/>
        <w:gridCol w:w="4873"/>
      </w:tblGrid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A8FCE6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值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E2E530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含义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D5BDD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0 RcsCalLastRow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1AE7F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末行入射角与 hFlight 求 R_near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EF305C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1 RcsCalCenter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06141B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场景中心斜距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DC5394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2 RcsCalCrKnown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C30004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已知角反斜距 rCalKnown + 行号 rowCrHint（1-based）</w:t>
            </w:r>
          </w:p>
        </w:tc>
      </w:tr>
    </w:tbl>
    <w:p w14:paraId="6F255673">
      <w:pPr>
        <w:spacing w:after="200" w:line="276" w:lineRule="auto"/>
      </w:pPr>
    </w:p>
    <w:p w14:paraId="5D395945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rcs::RcsCalL3Layout（l3Layout）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873"/>
        <w:gridCol w:w="4873"/>
      </w:tblGrid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46A0E2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值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57823D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含义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12A7CF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0 RcsCalL3Point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CA0E6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逐点：每行「行 列 dBsm」（行列 1-based）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670DF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1 RcsCalL3Row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1A2948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逐行：一行内空格分隔各列 dBsm</w:t>
            </w:r>
          </w:p>
        </w:tc>
      </w:tr>
    </w:tbl>
    <w:p w14:paraId="56FC9829">
      <w:pPr>
        <w:spacing w:after="200" w:line="276" w:lineRule="auto"/>
      </w:pPr>
    </w:p>
    <w:p w14:paraId="78C69703">
      <w:pPr>
        <w:pStyle w:val="Heading3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4"/>
          <w:szCs w:val="22"/>
        </w:rPr>
        <w:t>2.2 `RcsCalTifRequest`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328772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字段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778E7B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含义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77A74B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单位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F4CD41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默认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BF37C2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必填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3CCC5B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calibRawPath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3B3960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含角反的定标 RAW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B9400A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路径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DB3A4F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空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D4E7FC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doCalib=true 时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53EA7B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rawFolder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DF05B6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待批量定标 RAW 目录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B7A6F1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路径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F40D2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空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E8A9CE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是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55006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outDir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763FB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输出目录；空=rawFolder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93CA38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路径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C95FF2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空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E527C8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否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3B997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tgtName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3A7807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三级文件名前缀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CFC2E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—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E92EDA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"目标"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34A74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否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D1F77A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band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E5E47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波段筛文件 + 波束宽（W→7°，其它→10°）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ACDB83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—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83C162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"X"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B96E6A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建议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2F12CB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pol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6867F6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极化筛文件；空=不按极化筛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426BED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—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893F6E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"HH"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A694BC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否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9BC212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sigmaTheoryDb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7FE2D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角反理论 RCS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DEB5E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dBsm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3C81A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18.25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9C651A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是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82FE8E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fsHz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4CBF6C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采样率，Rbin=c/(2·fs)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78F5C2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Hz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CD904E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1.25e9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E4E8DE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是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60B0B1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incAngleDeg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BA19BA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入射角（求 R_near）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2709AD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°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C6B3D4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70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D5488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求 K 时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BCF252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hFlight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32F86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飞行高度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EF3623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m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BF9E51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500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4221AF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求 K 时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CB401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anchorMode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DB070A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见 §2.1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B17464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—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18704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0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6220BF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否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FEC967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rCalKnown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183766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已知斜距（仅 mode=2）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52154F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m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8AB72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0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09106F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mode=2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A8526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rowCrHint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6AF91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角反行 1-based（仅 mode=2）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7816C3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行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4EE968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0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C2A2F7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mode=2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F7662A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doCalib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79C3D1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true=框选求 K；false=用预填 K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6C7DFF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—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0ACC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true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A82EB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GUI=true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B3648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l3Layout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BEA51D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见 §2.1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0B0D3B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—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9FB8F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0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F0C5E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否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27F2A4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maxFiles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CED4B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最多文件数；≤0 全部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FB100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个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7070A6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0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8A68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否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BACFCD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autoPick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FA288F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false=onRectRoi；true=calBufRoi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A99AF2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—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79CA9A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false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03DA4F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GUI=false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7FBA61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calBufRoi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BC787D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角反缓冲区（全分辨率）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0AB53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像素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AA5897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空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164ED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autoPick=true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C857E6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K / R_near / Rbin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F4F306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预填定标量（doCalib=false）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F7B9B7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— / m / m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6780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0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1BA9BE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doCalib=false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1A8967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header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9D3D5D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覆盖三级头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ED305B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—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76E67B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空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567BA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否</w:t>
            </w:r>
          </w:p>
        </w:tc>
      </w:tr>
    </w:tbl>
    <w:p w14:paraId="256693DA">
      <w:pPr>
        <w:spacing w:after="200" w:line="276" w:lineRule="auto"/>
      </w:pPr>
    </w:p>
    <w:p w14:paraId="516612D8">
      <w:pPr>
        <w:spacing w:after="120"/>
      </w:pPr>
    </w:p>
    <w:p w14:paraId="23453DD5">
      <w:pPr>
        <w:pStyle w:val="Heading3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4"/>
          <w:szCs w:val="22"/>
        </w:rPr>
        <w:t>2.3 `RcsCalTifResponse` / `RcsCalTifFileResult`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249"/>
        <w:gridCol w:w="3249"/>
        <w:gridCol w:w="3249"/>
      </w:tblGrid>
      <w:tr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5C6724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字段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033566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含义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96F696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单位</w:t>
            </w:r>
          </w:p>
        </w:tc>
      </w:tr>
      <w:tr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463187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K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7C8D42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定标系数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E613CC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—</w:t>
            </w:r>
          </w:p>
        </w:tc>
      </w:tr>
      <w:tr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676338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R_near / Rbin / R_cal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7D6B0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近距 / 采样间隔 / 角反斜距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174262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m</w:t>
            </w:r>
          </w:p>
        </w:tc>
      </w:tr>
      <w:tr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C93396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epsilon_cal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125512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角反净能量 ε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361071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—</w:t>
            </w:r>
          </w:p>
        </w:tc>
      </w:tr>
      <w:tr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E357F7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sigma_cal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A4B6A1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理论 RCS 线性 10^(dBsm/10)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76C333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m²</w:t>
            </w:r>
          </w:p>
        </w:tc>
      </w:tr>
      <w:tr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71B47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peakRow / peakCol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F6F5AB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角反峰（0-based）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FC0F1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像素</w:t>
            </w:r>
          </w:p>
        </w:tc>
      </w:tr>
      <w:tr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1FC0A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preview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13CDE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定标景 8bit 预览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92122F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—</w:t>
            </w:r>
          </w:p>
        </w:tc>
      </w:tr>
      <w:tr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8E0D90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files[].rawName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08549D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源 RAW 名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E9F17E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—</w:t>
            </w:r>
          </w:p>
        </w:tc>
      </w:tr>
      <w:tr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6241F4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files[].tifPath / txtPath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C2F15C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输出路径；失败可空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7A83D1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路径</w:t>
            </w:r>
          </w:p>
        </w:tc>
      </w:tr>
      <w:tr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7274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files[].nr / na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BA9A5A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尺寸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C3D5A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像素</w:t>
            </w:r>
          </w:p>
        </w:tc>
      </w:tr>
      <w:tr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E7AB6B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files[].dbsmMin / dbsmMax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0CA3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本景 dBsm 范围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B411EF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dBsm</w:t>
            </w:r>
          </w:p>
        </w:tc>
      </w:tr>
      <w:tr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6C8D4C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files[].note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659294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跳过/失败原因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F2FAE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—</w:t>
            </w:r>
          </w:p>
        </w:tc>
      </w:tr>
    </w:tbl>
    <w:p w14:paraId="735570F4">
      <w:pPr>
        <w:spacing w:after="200" w:line="276" w:lineRule="auto"/>
      </w:pPr>
    </w:p>
    <w:p w14:paraId="5DE4E96D">
      <w:pPr>
        <w:pStyle w:val="Heading3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4"/>
          <w:szCs w:val="22"/>
        </w:rPr>
        <w:t>2.4 `MosaicRequest`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C8B02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字段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A05D11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含义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1D125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单位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D98551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默认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83DD8D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必填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9DB1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inFolder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EAD80E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输入 TIFF/RAW 目录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0159EB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路径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44F224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空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9E070E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是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9007EC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outFolder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742AF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输出目录；空则自动旁路目录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645674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路径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D5482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空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203881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建议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90B62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medOut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D70DD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匀光目标中值；≤0 按 0.35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749B4D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约 0~1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A7D14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0.35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9BFC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否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FF15BA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mode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2669F3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0 自动；1 手动 offR/offC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D3EA3C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—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4F8D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0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19788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—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A40FAB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offR / offC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A43B67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各图绝对偏移（全分辨率）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FE131D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像素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8689B8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空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E8DCF4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mode=1，长度=图数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29CF64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rawNrHint / rawNaHint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DB4CBA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RAW 转 TIFF 尺寸提示；0=自动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0BF40E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像素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8F1C53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0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E64A6C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否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6711B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l3Layout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F3DBB2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见 §2.1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76050A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—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0353BA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0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134C80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否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A180BD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band / pol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5E7C0F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写入三级头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4DA7A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—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83CFC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X / HH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FAE31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否</w:t>
            </w:r>
          </w:p>
        </w:tc>
      </w:tr>
      <w:tr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BE21CA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header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C0DD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覆盖三级头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0C01E7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—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641B48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空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91D19E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否</w:t>
            </w:r>
          </w:p>
        </w:tc>
      </w:tr>
    </w:tbl>
    <w:p w14:paraId="06CD499A">
      <w:pPr>
        <w:spacing w:after="200" w:line="276" w:lineRule="auto"/>
      </w:pPr>
    </w:p>
    <w:p w14:paraId="6D0D6CC2">
      <w:pPr>
        <w:spacing w:after="120"/>
      </w:pPr>
    </w:p>
    <w:p w14:paraId="7287B216">
      <w:pPr>
        <w:pStyle w:val="Heading3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4"/>
          <w:szCs w:val="22"/>
        </w:rPr>
        <w:t>2.5 `MosaicResponse`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873"/>
        <w:gridCol w:w="4873"/>
      </w:tblGrid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1DA84F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字段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4AE41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含义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38BCEC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mosaicTif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27BA03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MOSAIC.tif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C4A471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flattenTif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59D7BA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MOSAIC_匀光.tif（本交付应非空）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49C744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displayTif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36B844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MOSAIC_显示.tif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1D41BB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rcsTif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F525E3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本交付恒为空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A87B6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l3Path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4E8FA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MOSAIC_L3.txt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B6CBE5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seamCols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CBA728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接缝列，可供 flattenMosaic 复用</w:t>
            </w:r>
          </w:p>
        </w:tc>
      </w:tr>
    </w:tbl>
    <w:p w14:paraId="24678BD7">
      <w:pPr>
        <w:spacing w:after="200" w:line="276" w:lineRule="auto"/>
      </w:pPr>
    </w:p>
    <w:p w14:paraId="11477074">
      <w:pPr>
        <w:pStyle w:val="Heading3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4"/>
          <w:szCs w:val="22"/>
        </w:rPr>
        <w:t>2.6 `ZeroImageRequest` / `ToZeroDataRequest` / 响应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436"/>
        <w:gridCol w:w="2436"/>
        <w:gridCol w:w="2436"/>
        <w:gridCol w:w="2436"/>
      </w:tblGrid>
      <w:tr>
        <w:tc>
          <w:tcPr>
            <w:tcW w:w="2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字段</w:t>
            </w:r>
          </w:p>
        </w:tc>
        <w:tc>
          <w:tcPr>
            <w:tcW w:w="2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含义</w:t>
            </w:r>
          </w:p>
        </w:tc>
        <w:tc>
          <w:tcPr>
            <w:tcW w:w="2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默认</w:t>
            </w:r>
          </w:p>
        </w:tc>
        <w:tc>
          <w:tcPr>
            <w:tcW w:w="2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必填</w:t>
            </w:r>
          </w:p>
        </w:tc>
      </w:tr>
      <w:tr>
        <w:tc>
          <w:tcPr>
            <w:tcW w:w="2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sourcePath</w:t>
            </w:r>
          </w:p>
        </w:tc>
        <w:tc>
          <w:tcPr>
            <w:tcW w:w="2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源 DAT。与 outputBasePath 同时给出时先转四极化 L0</w:t>
            </w:r>
          </w:p>
        </w:tc>
        <w:tc>
          <w:tcPr>
            <w:tcW w:w="2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空</w:t>
            </w:r>
          </w:p>
        </w:tc>
        <w:tc>
          <w:tcPr>
            <w:tcW w:w="2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完整流程必填</w:t>
            </w:r>
          </w:p>
        </w:tc>
      </w:tr>
      <w:tr>
        <w:tc>
          <w:tcPr>
            <w:tcW w:w="2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outputBasePath</w:t>
            </w:r>
          </w:p>
        </w:tc>
        <w:tc>
          <w:tcPr>
            <w:tcW w:w="2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L0 输出基路径，派生 HH/VV/HV/VH 与 .sarrec；图像写回其所在目录</w:t>
            </w:r>
          </w:p>
        </w:tc>
        <w:tc>
          <w:tcPr>
            <w:tcW w:w="2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空</w:t>
            </w:r>
          </w:p>
        </w:tc>
        <w:tc>
          <w:tcPr>
            <w:tcW w:w="2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完整流程必填</w:t>
            </w:r>
          </w:p>
        </w:tc>
      </w:tr>
      <w:tr>
        <w:tc>
          <w:tcPr>
            <w:tcW w:w="2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parameters.deltaNum</w:t>
            </w:r>
          </w:p>
        </w:tc>
        <w:tc>
          <w:tcPr>
            <w:tcW w:w="2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间隔文件数目</w:t>
            </w:r>
          </w:p>
        </w:tc>
        <w:tc>
          <w:tcPr>
            <w:tcW w:w="2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120</w:t>
            </w:r>
          </w:p>
        </w:tc>
        <w:tc>
          <w:tcPr>
            <w:tcW w:w="2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按数据</w:t>
            </w:r>
          </w:p>
        </w:tc>
      </w:tr>
      <w:tr>
        <w:tc>
          <w:tcPr>
            <w:tcW w:type="dxa" w:w="2436"/>
          </w:tcPr>
          <w:p>
            <w:r>
              <w:t>parameters.lastFileId</w:t>
            </w:r>
          </w:p>
        </w:tc>
        <w:tc>
          <w:tcPr>
            <w:tcW w:type="dxa" w:w="2436"/>
          </w:tcPr>
          <w:p>
            <w:r>
              <w:t>最后一个文件编号</w:t>
            </w:r>
          </w:p>
        </w:tc>
        <w:tc>
          <w:tcPr>
            <w:tcW w:type="dxa" w:w="2436"/>
          </w:tcPr>
          <w:p>
            <w:r>
              <w:t>6000</w:t>
            </w:r>
          </w:p>
        </w:tc>
        <w:tc>
          <w:tcPr>
            <w:tcW w:type="dxa" w:w="2436"/>
          </w:tcPr>
          <w:p>
            <w:r>
              <w:t>按数据</w:t>
            </w:r>
          </w:p>
        </w:tc>
      </w:tr>
      <w:tr>
        <w:tc>
          <w:tcPr>
            <w:tcW w:type="dxa" w:w="2436"/>
          </w:tcPr>
          <w:p>
            <w:r>
              <w:t>parameters.fileNum</w:t>
            </w:r>
          </w:p>
        </w:tc>
        <w:tc>
          <w:tcPr>
            <w:tcW w:type="dxa" w:w="2436"/>
          </w:tcPr>
          <w:p>
            <w:r>
              <w:t>文件个数，至少 2</w:t>
            </w:r>
          </w:p>
        </w:tc>
        <w:tc>
          <w:tcPr>
            <w:tcW w:type="dxa" w:w="2436"/>
          </w:tcPr>
          <w:p>
            <w:r>
              <w:t>16</w:t>
            </w:r>
          </w:p>
        </w:tc>
        <w:tc>
          <w:tcPr>
            <w:tcW w:type="dxa" w:w="2436"/>
          </w:tcPr>
          <w:p>
            <w:r>
              <w:t>是</w:t>
            </w:r>
          </w:p>
        </w:tc>
      </w:tr>
      <w:tr>
        <w:tc>
          <w:tcPr>
            <w:tcW w:type="dxa" w:w="2436"/>
          </w:tcPr>
          <w:p>
            <w:r>
              <w:t>parameters.rangeOffset</w:t>
            </w:r>
          </w:p>
        </w:tc>
        <w:tc>
          <w:tcPr>
            <w:tcW w:type="dxa" w:w="2436"/>
          </w:tcPr>
          <w:p>
            <w:r>
              <w:t>最近成像作用距离偏移值</w:t>
            </w:r>
          </w:p>
        </w:tc>
        <w:tc>
          <w:tcPr>
            <w:tcW w:type="dxa" w:w="2436"/>
          </w:tcPr>
          <w:p>
            <w:r>
              <w:t>100</w:t>
            </w:r>
          </w:p>
        </w:tc>
        <w:tc>
          <w:tcPr>
            <w:tcW w:type="dxa" w:w="2436"/>
          </w:tcPr>
          <w:p>
            <w:r>
              <w:t>否</w:t>
            </w:r>
          </w:p>
        </w:tc>
      </w:tr>
      <w:tr>
        <w:tc>
          <w:tcPr>
            <w:tcW w:type="dxa" w:w="2436"/>
          </w:tcPr>
          <w:p>
            <w:r>
              <w:t>parameters.testMode</w:t>
            </w:r>
          </w:p>
        </w:tc>
        <w:tc>
          <w:tcPr>
            <w:tcW w:type="dxa" w:w="2436"/>
          </w:tcPr>
          <w:p>
            <w:r>
              <w:t>测试模式</w:t>
            </w:r>
          </w:p>
        </w:tc>
        <w:tc>
          <w:tcPr>
            <w:tcW w:type="dxa" w:w="2436"/>
          </w:tcPr>
          <w:p>
            <w:r>
              <w:t>0</w:t>
            </w:r>
          </w:p>
        </w:tc>
        <w:tc>
          <w:tcPr>
            <w:tcW w:type="dxa" w:w="2436"/>
          </w:tcPr>
          <w:p>
            <w:r>
              <w:t>否</w:t>
            </w:r>
          </w:p>
        </w:tc>
      </w:tr>
      <w:tr>
        <w:tc>
          <w:tcPr>
            <w:tcW w:type="dxa" w:w="2436"/>
          </w:tcPr>
          <w:p>
            <w:r>
              <w:t>parameters.aperLen</w:t>
            </w:r>
          </w:p>
        </w:tc>
        <w:tc>
          <w:tcPr>
            <w:tcW w:type="dxa" w:w="2436"/>
          </w:tcPr>
          <w:p>
            <w:r>
              <w:t>误差估计点数</w:t>
            </w:r>
          </w:p>
        </w:tc>
        <w:tc>
          <w:tcPr>
            <w:tcW w:type="dxa" w:w="2436"/>
          </w:tcPr>
          <w:p>
            <w:r>
              <w:t>256</w:t>
            </w:r>
          </w:p>
        </w:tc>
        <w:tc>
          <w:tcPr>
            <w:tcW w:type="dxa" w:w="2436"/>
          </w:tcPr>
          <w:p>
            <w:r>
              <w:t>否</w:t>
            </w:r>
          </w:p>
        </w:tc>
      </w:tr>
      <w:tr>
        <w:tc>
          <w:tcPr>
            <w:tcW w:type="dxa" w:w="2436"/>
          </w:tcPr>
          <w:p>
            <w:r>
              <w:t>parameters.tarPosY</w:t>
            </w:r>
          </w:p>
        </w:tc>
        <w:tc>
          <w:tcPr>
            <w:tcW w:type="dxa" w:w="2436"/>
          </w:tcPr>
          <w:p>
            <w:r>
              <w:t>目标所在位置（y)</w:t>
            </w:r>
          </w:p>
        </w:tc>
        <w:tc>
          <w:tcPr>
            <w:tcW w:type="dxa" w:w="2436"/>
          </w:tcPr>
          <w:p>
            <w:r>
              <w:t>1711</w:t>
            </w:r>
          </w:p>
        </w:tc>
        <w:tc>
          <w:tcPr>
            <w:tcW w:type="dxa" w:w="2436"/>
          </w:tcPr>
          <w:p>
            <w:r>
              <w:t>否</w:t>
            </w:r>
          </w:p>
        </w:tc>
      </w:tr>
      <w:tr>
        <w:tc>
          <w:tcPr>
            <w:tcW w:type="dxa" w:w="2436"/>
          </w:tcPr>
          <w:p>
            <w:r>
              <w:t>parameters.iqOrderBand1</w:t>
            </w:r>
          </w:p>
        </w:tc>
        <w:tc>
          <w:tcPr>
            <w:tcW w:type="dxa" w:w="2436"/>
          </w:tcPr>
          <w:p>
            <w:r>
              <w:t>第一个波段的 IQ 顺序</w:t>
            </w:r>
          </w:p>
        </w:tc>
        <w:tc>
          <w:tcPr>
            <w:tcW w:type="dxa" w:w="2436"/>
          </w:tcPr>
          <w:p>
            <w:r>
              <w:t>1</w:t>
            </w:r>
          </w:p>
        </w:tc>
        <w:tc>
          <w:tcPr>
            <w:tcW w:type="dxa" w:w="2436"/>
          </w:tcPr>
          <w:p>
            <w:r>
              <w:t>否</w:t>
            </w:r>
          </w:p>
        </w:tc>
      </w:tr>
      <w:tr>
        <w:tc>
          <w:tcPr>
            <w:tcW w:type="dxa" w:w="2436"/>
          </w:tcPr>
          <w:p>
            <w:r>
              <w:t>parameters.iqOrderBand2</w:t>
            </w:r>
          </w:p>
        </w:tc>
        <w:tc>
          <w:tcPr>
            <w:tcW w:type="dxa" w:w="2436"/>
          </w:tcPr>
          <w:p>
            <w:r>
              <w:t>第二个波段的 IQ 顺序</w:t>
            </w:r>
          </w:p>
        </w:tc>
        <w:tc>
          <w:tcPr>
            <w:tcW w:type="dxa" w:w="2436"/>
          </w:tcPr>
          <w:p>
            <w:r>
              <w:t>1</w:t>
            </w:r>
          </w:p>
        </w:tc>
        <w:tc>
          <w:tcPr>
            <w:tcW w:type="dxa" w:w="2436"/>
          </w:tcPr>
          <w:p>
            <w:r>
              <w:t>否</w:t>
            </w:r>
          </w:p>
        </w:tc>
      </w:tr>
      <w:tr>
        <w:tc>
          <w:tcPr>
            <w:tcW w:type="dxa" w:w="2436"/>
          </w:tcPr>
          <w:p>
            <w:r>
              <w:t>parameters.rangePoints</w:t>
            </w:r>
          </w:p>
        </w:tc>
        <w:tc>
          <w:tcPr>
            <w:tcW w:type="dxa" w:w="2436"/>
          </w:tcPr>
          <w:p>
            <w:r>
              <w:t>距离向点数</w:t>
            </w:r>
          </w:p>
        </w:tc>
        <w:tc>
          <w:tcPr>
            <w:tcW w:type="dxa" w:w="2436"/>
          </w:tcPr>
          <w:p>
            <w:r>
              <w:t>8192</w:t>
            </w:r>
          </w:p>
        </w:tc>
        <w:tc>
          <w:tcPr>
            <w:tcW w:type="dxa" w:w="2436"/>
          </w:tcPr>
          <w:p>
            <w:r>
              <w:t>否</w:t>
            </w:r>
          </w:p>
        </w:tc>
      </w:tr>
      <w:tr>
        <w:tc>
          <w:tcPr>
            <w:tcW w:type="dxa" w:w="2436"/>
          </w:tcPr>
          <w:p>
            <w:r>
              <w:t>parameters.errEstStart</w:t>
            </w:r>
          </w:p>
        </w:tc>
        <w:tc>
          <w:tcPr>
            <w:tcW w:type="dxa" w:w="2436"/>
          </w:tcPr>
          <w:p>
            <w:r>
              <w:t>误差估计开始点</w:t>
            </w:r>
          </w:p>
        </w:tc>
        <w:tc>
          <w:tcPr>
            <w:tcW w:type="dxa" w:w="2436"/>
          </w:tcPr>
          <w:p>
            <w:r>
              <w:t>500</w:t>
            </w:r>
          </w:p>
        </w:tc>
        <w:tc>
          <w:tcPr>
            <w:tcW w:type="dxa" w:w="2436"/>
          </w:tcPr>
          <w:p>
            <w:r>
              <w:t>否</w:t>
            </w:r>
          </w:p>
        </w:tc>
      </w:tr>
      <w:tr>
        <w:tc>
          <w:tcPr>
            <w:tcW w:type="dxa" w:w="2436"/>
          </w:tcPr>
          <w:p>
            <w:r>
              <w:t>parameters.errEstLength</w:t>
            </w:r>
          </w:p>
        </w:tc>
        <w:tc>
          <w:tcPr>
            <w:tcW w:type="dxa" w:w="2436"/>
          </w:tcPr>
          <w:p>
            <w:r>
              <w:t>误差估计长度</w:t>
            </w:r>
          </w:p>
        </w:tc>
        <w:tc>
          <w:tcPr>
            <w:tcW w:type="dxa" w:w="2436"/>
          </w:tcPr>
          <w:p>
            <w:r>
              <w:t>500</w:t>
            </w:r>
          </w:p>
        </w:tc>
        <w:tc>
          <w:tcPr>
            <w:tcW w:type="dxa" w:w="2436"/>
          </w:tcPr>
          <w:p>
            <w:r>
              <w:t>否</w:t>
            </w:r>
          </w:p>
        </w:tc>
      </w:tr>
      <w:tr>
        <w:tc>
          <w:tcPr>
            <w:tcW w:type="dxa" w:w="2436"/>
          </w:tcPr>
          <w:p>
            <w:r>
              <w:t>engineDirectory</w:t>
            </w:r>
          </w:p>
        </w:tc>
        <w:tc>
          <w:tcPr>
            <w:tcW w:type="dxa" w:w="2436"/>
          </w:tcPr>
          <w:p>
            <w:r>
              <w:t>含 run_*.sh 的目录；空=自动查找</w:t>
            </w:r>
          </w:p>
        </w:tc>
        <w:tc>
          <w:tcPr>
            <w:tcW w:type="dxa" w:w="2436"/>
          </w:tcPr>
          <w:p>
            <w:r>
              <w:t>空</w:t>
            </w:r>
          </w:p>
        </w:tc>
        <w:tc>
          <w:tcPr>
            <w:tcW w:type="dxa" w:w="2436"/>
          </w:tcPr>
          <w:p>
            <w:r>
              <w:t>否</w:t>
            </w:r>
          </w:p>
        </w:tc>
      </w:tr>
      <w:tr>
        <w:tc>
          <w:tcPr>
            <w:tcW w:type="dxa" w:w="2436"/>
          </w:tcPr>
          <w:p>
            <w:r>
              <w:t>engineExecutable</w:t>
            </w:r>
          </w:p>
        </w:tc>
        <w:tc>
          <w:tcPr>
            <w:tcW w:type="dxa" w:w="2436"/>
          </w:tcPr>
          <w:p>
            <w:r>
              <w:t>run_*.sh 或裸可执行文件；空=目录内查找</w:t>
            </w:r>
          </w:p>
        </w:tc>
        <w:tc>
          <w:tcPr>
            <w:tcW w:type="dxa" w:w="2436"/>
          </w:tcPr>
          <w:p>
            <w:r>
              <w:t>空</w:t>
            </w:r>
          </w:p>
        </w:tc>
        <w:tc>
          <w:tcPr>
            <w:tcW w:type="dxa" w:w="2436"/>
          </w:tcPr>
          <w:p>
            <w:r>
              <w:t>否</w:t>
            </w:r>
          </w:p>
        </w:tc>
      </w:tr>
      <w:tr>
        <w:tc>
          <w:tcPr>
            <w:tcW w:type="dxa" w:w="2436"/>
          </w:tcPr>
          <w:p>
            <w:r>
              <w:t>mcrRoot</w:t>
            </w:r>
          </w:p>
        </w:tc>
        <w:tc>
          <w:tcPr>
            <w:tcW w:type="dxa" w:w="2436"/>
          </w:tcPr>
          <w:p>
            <w:r>
              <w:t>MATLAB Runtime v9.3 根目录</w:t>
            </w:r>
          </w:p>
        </w:tc>
        <w:tc>
          <w:tcPr>
            <w:tcW w:type="dxa" w:w="2436"/>
          </w:tcPr>
          <w:p>
            <w:r>
              <w:t>空=默认路径</w:t>
            </w:r>
          </w:p>
        </w:tc>
        <w:tc>
          <w:tcPr>
            <w:tcW w:type="dxa" w:w="2436"/>
          </w:tcPr>
          <w:p>
            <w:r>
              <w:t>目标机须已安装</w:t>
            </w:r>
          </w:p>
        </w:tc>
      </w:tr>
      <w:tr>
        <w:tc>
          <w:tcPr>
            <w:tcW w:type="dxa" w:w="2436"/>
          </w:tcPr>
          <w:p>
            <w:r>
              <w:t>mcrCacheRoot</w:t>
            </w:r>
          </w:p>
        </w:tc>
        <w:tc>
          <w:tcPr>
            <w:tcW w:type="dxa" w:w="2436"/>
          </w:tcPr>
          <w:p>
            <w:r>
              <w:t>MCR 解包缓存</w:t>
            </w:r>
          </w:p>
        </w:tc>
        <w:tc>
          <w:tcPr>
            <w:tcW w:type="dxa" w:w="2436"/>
          </w:tcPr>
          <w:p>
            <w:r>
              <w:t>空=~/.mcrCache9.3</w:t>
            </w:r>
          </w:p>
        </w:tc>
        <w:tc>
          <w:tcPr>
            <w:tcW w:type="dxa" w:w="2436"/>
          </w:tcPr>
          <w:p>
            <w:r>
              <w:t>否</w:t>
            </w:r>
          </w:p>
        </w:tc>
      </w:tr>
      <w:tr>
        <w:tc>
          <w:tcPr>
            <w:tcW w:type="dxa" w:w="2436"/>
          </w:tcPr>
          <w:p>
            <w:r>
              <w:t>timeoutMs</w:t>
            </w:r>
          </w:p>
        </w:tc>
        <w:tc>
          <w:tcPr>
            <w:tcW w:type="dxa" w:w="2436"/>
          </w:tcPr>
          <w:p>
            <w:r>
              <w:t>引擎超时（毫秒），0 不限制</w:t>
            </w:r>
          </w:p>
        </w:tc>
        <w:tc>
          <w:tcPr>
            <w:tcW w:type="dxa" w:w="2436"/>
          </w:tcPr>
          <w:p>
            <w:r>
              <w:t>0</w:t>
            </w:r>
          </w:p>
        </w:tc>
        <w:tc>
          <w:tcPr>
            <w:tcW w:type="dxa" w:w="2436"/>
          </w:tcPr>
          <w:p>
            <w:r>
              <w:t>否</w:t>
            </w:r>
          </w:p>
        </w:tc>
      </w:tr>
      <w:tr>
        <w:tc>
          <w:tcPr>
            <w:tcW w:type="dxa" w:w="2436"/>
          </w:tcPr>
          <w:p>
            <w:r>
              <w:t>requireEngine</w:t>
            </w:r>
          </w:p>
        </w:tc>
        <w:tc>
          <w:tcPr>
            <w:tcW w:type="dxa" w:w="2436"/>
          </w:tcPr>
          <w:p>
            <w:r>
              <w:t>false 时只还原、不启动引擎</w:t>
            </w:r>
          </w:p>
        </w:tc>
        <w:tc>
          <w:tcPr>
            <w:tcW w:type="dxa" w:w="2436"/>
          </w:tcPr>
          <w:p>
            <w:r>
              <w:t>true</w:t>
            </w:r>
          </w:p>
        </w:tc>
        <w:tc>
          <w:tcPr>
            <w:tcW w:type="dxa" w:w="2436"/>
          </w:tcPr>
          <w:p>
            <w:r>
              <w:t>否</w:t>
            </w:r>
          </w:p>
        </w:tc>
      </w:tr>
      <w:tr>
        <w:tc>
          <w:tcPr>
            <w:tcW w:type="dxa" w:w="2436"/>
          </w:tcPr>
          <w:p>
            <w:r>
              <w:t>keepWorkspace</w:t>
            </w:r>
          </w:p>
        </w:tc>
        <w:tc>
          <w:tcPr>
            <w:tcW w:type="dxa" w:w="2436"/>
          </w:tcPr>
          <w:p>
            <w:r>
              <w:t>保留内部工作目录（调试）</w:t>
            </w:r>
          </w:p>
        </w:tc>
        <w:tc>
          <w:tcPr>
            <w:tcW w:type="dxa" w:w="2436"/>
          </w:tcPr>
          <w:p>
            <w:r>
              <w:t>false</w:t>
            </w:r>
          </w:p>
        </w:tc>
        <w:tc>
          <w:tcPr>
            <w:tcW w:type="dxa" w:w="2436"/>
          </w:tcPr>
          <w:p>
            <w:r>
              <w:t>否</w:t>
            </w:r>
          </w:p>
        </w:tc>
      </w:tr>
      <w:tr>
        <w:tc>
          <w:tcPr>
            <w:tcW w:type="dxa" w:w="2436"/>
          </w:tcPr>
          <w:p>
            <w:r>
              <w:t>kind</w:t>
            </w:r>
          </w:p>
        </w:tc>
        <w:tc>
          <w:tcPr>
            <w:tcW w:type="dxa" w:w="2436"/>
          </w:tcPr>
          <w:p>
            <w:r>
              <w:t>0=SAR，1=ISAR（当前只完整支持 SAR）</w:t>
            </w:r>
          </w:p>
        </w:tc>
        <w:tc>
          <w:tcPr>
            <w:tcW w:type="dxa" w:w="2436"/>
          </w:tcPr>
          <w:p>
            <w:r>
              <w:t>0</w:t>
            </w:r>
          </w:p>
        </w:tc>
        <w:tc>
          <w:tcPr>
            <w:tcW w:type="dxa" w:w="2436"/>
          </w:tcPr>
          <w:p>
            <w:r>
              <w:t>否</w:t>
            </w:r>
          </w:p>
        </w:tc>
      </w:tr>
      <w:tr>
        <w:tc>
          <w:tcPr>
            <w:tcW w:type="dxa" w:w="2436"/>
          </w:tcPr>
          <w:p>
            <w:r>
              <w:t>parameters.beginId</w:t>
            </w:r>
          </w:p>
        </w:tc>
        <w:tc>
          <w:tcPr>
            <w:tcW w:type="dxa" w:w="2436"/>
          </w:tcPr>
          <w:p>
            <w:r>
              <w:t>起始文件编号</w:t>
            </w:r>
          </w:p>
        </w:tc>
        <w:tc>
          <w:tcPr>
            <w:tcW w:type="dxa" w:w="2436"/>
          </w:tcPr>
          <w:p>
            <w:r>
              <w:t>30</w:t>
            </w:r>
          </w:p>
        </w:tc>
        <w:tc>
          <w:tcPr>
            <w:tcW w:type="dxa" w:w="2436"/>
          </w:tcPr>
          <w:p>
            <w:r>
              <w:t>按数据</w:t>
            </w:r>
          </w:p>
        </w:tc>
      </w:tr>
      <w:tr>
        <w:tc>
          <w:tcPr>
            <w:tcW w:type="dxa" w:w="2436"/>
          </w:tcPr>
          <w:p>
            <w:r>
              <w:t>inputDirectory</w:t>
            </w:r>
          </w:p>
        </w:tc>
        <w:tc>
          <w:tcPr>
            <w:tcW w:type="dxa" w:w="2436"/>
          </w:tcPr>
          <w:p>
            <w:r>
              <w:t>已有 L0 目录。空则使用本次转换产物所在目录</w:t>
            </w:r>
          </w:p>
        </w:tc>
        <w:tc>
          <w:tcPr>
            <w:tcW w:type="dxa" w:w="2436"/>
          </w:tcPr>
          <w:p>
            <w:r>
              <w:t>空</w:t>
            </w:r>
          </w:p>
        </w:tc>
        <w:tc>
          <w:tcPr>
            <w:tcW w:type="dxa" w:w="2436"/>
          </w:tcPr>
          <w:p>
            <w:r>
              <w:t>只成像时必填</w:t>
            </w:r>
          </w:p>
        </w:tc>
      </w:tr>
    </w:tbl>
    <w:p w14:paraId="0EB8F44E">
      <w:pPr>
        <w:spacing w:after="200" w:line="276" w:lineRule="auto"/>
      </w:pP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873"/>
        <w:gridCol w:w="4873"/>
      </w:tblGrid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响应字段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含义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exitCode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后处理程序退出码；未启动引擎时为 -1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restoredBytes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本次还原的原始数据字节数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inputs[]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sidecar / originalName / sourceSha256 / originalSize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publishedFiles[]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写回输入目录的产物：path / suffix / bytes</w:t>
            </w:r>
          </w:p>
        </w:tc>
      </w:tr>
      <w:tr>
        <w:tc>
          <w:tcPr>
            <w:tcW w:type="dxa" w:w="4873"/>
          </w:tcPr>
          <w:p>
            <w:r>
              <w:t>warnings</w:t>
            </w:r>
          </w:p>
        </w:tc>
        <w:tc>
          <w:tcPr>
            <w:tcW w:type="dxa" w:w="4873"/>
          </w:tcPr>
          <w:p>
            <w:r>
              <w:t>非致命提示（例如清理工作目录失败）</w:t>
            </w:r>
          </w:p>
        </w:tc>
      </w:tr>
      <w:tr>
        <w:tc>
          <w:tcPr>
            <w:tcW w:type="dxa" w:w="4873"/>
          </w:tcPr>
          <w:p>
            <w:r>
              <w:t>recordPath / configPath / logPath</w:t>
            </w:r>
          </w:p>
        </w:tc>
        <w:tc>
          <w:tcPr>
            <w:tcW w:type="dxa" w:w="4873"/>
          </w:tcPr>
          <w:p>
            <w:r>
              <w:t>任务 JSON、本次 Para.ini、任务日志</w:t>
            </w:r>
          </w:p>
        </w:tc>
      </w:tr>
    </w:tbl>
    <w:p w14:paraId="677C0D81">
      <w:pPr>
        <w:spacing w:after="200" w:line="276" w:lineRule="auto"/>
      </w:pPr>
    </w:p>
    <w:p w14:paraId="421CE506">
      <w:pPr>
        <w:pStyle w:val="Heading2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8"/>
          <w:szCs w:val="26"/>
        </w:rPr>
        <w:t>3. 回调实现</w:t>
      </w:r>
    </w:p>
    <w:p w14:paraId="6AD861DF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Callbacks 与完整库 ABI 一致，成员顺序勿改。其它 onCorner* / onTarget* 为占位，可不赋值。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249"/>
        <w:gridCol w:w="3249"/>
        <w:gridCol w:w="3249"/>
      </w:tblGrid>
      <w:tr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D7AD50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成员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971B46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GUI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6B2A7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b/>
                <w:bCs/>
                <w:sz w:val="18"/>
                <w:szCs w:val="22"/>
              </w:rPr>
              <w:t>说明</w:t>
            </w:r>
          </w:p>
        </w:tc>
      </w:tr>
      <w:tr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EDC41F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onProgress(int percent, string msg)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FF3E2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建议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54143D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0～100 + 步骤说明</w:t>
            </w:r>
          </w:p>
        </w:tc>
      </w:tr>
      <w:tr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4CC72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isCancelled()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FB429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建议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F2898E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返回 true 尽快中止</w:t>
            </w:r>
          </w:p>
        </w:tc>
      </w:tr>
      <w:tr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DEE940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onMessage(string)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F16E33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可选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50716A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信息日志</w:t>
            </w:r>
          </w:p>
        </w:tc>
      </w:tr>
      <w:tr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54BDE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onError(string)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977E5B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可选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48D4BA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错误日志</w:t>
            </w:r>
          </w:p>
        </w:tc>
      </w:tr>
      <w:tr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CAC4EF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onRectRoi(preview, fullNr, fullNa, stage, out)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CDD1D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定标必填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6527FD">
            <w:pPr>
              <w:spacing w:after="200" w:line="276" w:lineRule="auto"/>
            </w:pPr>
            <w:r/>
            <w:r>
              <w:rPr>
                <w:rFonts w:ascii="微软雅黑" w:hAnsi="微软雅黑" w:eastAsia="微软雅黑" w:cs="微软雅黑" w:csTheme="minorBidi"/>
                <w:sz w:val="18"/>
                <w:szCs w:val="22"/>
              </w:rPr>
              <w:t>stage 多为 "cal"；out 须全分辨率</w:t>
            </w:r>
          </w:p>
        </w:tc>
      </w:tr>
    </w:tbl>
    <w:p w14:paraId="3B824743">
      <w:pPr>
        <w:spacing w:after="200" w:line="276" w:lineRule="auto"/>
      </w:pPr>
    </w:p>
    <w:p w14:paraId="23C522EE">
      <w:pPr>
        <w:pStyle w:val="Heading3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4"/>
          <w:szCs w:val="22"/>
        </w:rPr>
        <w:t>`onRectRoi` 坐标换算（重要）</w:t>
      </w:r>
    </w:p>
    <w:p w14:paraId="4AE190BA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preview 为降采样 8bit 图。用户在预览上框选 (px,py,pw,ph) 后，换算为全分辨率：</w:t>
      </w:r>
    </w:p>
    <w:p w14:paraId="4FF8F0A1">
      <w:pPr>
        <w:spacing w:before="80" w:after="160"/>
        <w:ind w:left="170"/>
      </w:pP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double sx = (double)fullNa / preview.width;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double sy = (double)fullNr / preview.height;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out.x = (int)std::floor(px * sx);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out.y = (int)std::floor(py * sy);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out.w = std::max(1, (int)std::floor(pw * sx));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out.h = std::max(1, (int)std::floor(ph * sy));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return out.valid();</w:t>
      </w:r>
    </w:p>
    <w:p w14:paraId="2922B8B6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demo/RectPickDialog 已按上式换算，回调里直接使用全分辨率矩形赋给 out 即可。</w:t>
      </w:r>
    </w:p>
    <w:p w14:paraId="1911DC7F">
      <w:pPr>
        <w:pStyle w:val="Heading2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8"/>
          <w:szCs w:val="26"/>
        </w:rPr>
        <w:t>4. GUI 调用方式</w:t>
      </w:r>
    </w:p>
    <w:p w14:paraId="48C3F1B3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在 工作线程 调库；需要框选时通过信号回到 主线程 弹对话框，再把结果写回 out。</w:t>
      </w:r>
    </w:p>
    <w:p w14:paraId="23E5ABC8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可运行示例：demo/CalMosaicWorker.cpp、demo/MainWindow.cpp。</w:t>
      </w:r>
    </w:p>
    <w:p w14:paraId="397CE6C0">
      <w:pPr>
        <w:pStyle w:val="Heading3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4"/>
          <w:szCs w:val="22"/>
        </w:rPr>
        <w:t>4.1 辐射定标（框选角反）</w:t>
      </w:r>
    </w:p>
    <w:p w14:paraId="71DDB7C6">
      <w:pPr>
        <w:spacing w:before="80" w:after="160"/>
        <w:ind w:left="170"/>
      </w:pP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#include "rcs/rcs.hpp"</w:t>
      </w:r>
      <w:r>
        <w:br w:type="textWrapping"/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RcsCalTifRequest req;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req.calibRawPath = calibRaw.toStdString();  // 含角反 RAW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req.rawFolder    = rawDir.toStdString();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req.outDir       = outDir.toStdString();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req.tgtName      = tgtName.toStdString();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req.band = band.toStdString();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req.pol  = pol.toStdString();               // 空串=不筛极化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req.sigmaTheoryDb = 18.25;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req.fsHz = 1.25e9;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req.incAngleDeg = 70.0;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req.hFlight = 500.0;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req.maxFiles = 0;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req.doCalib = true;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req.autoPick = false;                       // GUI：走 onRectRoi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req.l3Layout = rcs::RcsCalL3Point;</w:t>
      </w:r>
      <w:r>
        <w:br w:type="textWrapping"/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Callbacks cb;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cb.onProgress = [&amp;](int p, const std::string &amp;m) {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// emit 到 UI：进度条 + 状态文字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};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cb.onMessage = [&amp;](const std::string &amp;m) {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// 日志面板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};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cb.isCancelled = [&amp;]() { return userCancelled; };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cb.onRectRoi = [&amp;](const GrayImage &amp;g, int fullNr, int fullNa,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               const std::string &amp;stage, RectRoi &amp;out) -&gt; bool {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// 1) 把 g 转成 QImage，主线程弹出框选对话框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// 2) 对话框返回全分辨率矩形（已换算）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// 3) 写入 out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out = RectRoi(r.x(), r.y(), r.width(), r.height());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return out.valid();   // 用户取消则 return false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};</w:t>
      </w:r>
      <w:r>
        <w:br w:type="textWrapping"/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RcsCalTifResponse resp;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std::string err;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if (!processRcsCalTif(req, resp, cb, &amp;err)) {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// 失败或取消：显示 err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return;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}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// 成功：resp.K；遍历 resp.files[].tifPath / txtPath</w:t>
      </w:r>
    </w:p>
    <w:p w14:paraId="6B2CB762">
      <w:pPr>
        <w:pStyle w:val="Heading3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4"/>
          <w:szCs w:val="22"/>
        </w:rPr>
        <w:t>4.2 大图拼接（自动）</w:t>
      </w:r>
    </w:p>
    <w:p w14:paraId="7A76E703">
      <w:pPr>
        <w:spacing w:before="80" w:after="160"/>
        <w:ind w:left="170"/>
      </w:pP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MosaicRequest req;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req.inFolder  = inDir.toStdString();    // ≥2 张 *_RCS_dBsm.tif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req.outFolder = outDir.toStdString();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req.mode = 0;                           // 自动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req.medOut = 0.35;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req.rawNrHint = 0;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req.rawNaHint = 0;</w:t>
      </w:r>
      <w:r>
        <w:br w:type="textWrapping"/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Callbacks cb;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cb.onProgress = [&amp;](int p, const std::string &amp;m) { /* 进度+日志 */ };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cb.isCancelled = [&amp;]() { return userCancelled; };</w:t>
      </w:r>
      <w:r>
        <w:br w:type="textWrapping"/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MosaicResponse resp;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std::string err;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if (!processMosaic(req, resp, cb, &amp;err)) {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// 失败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return;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}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// resp.mosaicTif / flattenTif / displayTif / l3Path</w:t>
      </w:r>
    </w:p>
    <w:p w14:paraId="285877B1">
      <w:pPr>
        <w:pStyle w:val="Heading3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4"/>
          <w:szCs w:val="22"/>
        </w:rPr>
        <w:t>4.3 手动拼接（mode=1）</w:t>
      </w:r>
    </w:p>
    <w:p w14:paraId="7E3E0F9E">
      <w:pPr>
        <w:spacing w:before="80" w:after="160"/>
        <w:ind w:left="170"/>
      </w:pP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Callbacks cb;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// ... onProgress / isCancelled 同上</w:t>
      </w:r>
      <w:r>
        <w:br w:type="textWrapping"/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std::vector&lt;std::string&gt; paths;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std::string err;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if (!prepareMosaicInputs(inFolder, outFolder, paths, cb, &amp;err, rawNrHint, rawNaHint))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    return;</w:t>
      </w:r>
      <w:r>
        <w:br w:type="textWrapping"/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// 对每张图：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GrayImage preview;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int fullW = 0, fullH = 0;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loadMosaicGrayPreview(paths[i], /*step=*/8, preview, fullW, fullH, &amp;err);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// 界面摆位，得到各图相对画布的绝对偏移 offR[i], offC[i]</w:t>
      </w:r>
      <w:r>
        <w:br w:type="textWrapping"/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MosaicRequest req;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req.inFolder = inFolder;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req.outFolder = outFolder;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req.mode = 1;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 xml:space="preserve">req.offR = offR;   // size == paths.size()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req.offC = offC;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req.medOut = 0.35;</w:t>
      </w:r>
      <w:r>
        <w:br w:type="textWrapping"/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MosaicResponse resp;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processMosaic(req, resp, cb, &amp;err);</w:t>
      </w:r>
    </w:p>
    <w:p w14:paraId="35066640">
      <w:pPr>
        <w:pStyle w:val="Heading3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4"/>
          <w:szCs w:val="22"/>
        </w:rPr>
        <w:t>4.4 单独匀光</w:t>
      </w:r>
    </w:p>
    <w:p w14:paraId="221496C9">
      <w:pPr>
        <w:spacing w:before="80" w:after="160"/>
        <w:ind w:left="170"/>
      </w:pP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std::string out = inTif.substr(0, inTif.find_last_of('.')) + "_匀光.tif";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flattenMosaic(inTif, out, /*medOut=*/0.35, /*seamCols=*/{}, cb, &amp;err);</w:t>
      </w:r>
    </w:p>
    <w:p w14:paraId="528772B2">
      <w:pPr>
        <w:pStyle w:val="Heading3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4"/>
          <w:szCs w:val="22"/>
        </w:rPr>
        <w:t>4.5 源 DAT 转 L0 并成像</w:t>
      </w:r>
    </w:p>
    <w:p w14:paraId="603D995F">
      <w:pPr>
        <w:spacing w:before="80" w:after="160"/>
        <w:ind w:left="170"/>
      </w:pP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ZeroImageRequest req;</w:t>
        <w:br/>
        <w:t>req.sourcePath = "/data/source.dat";</w:t>
        <w:br/>
        <w:t>req.outputBasePath = "/data/out/source_L0.dat";</w:t>
        <w:br/>
        <w:t>req.parameters.beginId = 1;</w:t>
        <w:br/>
        <w:t>req.parameters.deltaNum = 20;</w:t>
        <w:br/>
        <w:t>req.parameters.lastFileId = 20;</w:t>
        <w:br/>
        <w:t>req.parameters.fileNum = 20;</w:t>
        <w:br/>
        <w:t>req.mcrRoot = "/usr/local/MATLAB/MATLAB_Runtime/v93";</w:t>
        <w:br/>
        <w:t>Callbacks cb;</w:t>
        <w:br/>
        <w:t>cb.onProgress = [&amp;](int p, const std::string &amp;m) { /* 0～50 转换，50～100 成像 */ };</w:t>
        <w:br/>
        <w:t>cb.isCancelled = [&amp;]() { return userCancelled; };</w:t>
        <w:br/>
        <w:t>ZeroImageResponse resp;</w:t>
        <w:br/>
        <w:t>std::string err;</w:t>
        <w:br/>
        <w:t>if (!processZeroImage(req, resp, cb, &amp;err)) return;</w:t>
        <w:br/>
        <w:t>// resp.l0Outputs 为四极化 L0；resp.publishedFiles 为图像</w:t>
      </w:r>
      <w:r/>
      <w:r>
        <w:rPr>
          <w:rFonts w:ascii="Consolas" w:hAnsi="Consolas" w:eastAsia="微软雅黑" w:cs="Consolas" w:csTheme="minorBidi"/>
          <w:color w:val="202020"/>
          <w:sz w:val="18"/>
          <w:szCs w:val="22"/>
        </w:rPr>
      </w:r>
      <w:r/>
      <w:r>
        <w:rPr>
          <w:rFonts w:ascii="Consolas" w:hAnsi="Consolas" w:eastAsia="微软雅黑" w:cs="Consolas" w:csTheme="minorBidi"/>
          <w:color w:val="202020"/>
          <w:sz w:val="18"/>
          <w:szCs w:val="22"/>
        </w:rPr>
      </w:r>
      <w:r/>
      <w:r>
        <w:rPr>
          <w:rFonts w:ascii="Consolas" w:hAnsi="Consolas" w:eastAsia="微软雅黑" w:cs="Consolas" w:csTheme="minorBidi"/>
          <w:color w:val="202020"/>
          <w:sz w:val="18"/>
          <w:szCs w:val="22"/>
        </w:rPr>
      </w:r>
      <w:r/>
      <w:r/>
      <w:r>
        <w:rPr>
          <w:rFonts w:ascii="Consolas" w:hAnsi="Consolas" w:eastAsia="微软雅黑" w:cs="Consolas" w:csTheme="minorBidi"/>
          <w:color w:val="202020"/>
          <w:sz w:val="18"/>
          <w:szCs w:val="22"/>
        </w:rPr>
      </w:r>
      <w:r/>
      <w:r>
        <w:rPr>
          <w:rFonts w:ascii="Consolas" w:hAnsi="Consolas" w:eastAsia="微软雅黑" w:cs="Consolas" w:csTheme="minorBidi"/>
          <w:color w:val="202020"/>
          <w:sz w:val="18"/>
          <w:szCs w:val="22"/>
        </w:rPr>
      </w:r>
      <w:r/>
      <w:r>
        <w:rPr>
          <w:rFonts w:ascii="Consolas" w:hAnsi="Consolas" w:eastAsia="微软雅黑" w:cs="Consolas" w:csTheme="minorBidi"/>
          <w:color w:val="202020"/>
          <w:sz w:val="18"/>
          <w:szCs w:val="22"/>
        </w:rPr>
      </w:r>
      <w:r/>
      <w:r>
        <w:rPr>
          <w:rFonts w:ascii="Consolas" w:hAnsi="Consolas" w:eastAsia="微软雅黑" w:cs="Consolas" w:csTheme="minorBidi"/>
          <w:color w:val="202020"/>
          <w:sz w:val="18"/>
          <w:szCs w:val="22"/>
        </w:rPr>
      </w:r>
      <w:r/>
      <w:r/>
      <w:r>
        <w:rPr>
          <w:rFonts w:ascii="Consolas" w:hAnsi="Consolas" w:eastAsia="微软雅黑" w:cs="Consolas" w:csTheme="minorBidi"/>
          <w:color w:val="202020"/>
          <w:sz w:val="18"/>
          <w:szCs w:val="22"/>
        </w:rPr>
      </w:r>
      <w:r/>
      <w:r>
        <w:rPr>
          <w:rFonts w:ascii="Consolas" w:hAnsi="Consolas" w:eastAsia="微软雅黑" w:cs="Consolas" w:csTheme="minorBidi"/>
          <w:color w:val="202020"/>
          <w:sz w:val="18"/>
          <w:szCs w:val="22"/>
        </w:rPr>
      </w:r>
      <w:r/>
      <w:r>
        <w:rPr>
          <w:rFonts w:ascii="Consolas" w:hAnsi="Consolas" w:eastAsia="微软雅黑" w:cs="Consolas" w:csTheme="minorBidi"/>
          <w:color w:val="202020"/>
          <w:sz w:val="18"/>
          <w:szCs w:val="22"/>
        </w:rPr>
      </w:r>
      <w:r/>
      <w:r>
        <w:rPr>
          <w:rFonts w:ascii="Consolas" w:hAnsi="Consolas" w:eastAsia="微软雅黑" w:cs="Consolas" w:csTheme="minorBidi"/>
          <w:color w:val="202020"/>
          <w:sz w:val="18"/>
          <w:szCs w:val="22"/>
        </w:rPr>
      </w:r>
      <w:r/>
      <w:r>
        <w:rPr>
          <w:rFonts w:ascii="Consolas" w:hAnsi="Consolas" w:eastAsia="微软雅黑" w:cs="Consolas" w:csTheme="minorBidi"/>
          <w:color w:val="202020"/>
          <w:sz w:val="18"/>
          <w:szCs w:val="22"/>
        </w:rPr>
      </w:r>
      <w:r/>
      <w:r>
        <w:rPr>
          <w:rFonts w:ascii="Consolas" w:hAnsi="Consolas" w:eastAsia="微软雅黑" w:cs="Consolas" w:csTheme="minorBidi"/>
          <w:color w:val="202020"/>
          <w:sz w:val="18"/>
          <w:szCs w:val="22"/>
        </w:rPr>
      </w:r>
      <w:r/>
      <w:r>
        <w:rPr>
          <w:rFonts w:ascii="Consolas" w:hAnsi="Consolas" w:eastAsia="微软雅黑" w:cs="Consolas" w:csTheme="minorBidi"/>
          <w:color w:val="202020"/>
          <w:sz w:val="18"/>
          <w:szCs w:val="22"/>
        </w:rPr>
      </w:r>
    </w:p>
    <w:p>
      <w:pPr>
        <w:pStyle w:val="Heading3"/>
      </w:pPr>
      <w:r>
        <w:t>4.6 目录内全部源 DAT 转 L0 并成像</w:t>
      </w:r>
    </w:p>
    <w:p>
      <w:pPr/>
      <w:r>
        <w:t>ZeroImageFolderRequest req;</w:t>
        <w:br/>
        <w:t>req.sourceDirectory = "/data/raw";</w:t>
        <w:br/>
        <w:t>req.outputDirectory = "/data/l0";</w:t>
        <w:br/>
        <w:t>req.parameters.beginId = 1;</w:t>
        <w:br/>
        <w:t>req.parameters.deltaNum = 20;</w:t>
        <w:br/>
        <w:t>req.parameters.lastFileId = 20;</w:t>
        <w:br/>
        <w:t>req.parameters.fileNum = 20;</w:t>
        <w:br/>
        <w:t>req.mcrRoot = "/usr/local/MATLAB/MATLAB_Runtime/v93";</w:t>
        <w:br/>
        <w:t>ZeroImageFolderResponse resp;</w:t>
        <w:br/>
        <w:t>std::string err;</w:t>
        <w:br/>
        <w:t>if (!processZeroImageFolder(req, resp, cb, &amp;err)) { /* err */ }</w:t>
        <w:br/>
        <w:t>for (size_t i = 0; i &lt; resp.sources.size(); ++i)</w:t>
        <w:br/>
        <w:t xml:space="preserve">    std::cout &lt;&lt; resp.sources[i].recoveryPath &lt;&lt; "\n";</w:t>
        <w:br/>
        <w:t>for (size_t i = 0; i &lt; resp.publishedFiles.size(); ++i)</w:t>
        <w:br/>
        <w:t xml:space="preserve">    std::cout &lt;&lt; resp.publishedFiles[i].path &lt;&lt; "\n";</w:t>
      </w:r>
    </w:p>
    <w:p w14:paraId="2903F148">
      <w:pPr>
        <w:pStyle w:val="Heading2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8"/>
          <w:szCs w:val="26"/>
        </w:rPr>
        <w:t>5. 编译链接（Qt / g++）</w:t>
      </w:r>
    </w:p>
    <w:p w14:paraId="60610130">
      <w:pPr>
        <w:spacing w:before="80" w:after="160"/>
        <w:ind w:left="170"/>
      </w:pP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# GUI demo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bash demo/build_gui.sh</w:t>
      </w:r>
      <w:r>
        <w:br w:type="textWrapping"/>
      </w:r>
      <w:r>
        <w:rPr>
          <w:rFonts w:ascii="Consolas" w:hAnsi="Consolas" w:eastAsia="微软雅黑" w:cs="Consolas" w:csTheme="minorBidi"/>
          <w:color w:val="202020"/>
          <w:sz w:val="18"/>
          <w:szCs w:val="22"/>
        </w:rPr>
        <w:t>bash demo/run_gui.sh</w:t>
      </w:r>
    </w:p>
    <w:p w14:paraId="66897EB4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Qt .pro 示例（见 demo/demo_gui.pro）：</w:t>
      </w:r>
    </w:p>
    <w:p w14:paraId="5B62C5BA">
      <w:pPr>
        <w:spacing w:before="80" w:after="160"/>
        <w:ind w:left="170"/>
      </w:pPr>
      <w:r>
        <w:rPr>
          <w:rFonts w:ascii="Consolas" w:hAnsi="Consolas" w:eastAsia="微软雅黑" w:cs="Consolas"/>
          <w:color w:val="202020"/>
          <w:sz w:val="18"/>
          <w:szCs w:val="22"/>
        </w:rPr>
        <w:t>INCLUDEPATH += /path/to/SDK/include</w:t>
      </w:r>
      <w:r>
        <w:br w:type="textWrapping"/>
      </w:r>
      <w:r>
        <w:rPr>
          <w:rFonts w:ascii="Consolas" w:hAnsi="Consolas" w:eastAsia="微软雅黑" w:cs="Consolas"/>
          <w:color w:val="202020"/>
          <w:sz w:val="18"/>
          <w:szCs w:val="22"/>
        </w:rPr>
        <w:t>LIBS += -L/path/to/SDK/lib -lrcs_proc</w:t>
      </w:r>
      <w:r>
        <w:br w:type="textWrapping"/>
      </w:r>
      <w:r>
        <w:rPr>
          <w:rFonts w:ascii="Consolas" w:hAnsi="Consolas" w:eastAsia="微软雅黑" w:cs="Consolas"/>
          <w:color w:val="202020"/>
          <w:sz w:val="18"/>
          <w:szCs w:val="22"/>
        </w:rPr>
        <w:t>QMAKE_RPATHDIR += /path/to/SDK/lib</w:t>
      </w:r>
    </w:p>
    <w:p w14:paraId="3DF6776D">
      <w:pPr>
        <w:spacing w:after="120"/>
      </w:pPr>
      <w:r>
        <w:rPr>
          <w:rFonts w:ascii="微软雅黑" w:hAnsi="微软雅黑" w:eastAsia="微软雅黑" w:cs="微软雅黑" w:csTheme="minorBidi"/>
          <w:sz w:val="21"/>
          <w:szCs w:val="22"/>
        </w:rPr>
        <w:t>运行时需能加载 librcs_proc.so*（LD_LIBRARY_PATH 或 rpath）。转换与成像已静态合入，无需再链第三方 so。零级成像需要 MATLAB Runtime v9.3，离线安装器已随包放在 runtime/MyAppInstaller_mcr.install。在 SDK 根目录执行 bash runtime/install_mcr.sh（无界面可用 --silent），默认安装到 /usr/local/MATLAB/MATLAB_Runtime/v93。引擎目录为 engine/for_testing（与 lib 同级）；engineDirectory 留空时自动查找。</w:t>
      </w:r>
    </w:p>
    <w:p w14:paraId="1A387E90">
      <w:pPr>
        <w:pStyle w:val="Heading2"/>
      </w:pPr>
      <w:r>
        <w:rPr>
          <w:rFonts w:ascii="微软雅黑" w:hAnsi="微软雅黑" w:eastAsia="微软雅黑" w:cs="微软雅黑" w:csTheme="majorBidi"/>
          <w:b/>
          <w:bCs/>
          <w:color w:val="4F81BD" w:themeColor="accent1"/>
          <w:sz w:val="28"/>
          <w:szCs w:val="26"/>
        </w:rPr>
        <w:t>6. 常见错误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873"/>
        <w:gridCol w:w="4873"/>
      </w:tblGrid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现象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原因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rawFolder 为空 / 目录不存在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路径未填或错误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定标 RAW 文件名缺少 Nr…Na…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文件名无 Nr数字Na数字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需要 onRectRoi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autoPick=false 未实现回调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未找到匹配波段/极化…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band/pol 与文件名不一致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至少需要2张图像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拼接输入不足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框选无效 / K 异常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ROI 写成了预览坐标而非全分辨率</w:t>
            </w:r>
          </w:p>
        </w:tc>
      </w:tr>
      <w:tr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未找到 SAR 后处理引擎</w:t>
            </w:r>
          </w:p>
        </w:tc>
        <w:tc>
          <w:tcPr>
            <w:tcW w:w="4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engineDirectory 为空，且库旁没有 engine/for_testing</w:t>
            </w:r>
          </w:p>
        </w:tc>
      </w:tr>
      <w:tr>
        <w:tc>
          <w:tcPr>
            <w:tcW w:type="dxa" w:w="4873"/>
          </w:tcPr>
          <w:p>
            <w:r>
              <w:t>MATLAB Runtime 启动失败</w:t>
            </w:r>
          </w:p>
        </w:tc>
        <w:tc>
          <w:tcPr>
            <w:tcW w:type="dxa" w:w="4873"/>
          </w:tcPr>
          <w:p>
            <w:r>
              <w:t>未安装 v9.3，或 mcrRoot 不是该版本目录</w:t>
            </w:r>
          </w:p>
        </w:tc>
      </w:tr>
      <w:tr>
        <w:tc>
          <w:tcPr>
            <w:tcW w:type="dxa" w:w="4873"/>
          </w:tcPr>
          <w:p>
            <w:r>
              <w:t>文件个数 / TrackAngle</w:t>
            </w:r>
          </w:p>
        </w:tc>
        <w:tc>
          <w:tcPr>
            <w:tcW w:type="dxa" w:w="4873"/>
          </w:tcPr>
          <w:p>
            <w:r>
              <w:t>fileNum 小于 2，后处理无法计算航迹角</w:t>
            </w:r>
          </w:p>
        </w:tc>
      </w:tr>
      <w:tr>
        <w:tc>
          <w:tcPr>
            <w:tcW w:type="dxa" w:w="4873"/>
          </w:tcPr>
          <w:p>
            <w:r>
              <w:t>未生成任何图像</w:t>
            </w:r>
          </w:p>
        </w:tc>
        <w:tc>
          <w:tcPr>
            <w:tcW w:type="dxa" w:w="4873"/>
          </w:tcPr>
          <w:p>
            <w:r>
              <w:t>参数与数据编号不匹配，或目录缺少 .sarrec / 四极化 DAT</w:t>
            </w:r>
          </w:p>
        </w:tc>
      </w:tr>
    </w:tbl>
    <w:p w14:paraId="50619E86">
      <w:pPr>
        <w:spacing w:after="200" w:line="276" w:lineRule="auto"/>
      </w:pPr>
    </w:p>
    <w:sectPr>
      <w:pgSz w:w="12240" w:h="15840"/>
      <w:pgMar w:top="1134" w:right="1247" w:bottom="1134" w:left="1247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2026-10-13T08:23:35.523Z</dcterms:modified>
  <cp:category/>
</cp:coreProperties>
</file>