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b/>
          <w:bCs/>
          <w:sz w:val="84"/>
          <w:szCs w:val="84"/>
        </w:rPr>
      </w:pPr>
    </w:p>
    <w:p>
      <w:pPr>
        <w:jc w:val="center"/>
        <w:rPr>
          <w:rFonts w:ascii="仿宋_GB2312" w:hAnsi="仿宋_GB2312" w:eastAsia="仿宋_GB2312" w:cs="仿宋_GB2312"/>
          <w:b/>
          <w:bCs/>
          <w:sz w:val="84"/>
          <w:szCs w:val="84"/>
        </w:rPr>
      </w:pPr>
    </w:p>
    <w:p>
      <w:pPr>
        <w:jc w:val="center"/>
        <w:rPr>
          <w:rFonts w:ascii="仿宋_GB2312" w:hAnsi="仿宋_GB2312" w:eastAsia="仿宋_GB2312" w:cs="仿宋_GB2312"/>
          <w:b/>
          <w:bCs/>
          <w:sz w:val="84"/>
          <w:szCs w:val="84"/>
        </w:rPr>
      </w:pPr>
      <w:r>
        <w:rPr>
          <w:rFonts w:hint="eastAsia" w:ascii="仿宋_GB2312" w:hAnsi="仿宋_GB2312" w:eastAsia="仿宋_GB2312" w:cs="仿宋_GB2312"/>
          <w:b/>
          <w:bCs/>
          <w:sz w:val="84"/>
          <w:szCs w:val="84"/>
        </w:rPr>
        <w:t>哈尔滨石油学院</w:t>
      </w:r>
    </w:p>
    <w:p>
      <w:pPr>
        <w:jc w:val="center"/>
        <w:rPr>
          <w:rFonts w:ascii="仿宋_GB2312" w:hAnsi="仿宋_GB2312" w:eastAsia="仿宋_GB2312" w:cs="仿宋_GB2312"/>
          <w:b/>
          <w:bCs/>
          <w:sz w:val="84"/>
          <w:szCs w:val="84"/>
        </w:rPr>
      </w:pPr>
      <w:r>
        <w:rPr>
          <w:rFonts w:hint="eastAsia" w:ascii="仿宋_GB2312" w:hAnsi="仿宋_GB2312" w:eastAsia="仿宋_GB2312" w:cs="仿宋_GB2312"/>
          <w:b/>
          <w:bCs/>
          <w:sz w:val="84"/>
          <w:szCs w:val="84"/>
        </w:rPr>
        <w:t>实验报告</w:t>
      </w:r>
    </w:p>
    <w:p/>
    <w:p/>
    <w:p/>
    <w:p/>
    <w:p/>
    <w:p/>
    <w:p/>
    <w:p/>
    <w:p>
      <w:pPr>
        <w:spacing w:line="360" w:lineRule="auto"/>
        <w:rPr>
          <w:rFonts w:ascii="楷体_GB2312" w:hAnsi="楷体_GB2312" w:eastAsia="楷体_GB2312" w:cs="楷体_GB2312"/>
          <w:sz w:val="32"/>
          <w:szCs w:val="32"/>
        </w:rPr>
      </w:pPr>
      <w:r>
        <w:rPr>
          <w:sz w:val="32"/>
          <w:szCs w:val="32"/>
        </w:rPr>
        <w:t xml:space="preserve">       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 w:ascii="楷体_GB2312" w:hAnsi="楷体_GB2312" w:eastAsia="楷体_GB2312" w:cs="楷体_GB2312"/>
          <w:sz w:val="32"/>
          <w:szCs w:val="32"/>
        </w:rPr>
        <w:t>课程名称：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   </w:t>
      </w:r>
      <w:r>
        <w:rPr>
          <w:rFonts w:cs="楷体_GB2312" w:asciiTheme="minorEastAsia" w:hAnsiTheme="minorEastAsia" w:eastAsiaTheme="minorEastAsia"/>
          <w:sz w:val="32"/>
          <w:szCs w:val="32"/>
          <w:u w:val="single"/>
        </w:rPr>
        <w:t xml:space="preserve"> </w:t>
      </w:r>
      <w:r>
        <w:rPr>
          <w:rFonts w:hint="eastAsia" w:cs="楷体_GB2312" w:asciiTheme="minorEastAsia" w:hAnsiTheme="minorEastAsia" w:eastAsiaTheme="minorEastAsia"/>
          <w:sz w:val="32"/>
          <w:szCs w:val="32"/>
          <w:u w:val="single"/>
        </w:rPr>
        <w:t xml:space="preserve"> 嵌入式系统  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</w:rPr>
        <w:t xml:space="preserve">     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</w:t>
      </w:r>
    </w:p>
    <w:p>
      <w:pPr>
        <w:spacing w:line="360" w:lineRule="auto"/>
        <w:rPr>
          <w:rFonts w:ascii="楷体_GB2312" w:hAnsi="楷体_GB2312" w:eastAsia="楷体_GB2312" w:cs="楷体_GB2312"/>
          <w:sz w:val="32"/>
          <w:szCs w:val="32"/>
        </w:rPr>
      </w:pPr>
      <w:r>
        <w:rPr>
          <w:rFonts w:ascii="楷体_GB2312" w:hAnsi="楷体_GB2312" w:eastAsia="楷体_GB2312" w:cs="楷体_GB2312"/>
          <w:sz w:val="32"/>
          <w:szCs w:val="32"/>
        </w:rPr>
        <w:t xml:space="preserve">       </w:t>
      </w:r>
      <w:r>
        <w:rPr>
          <w:rFonts w:hint="eastAsia" w:ascii="楷体_GB2312" w:hAnsi="楷体_GB2312" w:eastAsia="楷体_GB2312" w:cs="楷体_GB2312"/>
          <w:sz w:val="32"/>
          <w:szCs w:val="32"/>
        </w:rPr>
        <w:t xml:space="preserve">  实验题目：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   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</w:rPr>
        <w:t xml:space="preserve"> GPIO（LED）        </w:t>
      </w:r>
    </w:p>
    <w:p>
      <w:pPr>
        <w:spacing w:line="360" w:lineRule="auto"/>
        <w:rPr>
          <w:rFonts w:ascii="楷体_GB2312" w:hAnsi="楷体_GB2312" w:eastAsia="楷体_GB2312" w:cs="楷体_GB2312"/>
          <w:sz w:val="32"/>
          <w:szCs w:val="32"/>
        </w:rPr>
      </w:pPr>
      <w:r>
        <w:rPr>
          <w:rFonts w:ascii="楷体_GB2312" w:hAnsi="楷体_GB2312" w:eastAsia="楷体_GB2312" w:cs="楷体_GB2312"/>
          <w:sz w:val="32"/>
          <w:szCs w:val="32"/>
        </w:rPr>
        <w:t xml:space="preserve">       </w:t>
      </w:r>
      <w:r>
        <w:rPr>
          <w:rFonts w:hint="eastAsia" w:ascii="楷体_GB2312" w:hAnsi="楷体_GB2312" w:eastAsia="楷体_GB2312" w:cs="楷体_GB2312"/>
          <w:sz w:val="32"/>
          <w:szCs w:val="32"/>
        </w:rPr>
        <w:t xml:space="preserve">  专业、班级：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</w:rPr>
        <w:t>计算机科学与技术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  <w:lang w:val="en-US" w:eastAsia="zh-CN"/>
        </w:rPr>
        <w:t>3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</w:rPr>
        <w:t xml:space="preserve">班 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</w:t>
      </w:r>
    </w:p>
    <w:p>
      <w:pPr>
        <w:spacing w:line="360" w:lineRule="auto"/>
        <w:rPr>
          <w:rFonts w:ascii="楷体_GB2312" w:hAnsi="楷体_GB2312" w:eastAsia="楷体_GB2312" w:cs="楷体_GB2312"/>
          <w:sz w:val="32"/>
          <w:szCs w:val="32"/>
        </w:rPr>
      </w:pPr>
      <w:r>
        <w:rPr>
          <w:rFonts w:ascii="楷体_GB2312" w:hAnsi="楷体_GB2312" w:eastAsia="楷体_GB2312" w:cs="楷体_GB2312"/>
          <w:sz w:val="32"/>
          <w:szCs w:val="32"/>
        </w:rPr>
        <w:t xml:space="preserve">       </w:t>
      </w:r>
      <w:r>
        <w:rPr>
          <w:rFonts w:hint="eastAsia" w:ascii="楷体_GB2312" w:hAnsi="楷体_GB2312" w:eastAsia="楷体_GB2312" w:cs="楷体_GB2312"/>
          <w:sz w:val="32"/>
          <w:szCs w:val="32"/>
        </w:rPr>
        <w:t xml:space="preserve">  姓名：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      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  <w:lang w:val="en-US" w:eastAsia="zh-CN"/>
        </w:rPr>
        <w:t>高嵩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</w:rPr>
        <w:t xml:space="preserve">    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  <w:lang w:val="en-US" w:eastAsia="zh-CN"/>
        </w:rPr>
        <w:t xml:space="preserve">  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 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</w:rPr>
        <w:t xml:space="preserve"> 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  </w:t>
      </w:r>
    </w:p>
    <w:p>
      <w:pPr>
        <w:spacing w:line="360" w:lineRule="auto"/>
        <w:rPr>
          <w:rFonts w:ascii="楷体_GB2312" w:hAnsi="楷体_GB2312" w:eastAsia="楷体_GB2312" w:cs="楷体_GB2312"/>
          <w:sz w:val="32"/>
          <w:szCs w:val="32"/>
        </w:rPr>
      </w:pPr>
      <w:r>
        <w:rPr>
          <w:rFonts w:ascii="楷体_GB2312" w:hAnsi="楷体_GB2312" w:eastAsia="楷体_GB2312" w:cs="楷体_GB2312"/>
          <w:sz w:val="32"/>
          <w:szCs w:val="32"/>
        </w:rPr>
        <w:t xml:space="preserve">       </w:t>
      </w:r>
      <w:r>
        <w:rPr>
          <w:rFonts w:hint="eastAsia" w:ascii="楷体_GB2312" w:hAnsi="楷体_GB2312" w:eastAsia="楷体_GB2312" w:cs="楷体_GB2312"/>
          <w:sz w:val="32"/>
          <w:szCs w:val="32"/>
        </w:rPr>
        <w:t xml:space="preserve">  学号：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   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</w:rPr>
        <w:t xml:space="preserve">  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  <w:lang w:val="en-US" w:eastAsia="zh-CN"/>
        </w:rPr>
        <w:t>201705440322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</w:rPr>
        <w:t xml:space="preserve">         </w:t>
      </w:r>
    </w:p>
    <w:p>
      <w:pPr>
        <w:spacing w:line="360" w:lineRule="auto"/>
        <w:rPr>
          <w:sz w:val="32"/>
          <w:szCs w:val="32"/>
        </w:rPr>
      </w:pPr>
      <w:r>
        <w:rPr>
          <w:rFonts w:ascii="楷体_GB2312" w:hAnsi="楷体_GB2312" w:eastAsia="楷体_GB2312" w:cs="楷体_GB2312"/>
          <w:sz w:val="32"/>
          <w:szCs w:val="32"/>
        </w:rPr>
        <w:t xml:space="preserve">       </w:t>
      </w:r>
      <w:r>
        <w:rPr>
          <w:rFonts w:hint="eastAsia" w:ascii="楷体_GB2312" w:hAnsi="楷体_GB2312" w:eastAsia="楷体_GB2312" w:cs="楷体_GB2312"/>
          <w:sz w:val="32"/>
          <w:szCs w:val="32"/>
        </w:rPr>
        <w:t xml:space="preserve">  日期：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     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</w:rPr>
        <w:t xml:space="preserve">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  <w:lang w:val="en-US" w:eastAsia="zh-CN"/>
        </w:rPr>
        <w:t>2020.9.9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</w:rPr>
        <w:t xml:space="preserve">   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</w:rPr>
        <w:t xml:space="preserve">    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   </w:t>
      </w:r>
    </w:p>
    <w:p/>
    <w:p/>
    <w:p/>
    <w:p/>
    <w:p>
      <w:pPr>
        <w:rPr>
          <w:b/>
          <w:sz w:val="36"/>
          <w:szCs w:val="36"/>
        </w:rPr>
      </w:pPr>
    </w:p>
    <w:p>
      <w:pPr>
        <w:jc w:val="center"/>
        <w:rPr>
          <w:rFonts w:ascii="楷体_GB2312" w:eastAsia="楷体_GB2312"/>
          <w:b/>
          <w:sz w:val="36"/>
          <w:szCs w:val="36"/>
        </w:rPr>
      </w:pPr>
      <w:r>
        <w:rPr>
          <w:rFonts w:hint="eastAsia" w:ascii="楷体_GB2312" w:eastAsia="楷体_GB2312"/>
          <w:b/>
          <w:sz w:val="36"/>
          <w:szCs w:val="36"/>
        </w:rPr>
        <w:t>信息工程学院</w:t>
      </w:r>
    </w:p>
    <w:tbl>
      <w:tblPr>
        <w:tblStyle w:val="5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8" w:hRule="atLeast"/>
        </w:trPr>
        <w:tc>
          <w:tcPr>
            <w:tcW w:w="8472" w:type="dxa"/>
          </w:tcPr>
          <w:p>
            <w:pPr>
              <w:numPr>
                <w:ilvl w:val="0"/>
                <w:numId w:val="1"/>
              </w:numPr>
              <w:spacing w:line="288" w:lineRule="auto"/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8"/>
                <w:szCs w:val="28"/>
              </w:rPr>
              <w:t>实验目的</w:t>
            </w:r>
          </w:p>
          <w:p>
            <w:pPr>
              <w:spacing w:line="288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（1）熟悉Eclipse 工具的使用</w:t>
            </w:r>
          </w:p>
          <w:p>
            <w:pPr>
              <w:spacing w:line="288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（2）能够导入已有工程</w:t>
            </w:r>
          </w:p>
          <w:p>
            <w:pPr>
              <w:spacing w:line="288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（3）能够掌握裸机实验的基本操作步骤</w:t>
            </w:r>
          </w:p>
          <w:p>
            <w:pPr>
              <w:spacing w:line="288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（4）通过本实验了解如何使用C 语言编写裸机程序</w:t>
            </w:r>
          </w:p>
          <w:p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（5）如何使用GPIO 控制 LED 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56" w:hRule="atLeast"/>
        </w:trPr>
        <w:tc>
          <w:tcPr>
            <w:tcW w:w="8472" w:type="dxa"/>
          </w:tcPr>
          <w:p>
            <w:pPr>
              <w:numPr>
                <w:ilvl w:val="0"/>
                <w:numId w:val="1"/>
              </w:numPr>
              <w:spacing w:line="288" w:lineRule="auto"/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8"/>
                <w:szCs w:val="28"/>
              </w:rPr>
              <w:t>实验原理</w:t>
            </w:r>
          </w:p>
          <w:p>
            <w:pPr>
              <w:spacing w:line="288" w:lineRule="auto"/>
              <w:rPr>
                <w:rFonts w:hint="eastAsia" w:asciiTheme="minorEastAsia" w:hAnsiTheme="minorEastAsia" w:eastAsiaTheme="minorEastAsia"/>
                <w:sz w:val="24"/>
              </w:rPr>
            </w:pPr>
            <w:r>
              <w:drawing>
                <wp:anchor distT="0" distB="0" distL="0" distR="0" simplePos="0" relativeHeight="1024" behindDoc="0" locked="0" layoutInCell="1" allowOverlap="1">
                  <wp:simplePos x="0" y="0"/>
                  <wp:positionH relativeFrom="page">
                    <wp:posOffset>152400</wp:posOffset>
                  </wp:positionH>
                  <wp:positionV relativeFrom="paragraph">
                    <wp:posOffset>480695</wp:posOffset>
                  </wp:positionV>
                  <wp:extent cx="4135755" cy="2406015"/>
                  <wp:effectExtent l="0" t="0" r="9525" b="1905"/>
                  <wp:wrapTopAndBottom/>
                  <wp:docPr id="121" name="image7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image72.jpeg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755" cy="240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Theme="minorEastAsia" w:hAnsiTheme="minorEastAsia" w:eastAsiaTheme="minorEastAsia"/>
                <w:sz w:val="24"/>
              </w:rPr>
              <w:t>下图是底板 LED 灯的电路原理图</w:t>
            </w:r>
          </w:p>
          <w:p>
            <w:pPr>
              <w:spacing w:line="288" w:lineRule="auto"/>
              <w:rPr>
                <w:rFonts w:hint="eastAsia" w:asciiTheme="minorEastAsia" w:hAnsiTheme="minorEastAsia" w:eastAsiaTheme="minorEastAsia"/>
                <w:sz w:val="24"/>
              </w:rPr>
            </w:pPr>
          </w:p>
          <w:p>
            <w:pPr>
              <w:spacing w:line="288" w:lineRule="auto"/>
              <w:rPr>
                <w:rFonts w:hint="eastAsia" w:asciiTheme="minorEastAsia" w:hAnsiTheme="minorEastAsia" w:eastAsiaTheme="minorEastAsia"/>
                <w:sz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</w:rPr>
              <w:t>通过如上的底板 LED 连接原理分析得知，灯的亮灭是由三极管是否导通控制的，当MCU_CAM1_PCLK 为高电平时三极管导通，发光二极管 D7 导通，D7 灯亮，相反则灭。同理， 那么此时我们只需要控制相应的 IO 引脚输出高低电平即可控制灯的亮灭。</w:t>
            </w:r>
          </w:p>
          <w:tbl>
            <w:tblPr>
              <w:tblStyle w:val="5"/>
              <w:tblW w:w="0" w:type="auto"/>
              <w:tblInd w:w="1168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046"/>
              <w:gridCol w:w="3212"/>
            </w:tblGrid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311" w:hRule="atLeast"/>
              </w:trPr>
              <w:tc>
                <w:tcPr>
                  <w:tcW w:w="2046" w:type="dxa"/>
                </w:tcPr>
                <w:p>
                  <w:pPr>
                    <w:pStyle w:val="12"/>
                    <w:spacing w:before="22"/>
                    <w:rPr>
                      <w:rFonts w:hint="eastAsia" w:ascii="宋体" w:eastAsia="宋体"/>
                      <w:sz w:val="21"/>
                    </w:rPr>
                  </w:pPr>
                  <w:r>
                    <w:rPr>
                      <w:rFonts w:hint="eastAsia" w:ascii="宋体" w:eastAsia="宋体"/>
                      <w:sz w:val="21"/>
                    </w:rPr>
                    <w:t>底板引脚</w:t>
                  </w:r>
                </w:p>
              </w:tc>
              <w:tc>
                <w:tcPr>
                  <w:tcW w:w="3212" w:type="dxa"/>
                </w:tcPr>
                <w:p>
                  <w:pPr>
                    <w:pStyle w:val="12"/>
                    <w:spacing w:before="22"/>
                    <w:ind w:left="108"/>
                    <w:rPr>
                      <w:rFonts w:hint="eastAsia" w:ascii="宋体" w:eastAsia="宋体"/>
                      <w:sz w:val="21"/>
                    </w:rPr>
                  </w:pPr>
                  <w:r>
                    <w:rPr>
                      <w:rFonts w:hint="eastAsia" w:ascii="宋体" w:eastAsia="宋体"/>
                      <w:sz w:val="21"/>
                    </w:rPr>
                    <w:t>核心板引脚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311" w:hRule="atLeast"/>
              </w:trPr>
              <w:tc>
                <w:tcPr>
                  <w:tcW w:w="2046" w:type="dxa"/>
                </w:tcPr>
                <w:p>
                  <w:pPr>
                    <w:pStyle w:val="12"/>
                    <w:rPr>
                      <w:sz w:val="21"/>
                    </w:rPr>
                  </w:pPr>
                  <w:r>
                    <w:rPr>
                      <w:sz w:val="21"/>
                    </w:rPr>
                    <w:t>MCU_CAM1_PCLK</w:t>
                  </w:r>
                </w:p>
              </w:tc>
              <w:tc>
                <w:tcPr>
                  <w:tcW w:w="3212" w:type="dxa"/>
                </w:tcPr>
                <w:p>
                  <w:pPr>
                    <w:pStyle w:val="12"/>
                    <w:ind w:left="108"/>
                    <w:rPr>
                      <w:sz w:val="21"/>
                    </w:rPr>
                  </w:pPr>
                  <w:r>
                    <w:rPr>
                      <w:sz w:val="21"/>
                    </w:rPr>
                    <w:t>GPIOA_28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312" w:hRule="atLeast"/>
              </w:trPr>
              <w:tc>
                <w:tcPr>
                  <w:tcW w:w="2046" w:type="dxa"/>
                </w:tcPr>
                <w:p>
                  <w:pPr>
                    <w:pStyle w:val="12"/>
                    <w:rPr>
                      <w:sz w:val="21"/>
                    </w:rPr>
                  </w:pPr>
                  <w:r>
                    <w:rPr>
                      <w:sz w:val="21"/>
                    </w:rPr>
                    <w:t>MCU_CAM1_HYNC</w:t>
                  </w:r>
                </w:p>
              </w:tc>
              <w:tc>
                <w:tcPr>
                  <w:tcW w:w="3212" w:type="dxa"/>
                </w:tcPr>
                <w:p>
                  <w:pPr>
                    <w:pStyle w:val="12"/>
                    <w:ind w:left="108"/>
                    <w:rPr>
                      <w:sz w:val="21"/>
                    </w:rPr>
                  </w:pPr>
                  <w:r>
                    <w:rPr>
                      <w:sz w:val="21"/>
                    </w:rPr>
                    <w:t>GPIOE_13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311" w:hRule="atLeast"/>
              </w:trPr>
              <w:tc>
                <w:tcPr>
                  <w:tcW w:w="2046" w:type="dxa"/>
                </w:tcPr>
                <w:p>
                  <w:pPr>
                    <w:pStyle w:val="12"/>
                    <w:rPr>
                      <w:sz w:val="21"/>
                    </w:rPr>
                  </w:pPr>
                  <w:r>
                    <w:rPr>
                      <w:sz w:val="21"/>
                    </w:rPr>
                    <w:t>MCU_ALE</w:t>
                  </w:r>
                </w:p>
              </w:tc>
              <w:tc>
                <w:tcPr>
                  <w:tcW w:w="3212" w:type="dxa"/>
                </w:tcPr>
                <w:p>
                  <w:pPr>
                    <w:pStyle w:val="12"/>
                    <w:ind w:left="108"/>
                    <w:rPr>
                      <w:sz w:val="21"/>
                    </w:rPr>
                  </w:pPr>
                  <w:r>
                    <w:rPr>
                      <w:sz w:val="21"/>
                    </w:rPr>
                    <w:t>GPIOB_12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313" w:hRule="atLeast"/>
              </w:trPr>
              <w:tc>
                <w:tcPr>
                  <w:tcW w:w="2046" w:type="dxa"/>
                </w:tcPr>
                <w:p>
                  <w:pPr>
                    <w:pStyle w:val="12"/>
                    <w:spacing w:before="30"/>
                    <w:rPr>
                      <w:sz w:val="21"/>
                    </w:rPr>
                  </w:pPr>
                  <w:r>
                    <w:rPr>
                      <w:sz w:val="21"/>
                    </w:rPr>
                    <w:t>MCU_SA2</w:t>
                  </w:r>
                </w:p>
              </w:tc>
              <w:tc>
                <w:tcPr>
                  <w:tcW w:w="3212" w:type="dxa"/>
                </w:tcPr>
                <w:p>
                  <w:pPr>
                    <w:pStyle w:val="12"/>
                    <w:spacing w:before="30"/>
                    <w:ind w:left="108"/>
                    <w:rPr>
                      <w:sz w:val="21"/>
                    </w:rPr>
                  </w:pPr>
                  <w:r>
                    <w:rPr>
                      <w:sz w:val="21"/>
                    </w:rPr>
                    <w:t>GPIOC_2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311" w:hRule="atLeast"/>
              </w:trPr>
              <w:tc>
                <w:tcPr>
                  <w:tcW w:w="2046" w:type="dxa"/>
                </w:tcPr>
                <w:p>
                  <w:pPr>
                    <w:pStyle w:val="12"/>
                    <w:rPr>
                      <w:sz w:val="21"/>
                    </w:rPr>
                  </w:pPr>
                  <w:r>
                    <w:rPr>
                      <w:sz w:val="21"/>
                    </w:rPr>
                    <w:t>MCU_SD1_D3</w:t>
                  </w:r>
                </w:p>
              </w:tc>
              <w:tc>
                <w:tcPr>
                  <w:tcW w:w="3212" w:type="dxa"/>
                </w:tcPr>
                <w:p>
                  <w:pPr>
                    <w:pStyle w:val="12"/>
                    <w:ind w:left="108"/>
                    <w:rPr>
                      <w:sz w:val="21"/>
                    </w:rPr>
                  </w:pPr>
                  <w:r>
                    <w:rPr>
                      <w:sz w:val="21"/>
                    </w:rPr>
                    <w:t>GPIOD_27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311" w:hRule="atLeast"/>
              </w:trPr>
              <w:tc>
                <w:tcPr>
                  <w:tcW w:w="2046" w:type="dxa"/>
                </w:tcPr>
                <w:p>
                  <w:pPr>
                    <w:pStyle w:val="12"/>
                    <w:rPr>
                      <w:sz w:val="21"/>
                    </w:rPr>
                  </w:pPr>
                  <w:r>
                    <w:rPr>
                      <w:sz w:val="21"/>
                    </w:rPr>
                    <w:t>MCU_SD1_CLK</w:t>
                  </w:r>
                </w:p>
              </w:tc>
              <w:tc>
                <w:tcPr>
                  <w:tcW w:w="3212" w:type="dxa"/>
                </w:tcPr>
                <w:p>
                  <w:pPr>
                    <w:pStyle w:val="12"/>
                    <w:ind w:left="108"/>
                    <w:rPr>
                      <w:sz w:val="21"/>
                    </w:rPr>
                  </w:pPr>
                  <w:r>
                    <w:rPr>
                      <w:sz w:val="21"/>
                    </w:rPr>
                    <w:t>GPIOD_22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311" w:hRule="atLeast"/>
              </w:trPr>
              <w:tc>
                <w:tcPr>
                  <w:tcW w:w="2046" w:type="dxa"/>
                </w:tcPr>
                <w:p>
                  <w:pPr>
                    <w:pStyle w:val="12"/>
                    <w:rPr>
                      <w:sz w:val="21"/>
                    </w:rPr>
                  </w:pPr>
                  <w:r>
                    <w:rPr>
                      <w:sz w:val="21"/>
                    </w:rPr>
                    <w:t>MCU_SD1_SPIO_FRM</w:t>
                  </w:r>
                </w:p>
              </w:tc>
              <w:tc>
                <w:tcPr>
                  <w:tcW w:w="3212" w:type="dxa"/>
                </w:tcPr>
                <w:p>
                  <w:pPr>
                    <w:pStyle w:val="12"/>
                    <w:ind w:left="108"/>
                    <w:rPr>
                      <w:sz w:val="21"/>
                    </w:rPr>
                  </w:pPr>
                  <w:r>
                    <w:rPr>
                      <w:sz w:val="21"/>
                    </w:rPr>
                    <w:t>GPIOC_30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311" w:hRule="atLeast"/>
              </w:trPr>
              <w:tc>
                <w:tcPr>
                  <w:tcW w:w="2046" w:type="dxa"/>
                </w:tcPr>
                <w:p>
                  <w:pPr>
                    <w:pStyle w:val="12"/>
                    <w:rPr>
                      <w:sz w:val="21"/>
                    </w:rPr>
                  </w:pPr>
                  <w:r>
                    <w:rPr>
                      <w:sz w:val="21"/>
                    </w:rPr>
                    <w:t>MCU_CAM1_D6</w:t>
                  </w:r>
                </w:p>
              </w:tc>
              <w:tc>
                <w:tcPr>
                  <w:tcW w:w="3212" w:type="dxa"/>
                </w:tcPr>
                <w:p>
                  <w:pPr>
                    <w:pStyle w:val="12"/>
                    <w:ind w:left="108"/>
                    <w:rPr>
                      <w:sz w:val="21"/>
                    </w:rPr>
                  </w:pPr>
                  <w:r>
                    <w:rPr>
                      <w:sz w:val="21"/>
                    </w:rPr>
                    <w:t>GPIOB_9</w:t>
                  </w:r>
                </w:p>
              </w:tc>
            </w:tr>
          </w:tbl>
          <w:p>
            <w:pPr>
              <w:pStyle w:val="2"/>
            </w:pPr>
            <w:r>
              <w:rPr>
                <w:rFonts w:hint="eastAsia"/>
              </w:rPr>
              <w:t>查找到相应的 GPIO 编号之后，需要找到相应的芯片手册查看该寄存器的地址及配置方式。</w:t>
            </w:r>
          </w:p>
          <w:p>
            <w:pPr>
              <w:spacing w:line="288" w:lineRule="auto"/>
              <w:rPr>
                <w:rFonts w:asciiTheme="minorEastAsia" w:hAnsiTheme="minorEastAsia" w:eastAsiaTheme="minorEastAsia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72" w:type="dxa"/>
          </w:tcPr>
          <w:p>
            <w:pPr>
              <w:spacing w:line="288" w:lineRule="auto"/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8"/>
                <w:szCs w:val="28"/>
              </w:rPr>
              <w:t>三、实验内容及步骤</w:t>
            </w:r>
          </w:p>
          <w:p>
            <w:pPr>
              <w:spacing w:line="288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实验内容：</w:t>
            </w:r>
          </w:p>
          <w:p>
            <w:pPr>
              <w:spacing w:line="288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通过C 语言编程完成裸机控制 LED 灯的控制</w:t>
            </w:r>
          </w:p>
          <w:p>
            <w:pPr>
              <w:spacing w:line="288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实验步骤：</w:t>
            </w:r>
          </w:p>
          <w:p>
            <w:pPr>
              <w:numPr>
                <w:ilvl w:val="0"/>
                <w:numId w:val="2"/>
              </w:numPr>
              <w:spacing w:line="288" w:lineRule="auto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default" w:ascii="宋体" w:hAnsi="宋体"/>
                <w:sz w:val="24"/>
                <w:lang w:val="en-US" w:eastAsia="zh-CN"/>
              </w:rPr>
              <w:t>硬件连接，需接好电源线，将启动方式调整为 SD 卡启动，接好调试串口并配置好串口调试工具（这里的工具使用 putty 或者 UartAssist 均可）。</w:t>
            </w:r>
          </w:p>
          <w:p>
            <w:pPr>
              <w:numPr>
                <w:ilvl w:val="0"/>
                <w:numId w:val="2"/>
              </w:numPr>
              <w:spacing w:line="288" w:lineRule="auto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default" w:ascii="宋体" w:hAnsi="宋体"/>
                <w:sz w:val="24"/>
                <w:lang w:val="en-US" w:eastAsia="zh-CN"/>
              </w:rPr>
              <w:t>用户通过工程路径为【程序源码\ARM 裸机实验源码】上拷贝fs_rgb 源码到共享文件 夹 (E:\share) 下 ， 在 虚 拟 机 上 拷 贝 到 eclipseb 的 工 作 目 录(linux@ubuntu:~/workspace$)里。确认已经将 fs_rgb 工程导入到 eclipse 开发环境中。</w:t>
            </w:r>
          </w:p>
          <w:p>
            <w:pPr>
              <w:numPr>
                <w:ilvl w:val="0"/>
                <w:numId w:val="2"/>
              </w:numPr>
              <w:spacing w:line="288" w:lineRule="auto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default" w:ascii="宋体" w:hAnsi="宋体"/>
                <w:sz w:val="24"/>
                <w:lang w:val="en-US" w:eastAsia="zh-CN"/>
              </w:rPr>
              <w:t>调试工程</w:t>
            </w:r>
          </w:p>
          <w:p>
            <w:pPr>
              <w:numPr>
                <w:ilvl w:val="0"/>
                <w:numId w:val="0"/>
              </w:numPr>
              <w:spacing w:line="288" w:lineRule="auto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default" w:ascii="宋体" w:hAnsi="宋体"/>
                <w:sz w:val="24"/>
                <w:lang w:val="en-US" w:eastAsia="zh-CN"/>
              </w:rPr>
              <w:t>确定 FS_JTAG 调试工具连接成功。</w:t>
            </w:r>
          </w:p>
          <w:p>
            <w:pPr>
              <w:numPr>
                <w:ilvl w:val="0"/>
                <w:numId w:val="0"/>
              </w:numPr>
              <w:spacing w:line="288" w:lineRule="auto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default" w:ascii="宋体" w:hAnsi="宋体"/>
                <w:sz w:val="24"/>
                <w:lang w:val="en-US" w:eastAsia="zh-CN"/>
              </w:rPr>
              <w:t>选中“Run” “Debug Configuras…”或者在工具栏上点击下图所示图标</w:t>
            </w:r>
          </w:p>
          <w:p>
            <w:pPr>
              <w:spacing w:line="288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点击 New</w:t>
            </w:r>
          </w:p>
          <w:p>
            <w:pPr>
              <w:spacing w:line="288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选择工程文件的工作目录</w:t>
            </w:r>
          </w:p>
          <w:p>
            <w:pPr>
              <w:spacing w:line="288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选择 Debugger，点击 Browse 选择GDB Debugger 和GDB command file</w:t>
            </w:r>
          </w:p>
          <w:p>
            <w:pPr>
              <w:spacing w:line="288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点击 commands，在’Initialize command’里写下面的语句。点击 Apply，最后点击Debug 进行调试。</w:t>
            </w:r>
          </w:p>
          <w:p>
            <w:pPr>
              <w:spacing w:line="288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9" w:hRule="atLeast"/>
        </w:trPr>
        <w:tc>
          <w:tcPr>
            <w:tcW w:w="8472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楷体_GB2312" w:eastAsia="楷体_GB2312"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8"/>
                <w:szCs w:val="28"/>
                <w:lang w:val="en-US" w:eastAsia="zh-CN"/>
              </w:rPr>
              <w:t>四、</w:t>
            </w:r>
            <w:r>
              <w:rPr>
                <w:rFonts w:hint="eastAsia" w:ascii="楷体_GB2312" w:eastAsia="楷体_GB2312"/>
                <w:sz w:val="28"/>
                <w:szCs w:val="28"/>
              </w:rPr>
              <w:t>实验结果（可附相关截图）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Theme="minorEastAsia" w:hAnsiTheme="minorEastAsia" w:eastAsiaTheme="minorEastAsia"/>
                <w:sz w:val="24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lang w:eastAsia="zh-CN"/>
              </w:rPr>
              <w:drawing>
                <wp:inline distT="0" distB="0" distL="114300" distR="114300">
                  <wp:extent cx="5297170" cy="4072890"/>
                  <wp:effectExtent l="0" t="0" r="17780" b="3810"/>
                  <wp:docPr id="3" name="图片 3" descr="4c13b787e75d8a271ebba65ef8fc7f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4c13b787e75d8a271ebba65ef8fc7f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3939" t="21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170" cy="407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88" w:lineRule="auto"/>
              <w:rPr>
                <w:rFonts w:hint="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lang w:eastAsia="zh-CN"/>
              </w:rPr>
              <w:drawing>
                <wp:inline distT="0" distB="0" distL="114300" distR="114300">
                  <wp:extent cx="5295265" cy="4612640"/>
                  <wp:effectExtent l="0" t="0" r="635" b="16510"/>
                  <wp:docPr id="1" name="图片 1" descr="1e1a8314c912b8a46d12041e60d0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e1a8314c912b8a46d12041e60d033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265" cy="461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inorEastAsia" w:hAnsiTheme="minorEastAsia" w:eastAsiaTheme="minorEastAsia"/>
                <w:sz w:val="24"/>
                <w:lang w:eastAsia="zh-CN"/>
              </w:rPr>
              <w:drawing>
                <wp:inline distT="0" distB="0" distL="114300" distR="114300">
                  <wp:extent cx="5291455" cy="3827145"/>
                  <wp:effectExtent l="0" t="0" r="4445" b="1905"/>
                  <wp:docPr id="2" name="图片 2" descr="8cbf964ea2cbef67db488fd7f9b52c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8cbf964ea2cbef67db488fd7f9b52cc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1455" cy="382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6" w:hRule="atLeast"/>
        </w:trPr>
        <w:tc>
          <w:tcPr>
            <w:tcW w:w="8472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楷体_GB2312" w:hAnsi="楷体_GB2312" w:eastAsia="楷体_GB2312" w:cs="楷体_GB2312"/>
                <w:sz w:val="28"/>
                <w:szCs w:val="28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五、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</w:rPr>
              <w:t>结果分析及心得体会</w:t>
            </w:r>
          </w:p>
          <w:p>
            <w:pPr>
              <w:spacing w:line="288" w:lineRule="auto"/>
              <w:ind w:firstLine="480" w:firstLineChars="200"/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lang w:val="en-US" w:eastAsia="zh-CN"/>
              </w:rPr>
              <w:t>通过本次实验，使我</w:t>
            </w:r>
            <w:r>
              <w:rPr>
                <w:rFonts w:hint="eastAsia"/>
                <w:sz w:val="24"/>
              </w:rPr>
              <w:t>熟悉Eclipse 工具的使用</w:t>
            </w:r>
            <w:r>
              <w:rPr>
                <w:rFonts w:hint="eastAsia"/>
                <w:sz w:val="24"/>
                <w:lang w:val="en-US" w:eastAsia="zh-CN"/>
              </w:rPr>
              <w:t>并</w:t>
            </w:r>
            <w:r>
              <w:rPr>
                <w:rFonts w:hint="eastAsia"/>
                <w:sz w:val="24"/>
              </w:rPr>
              <w:t>能够导入已有工程</w:t>
            </w:r>
            <w:r>
              <w:rPr>
                <w:rFonts w:hint="eastAsia"/>
                <w:sz w:val="24"/>
                <w:lang w:eastAsia="zh-CN"/>
              </w:rPr>
              <w:t>，</w:t>
            </w:r>
            <w:r>
              <w:rPr>
                <w:rFonts w:hint="eastAsia"/>
                <w:sz w:val="24"/>
                <w:lang w:val="en-US" w:eastAsia="zh-CN"/>
              </w:rPr>
              <w:t>继而</w:t>
            </w:r>
            <w:r>
              <w:rPr>
                <w:rFonts w:hint="eastAsia"/>
                <w:sz w:val="24"/>
              </w:rPr>
              <w:t>能够掌握裸机实验的基本操作步骤</w:t>
            </w:r>
            <w:r>
              <w:rPr>
                <w:rFonts w:hint="eastAsia"/>
                <w:sz w:val="24"/>
                <w:lang w:eastAsia="zh-CN"/>
              </w:rPr>
              <w:t>，</w:t>
            </w:r>
            <w:r>
              <w:rPr>
                <w:rFonts w:hint="eastAsia"/>
                <w:sz w:val="24"/>
              </w:rPr>
              <w:t>通过本实验了解如何使用C 语言编写裸机程序</w:t>
            </w:r>
            <w:r>
              <w:rPr>
                <w:rFonts w:hint="eastAsia"/>
                <w:sz w:val="24"/>
                <w:lang w:eastAsia="zh-CN"/>
              </w:rPr>
              <w:t>，</w:t>
            </w:r>
            <w:r>
              <w:rPr>
                <w:rFonts w:hint="eastAsia"/>
                <w:sz w:val="24"/>
                <w:lang w:val="en-US" w:eastAsia="zh-CN"/>
              </w:rPr>
              <w:t>了解了裸机程序的运行原理。学会了</w:t>
            </w:r>
            <w:r>
              <w:rPr>
                <w:rFonts w:hint="eastAsia"/>
                <w:sz w:val="24"/>
              </w:rPr>
              <w:t>使用GPIO 控制 LED 灯</w:t>
            </w:r>
            <w:r>
              <w:rPr>
                <w:rFonts w:hint="eastAsia"/>
                <w:sz w:val="24"/>
                <w:lang w:eastAsia="zh-CN"/>
              </w:rPr>
              <w:t>。</w:t>
            </w:r>
            <w:r>
              <w:rPr>
                <w:rFonts w:hint="eastAsia"/>
                <w:sz w:val="24"/>
                <w:lang w:val="en-US" w:eastAsia="zh-CN"/>
              </w:rPr>
              <w:t>本次实验让我收获到了裸机程序的运行理，进一步为自己以后的软件工程师之路打下良好的基础。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0" w:hRule="atLeast"/>
        </w:trPr>
        <w:tc>
          <w:tcPr>
            <w:tcW w:w="8472" w:type="dxa"/>
          </w:tcPr>
          <w:p>
            <w:pPr>
              <w:spacing w:line="288" w:lineRule="auto"/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六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</w:rPr>
              <w:t>、成绩评定</w:t>
            </w:r>
          </w:p>
          <w:tbl>
            <w:tblPr>
              <w:tblStyle w:val="5"/>
              <w:tblW w:w="824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50"/>
              <w:gridCol w:w="1649"/>
              <w:gridCol w:w="1649"/>
              <w:gridCol w:w="1649"/>
              <w:gridCol w:w="1649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5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spacing w:line="288" w:lineRule="auto"/>
                    <w:jc w:val="center"/>
                    <w:rPr>
                      <w:rFonts w:ascii="楷体_GB2312" w:hAnsi="楷体_GB2312" w:eastAsia="楷体_GB2312" w:cs="楷体_GB2312"/>
                      <w:sz w:val="28"/>
                      <w:szCs w:val="28"/>
                    </w:rPr>
                  </w:pPr>
                  <w:r>
                    <w:rPr>
                      <w:rFonts w:hint="eastAsia" w:ascii="楷体_GB2312" w:hAnsi="楷体_GB2312" w:eastAsia="楷体_GB2312" w:cs="楷体_GB2312"/>
                      <w:sz w:val="28"/>
                      <w:szCs w:val="28"/>
                    </w:rPr>
                    <w:t>考核项目</w:t>
                  </w:r>
                </w:p>
              </w:tc>
              <w:tc>
                <w:tcPr>
                  <w:tcW w:w="164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spacing w:line="288" w:lineRule="auto"/>
                    <w:jc w:val="center"/>
                    <w:rPr>
                      <w:rFonts w:ascii="楷体_GB2312" w:hAnsi="楷体_GB2312" w:eastAsia="楷体_GB2312" w:cs="楷体_GB2312"/>
                      <w:sz w:val="28"/>
                      <w:szCs w:val="28"/>
                    </w:rPr>
                  </w:pPr>
                  <w:r>
                    <w:rPr>
                      <w:rFonts w:hint="eastAsia" w:ascii="楷体_GB2312" w:hAnsi="楷体_GB2312" w:eastAsia="楷体_GB2312" w:cs="楷体_GB2312"/>
                      <w:sz w:val="28"/>
                      <w:szCs w:val="28"/>
                    </w:rPr>
                    <w:t>实验态度及出勤情况</w:t>
                  </w:r>
                </w:p>
              </w:tc>
              <w:tc>
                <w:tcPr>
                  <w:tcW w:w="164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spacing w:line="288" w:lineRule="auto"/>
                    <w:jc w:val="center"/>
                    <w:rPr>
                      <w:rFonts w:ascii="楷体_GB2312" w:hAnsi="楷体_GB2312" w:eastAsia="楷体_GB2312" w:cs="楷体_GB2312"/>
                      <w:sz w:val="28"/>
                      <w:szCs w:val="28"/>
                    </w:rPr>
                  </w:pPr>
                  <w:r>
                    <w:rPr>
                      <w:rFonts w:hint="eastAsia" w:ascii="楷体_GB2312" w:hAnsi="楷体_GB2312" w:eastAsia="楷体_GB2312" w:cs="楷体_GB2312"/>
                      <w:sz w:val="28"/>
                      <w:szCs w:val="28"/>
                    </w:rPr>
                    <w:t>实验操作</w:t>
                  </w:r>
                </w:p>
                <w:p>
                  <w:pPr>
                    <w:spacing w:line="288" w:lineRule="auto"/>
                    <w:jc w:val="center"/>
                    <w:rPr>
                      <w:rFonts w:ascii="楷体_GB2312" w:hAnsi="楷体_GB2312" w:eastAsia="楷体_GB2312" w:cs="楷体_GB2312"/>
                      <w:sz w:val="28"/>
                      <w:szCs w:val="28"/>
                    </w:rPr>
                  </w:pPr>
                  <w:r>
                    <w:rPr>
                      <w:rFonts w:hint="eastAsia" w:ascii="楷体_GB2312" w:hAnsi="楷体_GB2312" w:eastAsia="楷体_GB2312" w:cs="楷体_GB2312"/>
                      <w:sz w:val="28"/>
                      <w:szCs w:val="28"/>
                    </w:rPr>
                    <w:t>情况</w:t>
                  </w:r>
                </w:p>
              </w:tc>
              <w:tc>
                <w:tcPr>
                  <w:tcW w:w="164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spacing w:line="288" w:lineRule="auto"/>
                    <w:jc w:val="center"/>
                    <w:rPr>
                      <w:rFonts w:ascii="楷体_GB2312" w:hAnsi="楷体_GB2312" w:eastAsia="楷体_GB2312" w:cs="楷体_GB2312"/>
                      <w:sz w:val="28"/>
                      <w:szCs w:val="28"/>
                    </w:rPr>
                  </w:pPr>
                  <w:r>
                    <w:rPr>
                      <w:rFonts w:hint="eastAsia" w:ascii="楷体_GB2312" w:hAnsi="楷体_GB2312" w:eastAsia="楷体_GB2312" w:cs="楷体_GB2312"/>
                      <w:sz w:val="28"/>
                      <w:szCs w:val="28"/>
                    </w:rPr>
                    <w:t>实验报告</w:t>
                  </w:r>
                </w:p>
              </w:tc>
              <w:tc>
                <w:tcPr>
                  <w:tcW w:w="164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spacing w:line="288" w:lineRule="auto"/>
                    <w:jc w:val="center"/>
                    <w:rPr>
                      <w:rFonts w:ascii="楷体_GB2312" w:hAnsi="楷体_GB2312" w:eastAsia="楷体_GB2312" w:cs="楷体_GB2312"/>
                      <w:sz w:val="28"/>
                      <w:szCs w:val="28"/>
                    </w:rPr>
                  </w:pPr>
                  <w:r>
                    <w:rPr>
                      <w:rFonts w:hint="eastAsia" w:ascii="楷体_GB2312" w:hAnsi="楷体_GB2312" w:eastAsia="楷体_GB2312" w:cs="楷体_GB2312"/>
                      <w:sz w:val="28"/>
                      <w:szCs w:val="28"/>
                    </w:rPr>
                    <w:t>成绩评定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5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288" w:lineRule="auto"/>
                    <w:jc w:val="center"/>
                    <w:rPr>
                      <w:rFonts w:ascii="楷体_GB2312" w:hAnsi="楷体_GB2312" w:eastAsia="楷体_GB2312" w:cs="楷体_GB2312"/>
                      <w:sz w:val="28"/>
                      <w:szCs w:val="28"/>
                    </w:rPr>
                  </w:pPr>
                  <w:r>
                    <w:rPr>
                      <w:rFonts w:hint="eastAsia" w:ascii="楷体_GB2312" w:hAnsi="楷体_GB2312" w:eastAsia="楷体_GB2312" w:cs="楷体_GB2312"/>
                      <w:sz w:val="28"/>
                      <w:szCs w:val="28"/>
                    </w:rPr>
                    <w:t>得分</w:t>
                  </w:r>
                </w:p>
              </w:tc>
              <w:tc>
                <w:tcPr>
                  <w:tcW w:w="164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288" w:lineRule="auto"/>
                    <w:jc w:val="center"/>
                    <w:rPr>
                      <w:rFonts w:ascii="楷体_GB2312" w:hAnsi="楷体_GB2312" w:eastAsia="楷体_GB2312" w:cs="楷体_GB2312"/>
                      <w:sz w:val="28"/>
                      <w:szCs w:val="28"/>
                    </w:rPr>
                  </w:pPr>
                </w:p>
              </w:tc>
              <w:tc>
                <w:tcPr>
                  <w:tcW w:w="164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288" w:lineRule="auto"/>
                    <w:jc w:val="center"/>
                    <w:rPr>
                      <w:rFonts w:ascii="楷体_GB2312" w:hAnsi="楷体_GB2312" w:eastAsia="楷体_GB2312" w:cs="楷体_GB2312"/>
                      <w:sz w:val="28"/>
                      <w:szCs w:val="28"/>
                    </w:rPr>
                  </w:pPr>
                </w:p>
              </w:tc>
              <w:tc>
                <w:tcPr>
                  <w:tcW w:w="164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288" w:lineRule="auto"/>
                    <w:jc w:val="center"/>
                    <w:rPr>
                      <w:rFonts w:ascii="楷体_GB2312" w:hAnsi="楷体_GB2312" w:eastAsia="楷体_GB2312" w:cs="楷体_GB2312"/>
                      <w:sz w:val="28"/>
                      <w:szCs w:val="28"/>
                    </w:rPr>
                  </w:pPr>
                </w:p>
              </w:tc>
              <w:tc>
                <w:tcPr>
                  <w:tcW w:w="164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288" w:lineRule="auto"/>
                    <w:jc w:val="center"/>
                    <w:rPr>
                      <w:rFonts w:ascii="楷体_GB2312" w:hAnsi="楷体_GB2312" w:eastAsia="楷体_GB2312" w:cs="楷体_GB2312"/>
                      <w:sz w:val="28"/>
                      <w:szCs w:val="28"/>
                    </w:rPr>
                  </w:pPr>
                </w:p>
              </w:tc>
            </w:tr>
          </w:tbl>
          <w:p>
            <w:pPr>
              <w:spacing w:line="288" w:lineRule="auto"/>
              <w:rPr>
                <w:rFonts w:ascii="楷体_GB2312" w:hAnsi="楷体_GB2312" w:eastAsia="楷体_GB2312" w:cs="楷体_GB2312"/>
                <w:sz w:val="28"/>
                <w:szCs w:val="28"/>
              </w:rPr>
            </w:pPr>
            <w:r>
              <w:rPr>
                <w:rFonts w:ascii="楷体_GB2312" w:hAnsi="楷体_GB2312" w:eastAsia="楷体_GB2312" w:cs="楷体_GB2312"/>
                <w:sz w:val="28"/>
                <w:szCs w:val="28"/>
              </w:rPr>
              <w:t xml:space="preserve">                           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</w:rPr>
              <w:t xml:space="preserve">  </w:t>
            </w:r>
          </w:p>
          <w:p>
            <w:pPr>
              <w:spacing w:line="288" w:lineRule="auto"/>
              <w:ind w:firstLine="4760" w:firstLineChars="1700"/>
              <w:rPr>
                <w:sz w:val="22"/>
                <w:szCs w:val="32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</w:rPr>
              <w:t xml:space="preserve">指导老师签字：      </w:t>
            </w:r>
          </w:p>
        </w:tc>
      </w:tr>
    </w:tbl>
    <w:p/>
    <w:sectPr>
      <w:pgSz w:w="11906" w:h="16838"/>
      <w:pgMar w:top="1440" w:right="1797" w:bottom="1440" w:left="1797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84DD19"/>
    <w:multiLevelType w:val="singleLevel"/>
    <w:tmpl w:val="BB84DD1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5374779"/>
    <w:multiLevelType w:val="singleLevel"/>
    <w:tmpl w:val="55374779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2DA3"/>
    <w:rsid w:val="000A7995"/>
    <w:rsid w:val="000C5F0D"/>
    <w:rsid w:val="001979E5"/>
    <w:rsid w:val="002B7458"/>
    <w:rsid w:val="002D49A9"/>
    <w:rsid w:val="002E28BE"/>
    <w:rsid w:val="00312902"/>
    <w:rsid w:val="00332C46"/>
    <w:rsid w:val="00400F01"/>
    <w:rsid w:val="004428F6"/>
    <w:rsid w:val="00522BEC"/>
    <w:rsid w:val="006E30F6"/>
    <w:rsid w:val="007B0153"/>
    <w:rsid w:val="008242D4"/>
    <w:rsid w:val="00913957"/>
    <w:rsid w:val="009633DC"/>
    <w:rsid w:val="00973B02"/>
    <w:rsid w:val="00B121AD"/>
    <w:rsid w:val="00B22260"/>
    <w:rsid w:val="00B22DA3"/>
    <w:rsid w:val="00B40BE7"/>
    <w:rsid w:val="00C91A89"/>
    <w:rsid w:val="00CE5CBC"/>
    <w:rsid w:val="00DA02D4"/>
    <w:rsid w:val="00DB476C"/>
    <w:rsid w:val="00E17EEE"/>
    <w:rsid w:val="1046538B"/>
    <w:rsid w:val="1C1B5A90"/>
    <w:rsid w:val="1FB44DF0"/>
    <w:rsid w:val="286A3EE7"/>
    <w:rsid w:val="2EDD244F"/>
    <w:rsid w:val="300A0B1E"/>
    <w:rsid w:val="3A317995"/>
    <w:rsid w:val="3DE12055"/>
    <w:rsid w:val="405C7579"/>
    <w:rsid w:val="4143301E"/>
    <w:rsid w:val="42ED6E06"/>
    <w:rsid w:val="4AC43C23"/>
    <w:rsid w:val="52457CEB"/>
    <w:rsid w:val="53573C7C"/>
    <w:rsid w:val="594D3E5C"/>
    <w:rsid w:val="5AC85E39"/>
    <w:rsid w:val="5C59463A"/>
    <w:rsid w:val="60CE29DA"/>
    <w:rsid w:val="697F0C81"/>
    <w:rsid w:val="70067746"/>
    <w:rsid w:val="70EF6030"/>
    <w:rsid w:val="71797AEA"/>
    <w:rsid w:val="72DB3D6F"/>
    <w:rsid w:val="74D11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qFormat="1" w:uiPriority="99" w:semiHidden="0" w:name="header"/>
    <w:lsdException w:qFormat="1" w:uiPriority="99" w:semiHidden="0" w:name="footer"/>
    <w:lsdException w:uiPriority="0" w:name="index heading"/>
    <w:lsdException w:qFormat="1" w:uiPriority="0" w:name="caption" w:locked="1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 w:locked="1"/>
    <w:lsdException w:uiPriority="0" w:name="Closing"/>
    <w:lsdException w:uiPriority="0" w:name="Signature"/>
    <w:lsdException w:uiPriority="1" w:name="Default Paragraph Font"/>
    <w:lsdException w:qFormat="1" w:unhideWhenUsed="0" w:uiPriority="1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 w:locked="1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qFormat="1" w:unhideWhenUsed="0" w:uiPriority="9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Char"/>
    <w:basedOn w:val="7"/>
    <w:link w:val="4"/>
    <w:qFormat/>
    <w:uiPriority w:val="99"/>
    <w:rPr>
      <w:kern w:val="2"/>
      <w:sz w:val="18"/>
      <w:szCs w:val="18"/>
    </w:rPr>
  </w:style>
  <w:style w:type="character" w:customStyle="1" w:styleId="9">
    <w:name w:val="页脚 Char"/>
    <w:basedOn w:val="7"/>
    <w:link w:val="3"/>
    <w:qFormat/>
    <w:uiPriority w:val="99"/>
    <w:rPr>
      <w:kern w:val="2"/>
      <w:sz w:val="18"/>
      <w:szCs w:val="18"/>
    </w:rPr>
  </w:style>
  <w:style w:type="paragraph" w:customStyle="1" w:styleId="10">
    <w:name w:val="List Paragraph1"/>
    <w:basedOn w:val="1"/>
    <w:qFormat/>
    <w:uiPriority w:val="99"/>
    <w:pPr>
      <w:ind w:firstLine="420" w:firstLineChars="200"/>
    </w:pPr>
  </w:style>
  <w:style w:type="paragraph" w:styleId="11">
    <w:name w:val="List Paragraph"/>
    <w:basedOn w:val="1"/>
    <w:qFormat/>
    <w:uiPriority w:val="1"/>
    <w:pPr>
      <w:ind w:left="1198" w:hanging="530"/>
    </w:pPr>
    <w:rPr>
      <w:rFonts w:ascii="宋体" w:hAnsi="宋体" w:eastAsia="宋体" w:cs="宋体"/>
      <w:lang w:val="zh-CN" w:eastAsia="zh-CN" w:bidi="zh-CN"/>
    </w:rPr>
  </w:style>
  <w:style w:type="paragraph" w:customStyle="1" w:styleId="12">
    <w:name w:val="Table Paragraph"/>
    <w:basedOn w:val="1"/>
    <w:qFormat/>
    <w:uiPriority w:val="1"/>
    <w:pPr>
      <w:spacing w:before="28"/>
      <w:ind w:left="107"/>
    </w:pPr>
    <w:rPr>
      <w:rFonts w:ascii="Calibri" w:hAnsi="Calibri" w:eastAsia="Calibri" w:cs="Calibri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66</Words>
  <Characters>382</Characters>
  <Lines>3</Lines>
  <Paragraphs>1</Paragraphs>
  <TotalTime>12</TotalTime>
  <ScaleCrop>false</ScaleCrop>
  <LinksUpToDate>false</LinksUpToDate>
  <CharactersWithSpaces>447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2020-09-17T07:43:00Z</dcterms:created>
  <dc:creator>Administrator</dc:creator>
  <cp:lastModifiedBy>asd</cp:lastModifiedBy>
  <dcterms:modified xsi:type="dcterms:W3CDTF">2020-09-25T23:37:32Z</dcterms:modified>
  <dc:title>哈尔滨石油学院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