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46697"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1:</w:t>
      </w:r>
    </w:p>
    <w:p w14:paraId="3B708818" w14:textId="77777777" w:rsidR="0025395E" w:rsidRDefault="0025395E" w:rsidP="00A94EB4">
      <w:pPr>
        <w:spacing w:after="120"/>
        <w:jc w:val="both"/>
        <w:rPr>
          <w:rFonts w:ascii="Times New Roman" w:hAnsi="Times New Roman" w:cs="Times New Roman"/>
          <w:b/>
        </w:rPr>
      </w:pPr>
    </w:p>
    <w:p w14:paraId="6721E75E" w14:textId="77777777" w:rsidR="008806EF" w:rsidRDefault="00673274" w:rsidP="008806EF">
      <w:pPr>
        <w:spacing w:after="120"/>
        <w:jc w:val="both"/>
        <w:rPr>
          <w:rFonts w:ascii="Times New Roman" w:hAnsi="Times New Roman" w:cs="Times New Roman"/>
          <w:i/>
        </w:rPr>
      </w:pPr>
      <w:r w:rsidRPr="00673274">
        <w:rPr>
          <w:rFonts w:ascii="Times New Roman" w:hAnsi="Times New Roman" w:cs="Times New Roman"/>
          <w:i/>
        </w:rPr>
        <w:t>The authors use the term "mutation(s)" and/or "polymorphism(s)" which creates confusion since sometimes it is used to indicate "a change" while in other disciplines it is used to indicate "a disease-causing change". HGVS recommends the use of the term "variant(s)"</w:t>
      </w:r>
    </w:p>
    <w:p w14:paraId="1AB5FB82" w14:textId="584EB806" w:rsidR="00A71FA8" w:rsidRDefault="002B0893" w:rsidP="008806EF">
      <w:pPr>
        <w:spacing w:after="120"/>
        <w:jc w:val="both"/>
        <w:rPr>
          <w:rFonts w:ascii="Times New Roman" w:hAnsi="Times New Roman" w:cs="Times New Roman"/>
        </w:rPr>
      </w:pPr>
      <w:r>
        <w:rPr>
          <w:rFonts w:ascii="Times New Roman" w:hAnsi="Times New Roman" w:cs="Times New Roman"/>
        </w:rPr>
        <w:t xml:space="preserve">We thank the reviewer for the </w:t>
      </w:r>
      <w:r w:rsidR="00576739">
        <w:rPr>
          <w:rFonts w:ascii="Times New Roman" w:hAnsi="Times New Roman" w:cs="Times New Roman"/>
        </w:rPr>
        <w:t xml:space="preserve">suggestion and we made changes </w:t>
      </w:r>
      <w:r w:rsidR="003D2754">
        <w:rPr>
          <w:rFonts w:ascii="Times New Roman" w:hAnsi="Times New Roman" w:cs="Times New Roman"/>
        </w:rPr>
        <w:t>as suggested</w:t>
      </w:r>
      <w:r w:rsidR="00576739">
        <w:rPr>
          <w:rFonts w:ascii="Times New Roman" w:hAnsi="Times New Roman" w:cs="Times New Roman"/>
        </w:rPr>
        <w:t xml:space="preserve"> on lines xxx, xxx and xxx.</w:t>
      </w:r>
    </w:p>
    <w:p w14:paraId="527E7574" w14:textId="77777777" w:rsidR="00E970CC" w:rsidRDefault="00E970CC" w:rsidP="008806EF">
      <w:pPr>
        <w:spacing w:after="120"/>
        <w:jc w:val="both"/>
        <w:rPr>
          <w:rFonts w:ascii="Times New Roman" w:hAnsi="Times New Roman" w:cs="Times New Roman"/>
        </w:rPr>
      </w:pPr>
    </w:p>
    <w:p w14:paraId="586CCB11" w14:textId="77777777" w:rsidR="00E970CC" w:rsidRDefault="009B30D0" w:rsidP="00E970CC">
      <w:pPr>
        <w:spacing w:after="120"/>
        <w:jc w:val="both"/>
        <w:rPr>
          <w:rFonts w:ascii="Times New Roman" w:hAnsi="Times New Roman" w:cs="Times New Roman"/>
          <w:i/>
        </w:rPr>
      </w:pPr>
      <w:r w:rsidRPr="009B30D0">
        <w:rPr>
          <w:rFonts w:ascii="Times New Roman" w:hAnsi="Times New Roman" w:cs="Times New Roman"/>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391DB1E1" w14:textId="38D4459B" w:rsidR="00576739" w:rsidRDefault="00576739" w:rsidP="00576739">
      <w:pPr>
        <w:spacing w:after="120"/>
        <w:jc w:val="both"/>
        <w:rPr>
          <w:rFonts w:ascii="Times New Roman" w:hAnsi="Times New Roman" w:cs="Times New Roman"/>
        </w:rPr>
      </w:pPr>
      <w:r>
        <w:rPr>
          <w:rFonts w:ascii="Times New Roman" w:hAnsi="Times New Roman" w:cs="Times New Roman"/>
        </w:rPr>
        <w:t xml:space="preserve">We thank the reviewer for the suggestion </w:t>
      </w:r>
      <w:r w:rsidR="003D2754">
        <w:rPr>
          <w:rFonts w:ascii="Times New Roman" w:hAnsi="Times New Roman" w:cs="Times New Roman"/>
        </w:rPr>
        <w:t>and we made changes as suggested</w:t>
      </w:r>
      <w:r>
        <w:rPr>
          <w:rFonts w:ascii="Times New Roman" w:hAnsi="Times New Roman" w:cs="Times New Roman"/>
        </w:rPr>
        <w:t xml:space="preserve"> on lines xxx, xxx and xxx.</w:t>
      </w:r>
      <w:r w:rsidR="000E0AE1">
        <w:rPr>
          <w:rFonts w:ascii="Times New Roman" w:hAnsi="Times New Roman" w:cs="Times New Roman"/>
        </w:rPr>
        <w:t xml:space="preserve"> </w:t>
      </w:r>
    </w:p>
    <w:p w14:paraId="6CB50064" w14:textId="77777777" w:rsidR="00E970CC" w:rsidRDefault="00E970CC" w:rsidP="00E970CC">
      <w:pPr>
        <w:spacing w:after="120"/>
        <w:jc w:val="both"/>
        <w:rPr>
          <w:rFonts w:ascii="Times New Roman" w:hAnsi="Times New Roman" w:cs="Times New Roman"/>
        </w:rPr>
      </w:pPr>
    </w:p>
    <w:p w14:paraId="76DCEA9F"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2:</w:t>
      </w:r>
    </w:p>
    <w:p w14:paraId="1421BDFD" w14:textId="77777777" w:rsidR="00863E7A" w:rsidRDefault="00863E7A" w:rsidP="00A94EB4">
      <w:pPr>
        <w:spacing w:after="120"/>
        <w:jc w:val="both"/>
        <w:rPr>
          <w:rFonts w:ascii="Times New Roman" w:hAnsi="Times New Roman" w:cs="Times New Roman"/>
          <w:b/>
        </w:rPr>
      </w:pPr>
    </w:p>
    <w:p w14:paraId="6D825FDC" w14:textId="75DFC88E" w:rsidR="00C26D6C" w:rsidRDefault="00F16868" w:rsidP="00A94EB4">
      <w:pPr>
        <w:spacing w:after="120"/>
        <w:jc w:val="both"/>
        <w:rPr>
          <w:rFonts w:ascii="Times New Roman" w:hAnsi="Times New Roman" w:cs="Times New Roman"/>
          <w:i/>
        </w:rPr>
      </w:pPr>
      <w:r w:rsidRPr="00F16868">
        <w:rPr>
          <w:rFonts w:ascii="Times New Roman" w:hAnsi="Times New Roman" w:cs="Times New Roman"/>
          <w:i/>
        </w:rPr>
        <w:t xml:space="preserve">This is an interesting manuscript describing an approach to linkage analysis of rare variants. The authors are correct to point out that, due to their low </w:t>
      </w:r>
      <w:proofErr w:type="spellStart"/>
      <w:r w:rsidRPr="00F16868">
        <w:rPr>
          <w:rFonts w:ascii="Times New Roman" w:hAnsi="Times New Roman" w:cs="Times New Roman"/>
          <w:i/>
        </w:rPr>
        <w:t>heterozygosity</w:t>
      </w:r>
      <w:proofErr w:type="spellEnd"/>
      <w:r w:rsidRPr="00F16868">
        <w:rPr>
          <w:rFonts w:ascii="Times New Roman" w:hAnsi="Times New Roman" w:cs="Times New Roman"/>
          <w:i/>
        </w:rPr>
        <w:t xml:space="preserve">, rare variants tend to provide low amounts of information to linkage analysis. So, an approach to combine several closely spaced variants (in the same gene) into a "super-locus" is likely to be much more powerful than an </w:t>
      </w:r>
      <w:proofErr w:type="spellStart"/>
      <w:r w:rsidRPr="00F16868">
        <w:rPr>
          <w:rFonts w:ascii="Times New Roman" w:hAnsi="Times New Roman" w:cs="Times New Roman"/>
          <w:i/>
        </w:rPr>
        <w:t>an</w:t>
      </w:r>
      <w:proofErr w:type="spellEnd"/>
      <w:r w:rsidR="00F747CA">
        <w:rPr>
          <w:rFonts w:ascii="Times New Roman" w:hAnsi="Times New Roman" w:cs="Times New Roman"/>
          <w:i/>
        </w:rPr>
        <w:tab/>
      </w:r>
      <w:proofErr w:type="spellStart"/>
      <w:r w:rsidRPr="00F16868">
        <w:rPr>
          <w:rFonts w:ascii="Times New Roman" w:hAnsi="Times New Roman" w:cs="Times New Roman"/>
          <w:i/>
        </w:rPr>
        <w:t>alysis</w:t>
      </w:r>
      <w:proofErr w:type="spellEnd"/>
      <w:r w:rsidRPr="00F16868">
        <w:rPr>
          <w:rFonts w:ascii="Times New Roman" w:hAnsi="Times New Roman" w:cs="Times New Roman"/>
          <w:i/>
        </w:rPr>
        <w:t xml:space="preserve"> based on individual rare variants.</w:t>
      </w:r>
    </w:p>
    <w:p w14:paraId="3DA469AB" w14:textId="77777777" w:rsidR="00C0002E" w:rsidRDefault="00B935C1" w:rsidP="00A94EB4">
      <w:pPr>
        <w:spacing w:after="120"/>
        <w:jc w:val="both"/>
        <w:rPr>
          <w:rFonts w:ascii="Times New Roman" w:hAnsi="Times New Roman" w:cs="Times New Roman"/>
        </w:rPr>
      </w:pPr>
      <w:r>
        <w:rPr>
          <w:rFonts w:ascii="Times New Roman" w:hAnsi="Times New Roman" w:cs="Times New Roman"/>
        </w:rPr>
        <w:t xml:space="preserve">We thank the reviewer </w:t>
      </w:r>
      <w:r w:rsidR="00C26D6C" w:rsidRPr="00CA17D8">
        <w:rPr>
          <w:rFonts w:ascii="Times New Roman" w:hAnsi="Times New Roman" w:cs="Times New Roman"/>
        </w:rPr>
        <w:t>for the positive comments.</w:t>
      </w:r>
    </w:p>
    <w:p w14:paraId="67768A94" w14:textId="77777777" w:rsidR="00952815" w:rsidRDefault="00952815" w:rsidP="00A94EB4">
      <w:pPr>
        <w:spacing w:after="120"/>
        <w:jc w:val="both"/>
        <w:rPr>
          <w:rFonts w:ascii="Times New Roman" w:hAnsi="Times New Roman" w:cs="Times New Roman"/>
          <w:i/>
        </w:rPr>
      </w:pPr>
    </w:p>
    <w:p w14:paraId="49AF3837" w14:textId="77777777" w:rsidR="00C0002E" w:rsidRPr="0011397A" w:rsidRDefault="00CB4398" w:rsidP="00CB4398">
      <w:pPr>
        <w:spacing w:after="120"/>
        <w:jc w:val="both"/>
        <w:rPr>
          <w:rFonts w:ascii="Times New Roman" w:hAnsi="Times New Roman" w:cs="Times New Roman"/>
          <w:i/>
        </w:rPr>
      </w:pPr>
      <w:r w:rsidRPr="00CB4398">
        <w:rPr>
          <w:rFonts w:ascii="Times New Roman" w:hAnsi="Times New Roman" w:cs="Times New Roman"/>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sidR="003E6513">
        <w:rPr>
          <w:rFonts w:ascii="Times New Roman" w:hAnsi="Times New Roman" w:cs="Times New Roman"/>
          <w:i/>
        </w:rPr>
        <w:t xml:space="preserve"> </w:t>
      </w:r>
      <w:r w:rsidRPr="00CB4398">
        <w:rPr>
          <w:rFonts w:ascii="Times New Roman" w:hAnsi="Times New Roman" w:cs="Times New Roman"/>
          <w:i/>
        </w:rPr>
        <w:t>introduce biases.</w:t>
      </w:r>
    </w:p>
    <w:p w14:paraId="2DF711A7" w14:textId="7889BE87" w:rsidR="00B52FC1" w:rsidRDefault="009B130E" w:rsidP="002352D9">
      <w:pPr>
        <w:spacing w:after="120"/>
        <w:jc w:val="both"/>
        <w:rPr>
          <w:rFonts w:ascii="Times New Roman" w:hAnsi="Times New Roman" w:cs="Times New Roman"/>
        </w:rPr>
      </w:pPr>
      <w:r>
        <w:rPr>
          <w:rFonts w:ascii="Times New Roman" w:hAnsi="Times New Roman" w:cs="Times New Roman"/>
        </w:rPr>
        <w:t>We thank the reviewer for pointing out the alternative</w:t>
      </w:r>
      <w:r w:rsidR="00DC304D">
        <w:rPr>
          <w:rFonts w:ascii="Times New Roman" w:hAnsi="Times New Roman" w:cs="Times New Roman"/>
        </w:rPr>
        <w:t xml:space="preserve"> approach</w:t>
      </w:r>
      <w:r>
        <w:rPr>
          <w:rFonts w:ascii="Times New Roman" w:hAnsi="Times New Roman" w:cs="Times New Roman"/>
        </w:rPr>
        <w:t>.</w:t>
      </w:r>
      <w:r w:rsidR="00DC304D">
        <w:rPr>
          <w:rFonts w:ascii="Times New Roman" w:hAnsi="Times New Roman" w:cs="Times New Roman"/>
        </w:rPr>
        <w:t xml:space="preserve"> </w:t>
      </w:r>
      <w:r w:rsidR="00F716A7">
        <w:rPr>
          <w:rFonts w:ascii="Times New Roman" w:hAnsi="Times New Roman" w:cs="Times New Roman"/>
        </w:rPr>
        <w:t>However,</w:t>
      </w:r>
      <w:r w:rsidR="00DC304D">
        <w:rPr>
          <w:rFonts w:ascii="Times New Roman" w:hAnsi="Times New Roman" w:cs="Times New Roman"/>
        </w:rPr>
        <w:t xml:space="preserve"> multipoint linkage is not as powerful as our </w:t>
      </w:r>
      <w:r w:rsidR="007300E4">
        <w:rPr>
          <w:rFonts w:ascii="Times New Roman" w:hAnsi="Times New Roman" w:cs="Times New Roman"/>
        </w:rPr>
        <w:t>method</w:t>
      </w:r>
      <w:r w:rsidR="00DC304D">
        <w:rPr>
          <w:rFonts w:ascii="Times New Roman" w:hAnsi="Times New Roman" w:cs="Times New Roman"/>
        </w:rPr>
        <w:t>,</w:t>
      </w:r>
      <w:r>
        <w:rPr>
          <w:rFonts w:ascii="Times New Roman" w:hAnsi="Times New Roman" w:cs="Times New Roman"/>
        </w:rPr>
        <w:t xml:space="preserve"> </w:t>
      </w:r>
      <w:r w:rsidR="00B96690">
        <w:rPr>
          <w:rFonts w:ascii="Times New Roman" w:hAnsi="Times New Roman" w:cs="Times New Roman"/>
        </w:rPr>
        <w:t>and i</w:t>
      </w:r>
      <w:r w:rsidR="00DC304D">
        <w:rPr>
          <w:rFonts w:ascii="Times New Roman" w:hAnsi="Times New Roman" w:cs="Times New Roman"/>
        </w:rPr>
        <w:t xml:space="preserve">s not </w:t>
      </w:r>
      <w:r w:rsidR="00B96690">
        <w:rPr>
          <w:rFonts w:ascii="Times New Roman" w:hAnsi="Times New Roman" w:cs="Times New Roman"/>
        </w:rPr>
        <w:t>valid to use</w:t>
      </w:r>
      <w:r w:rsidR="00527B44">
        <w:rPr>
          <w:rFonts w:ascii="Times New Roman" w:hAnsi="Times New Roman" w:cs="Times New Roman"/>
        </w:rPr>
        <w:t xml:space="preserve"> under some circumstances</w:t>
      </w:r>
      <w:r w:rsidR="00DC304D">
        <w:rPr>
          <w:rFonts w:ascii="Times New Roman" w:hAnsi="Times New Roman" w:cs="Times New Roman"/>
        </w:rPr>
        <w:t xml:space="preserve">. </w:t>
      </w:r>
      <w:r w:rsidR="008C6A2D">
        <w:rPr>
          <w:rFonts w:ascii="Times New Roman" w:hAnsi="Times New Roman" w:cs="Times New Roman"/>
        </w:rPr>
        <w:t>Specifically</w:t>
      </w:r>
      <w:r w:rsidR="00DE6765">
        <w:rPr>
          <w:rFonts w:ascii="Times New Roman" w:hAnsi="Times New Roman" w:cs="Times New Roman"/>
        </w:rPr>
        <w:t>,</w:t>
      </w:r>
      <w:r w:rsidR="008C6A2D">
        <w:rPr>
          <w:rFonts w:ascii="Times New Roman" w:hAnsi="Times New Roman" w:cs="Times New Roman"/>
        </w:rPr>
        <w:t xml:space="preserve"> w</w:t>
      </w:r>
      <w:r w:rsidR="0019652B">
        <w:rPr>
          <w:rFonts w:ascii="Times New Roman" w:hAnsi="Times New Roman" w:cs="Times New Roman"/>
        </w:rPr>
        <w:t xml:space="preserve">e </w:t>
      </w:r>
      <w:r w:rsidR="00DE6765">
        <w:rPr>
          <w:rFonts w:ascii="Times New Roman" w:hAnsi="Times New Roman" w:cs="Times New Roman"/>
        </w:rPr>
        <w:t xml:space="preserve">investigated performance of </w:t>
      </w:r>
      <w:r w:rsidR="0019652B">
        <w:rPr>
          <w:rFonts w:ascii="Times New Roman" w:hAnsi="Times New Roman" w:cs="Times New Roman"/>
        </w:rPr>
        <w:t xml:space="preserve">multipoint linkage analysis using the </w:t>
      </w:r>
      <w:proofErr w:type="spellStart"/>
      <w:r w:rsidR="0019652B">
        <w:rPr>
          <w:rFonts w:ascii="Times New Roman" w:hAnsi="Times New Roman" w:cs="Times New Roman"/>
        </w:rPr>
        <w:t>GeneHunter</w:t>
      </w:r>
      <w:proofErr w:type="spellEnd"/>
      <w:r w:rsidR="0019652B">
        <w:rPr>
          <w:rFonts w:ascii="Times New Roman" w:hAnsi="Times New Roman" w:cs="Times New Roman"/>
        </w:rPr>
        <w:t xml:space="preserve"> </w:t>
      </w:r>
      <w:r w:rsidR="00DE6765">
        <w:rPr>
          <w:rFonts w:ascii="Times New Roman" w:hAnsi="Times New Roman" w:cs="Times New Roman"/>
        </w:rPr>
        <w:t>program</w:t>
      </w:r>
      <w:r w:rsidR="001865EF">
        <w:rPr>
          <w:rFonts w:ascii="Times New Roman" w:hAnsi="Times New Roman" w:cs="Times New Roman"/>
        </w:rPr>
        <w:t>.</w:t>
      </w:r>
      <w:r w:rsidR="0032126A">
        <w:rPr>
          <w:rFonts w:ascii="Times New Roman" w:hAnsi="Times New Roman" w:cs="Times New Roman"/>
        </w:rPr>
        <w:t xml:space="preserve"> </w:t>
      </w:r>
      <w:r w:rsidR="005F06D2">
        <w:rPr>
          <w:rFonts w:ascii="Times New Roman" w:hAnsi="Times New Roman" w:cs="Times New Roman"/>
        </w:rPr>
        <w:t xml:space="preserve">As the reviewer suggested we provide genetic map distances for each variant which in effect specifies a very small </w:t>
      </w:r>
      <w:r w:rsidR="00852E19">
        <w:rPr>
          <w:rFonts w:ascii="Times New Roman" w:hAnsi="Times New Roman" w:cs="Times New Roman"/>
        </w:rPr>
        <w:t xml:space="preserve">inter-marker </w:t>
      </w:r>
      <w:r w:rsidR="005F06D2">
        <w:rPr>
          <w:rFonts w:ascii="Times New Roman" w:hAnsi="Times New Roman" w:cs="Times New Roman"/>
        </w:rPr>
        <w:t>recombinatio</w:t>
      </w:r>
      <w:r w:rsidR="00852E19">
        <w:rPr>
          <w:rFonts w:ascii="Times New Roman" w:hAnsi="Times New Roman" w:cs="Times New Roman"/>
        </w:rPr>
        <w:t>n fraction</w:t>
      </w:r>
      <w:r>
        <w:rPr>
          <w:rFonts w:ascii="Times New Roman" w:hAnsi="Times New Roman" w:cs="Times New Roman"/>
        </w:rPr>
        <w:t>.</w:t>
      </w:r>
      <w:r w:rsidR="00DC304D">
        <w:rPr>
          <w:rFonts w:ascii="Times New Roman" w:hAnsi="Times New Roman" w:cs="Times New Roman"/>
        </w:rPr>
        <w:t xml:space="preserve"> Power </w:t>
      </w:r>
      <w:r w:rsidR="00522A4C">
        <w:rPr>
          <w:rFonts w:ascii="Times New Roman" w:hAnsi="Times New Roman" w:cs="Times New Roman"/>
        </w:rPr>
        <w:t xml:space="preserve">comparisons performed </w:t>
      </w:r>
      <w:r w:rsidR="00E03AB1">
        <w:rPr>
          <w:rFonts w:ascii="Times New Roman" w:hAnsi="Times New Roman" w:cs="Times New Roman"/>
        </w:rPr>
        <w:t>under</w:t>
      </w:r>
      <w:r w:rsidR="00522A4C">
        <w:rPr>
          <w:rFonts w:ascii="Times New Roman" w:hAnsi="Times New Roman" w:cs="Times New Roman"/>
        </w:rPr>
        <w:t xml:space="preserve"> compound recessive model</w:t>
      </w:r>
      <w:r w:rsidR="00E03AB1">
        <w:rPr>
          <w:rFonts w:ascii="Times New Roman" w:hAnsi="Times New Roman" w:cs="Times New Roman"/>
        </w:rPr>
        <w:t xml:space="preserve"> suggests </w:t>
      </w:r>
      <w:r w:rsidR="00522A4C">
        <w:rPr>
          <w:rFonts w:ascii="Times New Roman" w:hAnsi="Times New Roman" w:cs="Times New Roman"/>
        </w:rPr>
        <w:t xml:space="preserve">that although multipoint linkage is more powerful than single marker analysis, our method </w:t>
      </w:r>
      <w:r w:rsidR="00CF7CBC">
        <w:rPr>
          <w:rFonts w:ascii="Times New Roman" w:hAnsi="Times New Roman" w:cs="Times New Roman"/>
        </w:rPr>
        <w:t>remains</w:t>
      </w:r>
      <w:r w:rsidR="00522A4C">
        <w:rPr>
          <w:rFonts w:ascii="Times New Roman" w:hAnsi="Times New Roman" w:cs="Times New Roman"/>
        </w:rPr>
        <w:t xml:space="preserve"> </w:t>
      </w:r>
      <w:r w:rsidR="0097786B">
        <w:rPr>
          <w:rFonts w:ascii="Times New Roman" w:hAnsi="Times New Roman" w:cs="Times New Roman"/>
        </w:rPr>
        <w:t xml:space="preserve">the </w:t>
      </w:r>
      <w:r w:rsidR="00522A4C">
        <w:rPr>
          <w:rFonts w:ascii="Times New Roman" w:hAnsi="Times New Roman" w:cs="Times New Roman"/>
        </w:rPr>
        <w:t>most powerful</w:t>
      </w:r>
      <w:r w:rsidR="009B43B6">
        <w:rPr>
          <w:rFonts w:ascii="Times New Roman" w:hAnsi="Times New Roman" w:cs="Times New Roman"/>
        </w:rPr>
        <w:t xml:space="preserve"> (</w:t>
      </w:r>
      <w:r w:rsidR="00DA7C7C">
        <w:rPr>
          <w:rFonts w:ascii="Times New Roman" w:hAnsi="Times New Roman" w:cs="Times New Roman"/>
        </w:rPr>
        <w:t xml:space="preserve">see Table </w:t>
      </w:r>
      <w:r w:rsidR="00F851FD">
        <w:rPr>
          <w:rFonts w:ascii="Times New Roman" w:hAnsi="Times New Roman" w:cs="Times New Roman"/>
        </w:rPr>
        <w:t>S</w:t>
      </w:r>
      <w:r w:rsidR="00DA7C7C">
        <w:rPr>
          <w:rFonts w:ascii="Times New Roman" w:hAnsi="Times New Roman" w:cs="Times New Roman"/>
        </w:rPr>
        <w:t>2</w:t>
      </w:r>
      <w:r w:rsidR="009B43B6">
        <w:rPr>
          <w:rFonts w:ascii="Times New Roman" w:hAnsi="Times New Roman" w:cs="Times New Roman"/>
        </w:rPr>
        <w:t>)</w:t>
      </w:r>
      <w:r w:rsidR="00522A4C">
        <w:rPr>
          <w:rFonts w:ascii="Times New Roman" w:hAnsi="Times New Roman" w:cs="Times New Roman"/>
        </w:rPr>
        <w:t xml:space="preserve">. </w:t>
      </w:r>
      <w:r w:rsidR="001B0875">
        <w:rPr>
          <w:rFonts w:ascii="Times New Roman" w:hAnsi="Times New Roman" w:cs="Times New Roman"/>
        </w:rPr>
        <w:t xml:space="preserve">Regardless of </w:t>
      </w:r>
      <w:r w:rsidR="009A4B20">
        <w:rPr>
          <w:rFonts w:ascii="Times New Roman" w:hAnsi="Times New Roman" w:cs="Times New Roman"/>
        </w:rPr>
        <w:t xml:space="preserve">statistical </w:t>
      </w:r>
      <w:r w:rsidR="001B0875">
        <w:rPr>
          <w:rFonts w:ascii="Times New Roman" w:hAnsi="Times New Roman" w:cs="Times New Roman"/>
        </w:rPr>
        <w:t>power, w</w:t>
      </w:r>
      <w:r w:rsidR="00E35054">
        <w:rPr>
          <w:rFonts w:ascii="Times New Roman" w:hAnsi="Times New Roman" w:cs="Times New Roman"/>
        </w:rPr>
        <w:t>e</w:t>
      </w:r>
      <w:r w:rsidR="009253A0">
        <w:rPr>
          <w:rFonts w:ascii="Times New Roman" w:hAnsi="Times New Roman" w:cs="Times New Roman"/>
        </w:rPr>
        <w:t xml:space="preserve"> would discourage the use of multipoint linkage in the context of sequence data because when some samples are not sequenced and marker frequencies </w:t>
      </w:r>
      <w:r w:rsidR="003A23A3">
        <w:rPr>
          <w:rFonts w:ascii="Times New Roman" w:hAnsi="Times New Roman" w:cs="Times New Roman"/>
        </w:rPr>
        <w:t>have to be</w:t>
      </w:r>
      <w:r w:rsidR="009253A0">
        <w:rPr>
          <w:rFonts w:ascii="Times New Roman" w:hAnsi="Times New Roman" w:cs="Times New Roman"/>
        </w:rPr>
        <w:t xml:space="preserve"> used </w:t>
      </w:r>
      <w:r w:rsidR="00410805">
        <w:rPr>
          <w:rFonts w:ascii="Times New Roman" w:hAnsi="Times New Roman" w:cs="Times New Roman"/>
        </w:rPr>
        <w:t>for linkage analysis</w:t>
      </w:r>
      <w:r w:rsidR="009253A0">
        <w:rPr>
          <w:rFonts w:ascii="Times New Roman" w:hAnsi="Times New Roman" w:cs="Times New Roman"/>
        </w:rPr>
        <w:t xml:space="preserve">, </w:t>
      </w:r>
      <w:r w:rsidR="001C65D6">
        <w:rPr>
          <w:rFonts w:ascii="Times New Roman" w:hAnsi="Times New Roman" w:cs="Times New Roman"/>
        </w:rPr>
        <w:t xml:space="preserve">there can be a </w:t>
      </w:r>
      <w:r w:rsidR="009253A0">
        <w:rPr>
          <w:rFonts w:ascii="Times New Roman" w:hAnsi="Times New Roman" w:cs="Times New Roman"/>
        </w:rPr>
        <w:t>type I error in</w:t>
      </w:r>
      <w:r w:rsidR="001C65D6">
        <w:rPr>
          <w:rFonts w:ascii="Times New Roman" w:hAnsi="Times New Roman" w:cs="Times New Roman"/>
        </w:rPr>
        <w:t>flation</w:t>
      </w:r>
      <w:r w:rsidR="009253A0">
        <w:rPr>
          <w:rFonts w:ascii="Times New Roman" w:hAnsi="Times New Roman" w:cs="Times New Roman"/>
        </w:rPr>
        <w:t xml:space="preserve"> if markers are tightly linked </w:t>
      </w:r>
      <w:r w:rsidR="009253A0">
        <w:rPr>
          <w:rFonts w:ascii="Times New Roman" w:hAnsi="Times New Roman" w:cs="Times New Roman"/>
        </w:rPr>
        <w:fldChar w:fldCharType="begin"/>
      </w:r>
      <w:r w:rsidR="009253A0">
        <w:rPr>
          <w:rFonts w:ascii="Times New Roman" w:hAnsi="Times New Roman" w:cs="Times New Roman"/>
        </w:rPr>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9253A0">
        <w:rPr>
          <w:rFonts w:ascii="Times New Roman" w:hAnsi="Times New Roman" w:cs="Times New Roman"/>
        </w:rPr>
        <w:fldChar w:fldCharType="separate"/>
      </w:r>
      <w:r w:rsidR="009253A0" w:rsidRPr="009253A0">
        <w:rPr>
          <w:rFonts w:ascii="Times New Roman" w:hAnsi="Times New Roman" w:cs="Times New Roman"/>
        </w:rPr>
        <w:t xml:space="preserve">(Huang </w:t>
      </w:r>
      <w:r w:rsidR="009253A0" w:rsidRPr="009253A0">
        <w:rPr>
          <w:rFonts w:ascii="Times New Roman" w:hAnsi="Times New Roman" w:cs="Times New Roman"/>
          <w:i/>
          <w:iCs/>
        </w:rPr>
        <w:t>et al.</w:t>
      </w:r>
      <w:r w:rsidR="009253A0" w:rsidRPr="009253A0">
        <w:rPr>
          <w:rFonts w:ascii="Times New Roman" w:hAnsi="Times New Roman" w:cs="Times New Roman"/>
        </w:rPr>
        <w:t>, 2004)</w:t>
      </w:r>
      <w:r w:rsidR="009253A0">
        <w:rPr>
          <w:rFonts w:ascii="Times New Roman" w:hAnsi="Times New Roman" w:cs="Times New Roman"/>
        </w:rPr>
        <w:fldChar w:fldCharType="end"/>
      </w:r>
      <w:r w:rsidR="0005611B">
        <w:rPr>
          <w:rFonts w:ascii="Times New Roman" w:hAnsi="Times New Roman" w:cs="Times New Roman"/>
        </w:rPr>
        <w:t>.</w:t>
      </w:r>
      <w:r w:rsidR="009E0128">
        <w:rPr>
          <w:rFonts w:ascii="Times New Roman" w:hAnsi="Times New Roman" w:cs="Times New Roman"/>
        </w:rPr>
        <w:t xml:space="preserve"> For our method, w</w:t>
      </w:r>
      <w:r w:rsidR="0079263A">
        <w:rPr>
          <w:rFonts w:ascii="Times New Roman" w:hAnsi="Times New Roman" w:cs="Times New Roman"/>
        </w:rPr>
        <w:t xml:space="preserve">e have </w:t>
      </w:r>
      <w:r w:rsidR="006979A4">
        <w:rPr>
          <w:rFonts w:ascii="Times New Roman" w:hAnsi="Times New Roman" w:cs="Times New Roman"/>
        </w:rPr>
        <w:t>ad</w:t>
      </w:r>
      <w:bookmarkStart w:id="0" w:name="_GoBack"/>
      <w:bookmarkEnd w:id="0"/>
      <w:r w:rsidR="006979A4">
        <w:rPr>
          <w:rFonts w:ascii="Times New Roman" w:hAnsi="Times New Roman" w:cs="Times New Roman"/>
        </w:rPr>
        <w:t xml:space="preserve">ded Table </w:t>
      </w:r>
      <w:r w:rsidR="00ED529F">
        <w:rPr>
          <w:rFonts w:ascii="Times New Roman" w:hAnsi="Times New Roman" w:cs="Times New Roman"/>
        </w:rPr>
        <w:t>S</w:t>
      </w:r>
      <w:r w:rsidR="006979A4">
        <w:rPr>
          <w:rFonts w:ascii="Times New Roman" w:hAnsi="Times New Roman" w:cs="Times New Roman"/>
        </w:rPr>
        <w:t>1</w:t>
      </w:r>
      <w:r w:rsidR="005C41BF">
        <w:rPr>
          <w:rFonts w:ascii="Times New Roman" w:hAnsi="Times New Roman" w:cs="Times New Roman"/>
        </w:rPr>
        <w:t xml:space="preserve"> </w:t>
      </w:r>
      <w:r w:rsidR="0079263A">
        <w:rPr>
          <w:rFonts w:ascii="Times New Roman" w:hAnsi="Times New Roman" w:cs="Times New Roman"/>
        </w:rPr>
        <w:t>showing t</w:t>
      </w:r>
      <w:r w:rsidR="001C16D9">
        <w:rPr>
          <w:rFonts w:ascii="Times New Roman" w:hAnsi="Times New Roman" w:cs="Times New Roman"/>
        </w:rPr>
        <w:t xml:space="preserve">hat type I error </w:t>
      </w:r>
      <w:r w:rsidR="0079263A">
        <w:rPr>
          <w:rFonts w:ascii="Times New Roman" w:hAnsi="Times New Roman" w:cs="Times New Roman"/>
        </w:rPr>
        <w:t>is well controlled when 1) variants in the gene region are independent, 2) there is strong LD between variants in the gene region and 3) there are recombination breakpoints within a gene</w:t>
      </w:r>
      <w:r w:rsidR="00BD3F15">
        <w:rPr>
          <w:rFonts w:ascii="Times New Roman" w:hAnsi="Times New Roman" w:cs="Times New Roman"/>
        </w:rPr>
        <w:t xml:space="preserve">. </w:t>
      </w:r>
      <w:r w:rsidR="00413F7E">
        <w:rPr>
          <w:rFonts w:ascii="Times New Roman" w:hAnsi="Times New Roman" w:cs="Times New Roman"/>
        </w:rPr>
        <w:t>As for missing data, our “imputation”</w:t>
      </w:r>
      <w:r w:rsidR="00BD3F15">
        <w:rPr>
          <w:rFonts w:ascii="Times New Roman" w:hAnsi="Times New Roman" w:cs="Times New Roman"/>
        </w:rPr>
        <w:t xml:space="preserve"> is based on variant transmission </w:t>
      </w:r>
      <w:r w:rsidR="00B760CE">
        <w:rPr>
          <w:rFonts w:ascii="Times New Roman" w:hAnsi="Times New Roman" w:cs="Times New Roman"/>
        </w:rPr>
        <w:t>and we only fill those which can be</w:t>
      </w:r>
      <w:r w:rsidR="00BD3F15">
        <w:rPr>
          <w:rFonts w:ascii="Times New Roman" w:hAnsi="Times New Roman" w:cs="Times New Roman"/>
        </w:rPr>
        <w:t xml:space="preserve"> straightforward</w:t>
      </w:r>
      <w:r w:rsidR="003423AC">
        <w:rPr>
          <w:rFonts w:ascii="Times New Roman" w:hAnsi="Times New Roman" w:cs="Times New Roman"/>
        </w:rPr>
        <w:t xml:space="preserve">ly </w:t>
      </w:r>
      <w:r w:rsidR="000B4B74">
        <w:rPr>
          <w:rFonts w:ascii="Times New Roman" w:hAnsi="Times New Roman" w:cs="Times New Roman"/>
        </w:rPr>
        <w:t>inferred</w:t>
      </w:r>
      <w:r w:rsidR="003423AC">
        <w:rPr>
          <w:rFonts w:ascii="Times New Roman" w:hAnsi="Times New Roman" w:cs="Times New Roman"/>
        </w:rPr>
        <w:t xml:space="preserve">, not attempting to recover all missing variant calls. </w:t>
      </w:r>
      <w:r w:rsidR="008E4BB3">
        <w:rPr>
          <w:rFonts w:ascii="Times New Roman" w:hAnsi="Times New Roman" w:cs="Times New Roman"/>
        </w:rPr>
        <w:t xml:space="preserve">The original text reads confusing (“missing genotype imputation” appears in the same sentence as “Lander-Green algorithm …”). </w:t>
      </w:r>
      <w:r w:rsidR="003423AC">
        <w:rPr>
          <w:rFonts w:ascii="Times New Roman" w:hAnsi="Times New Roman" w:cs="Times New Roman"/>
        </w:rPr>
        <w:t xml:space="preserve">We have edited the text to clarify </w:t>
      </w:r>
      <w:r w:rsidR="00CA48F2">
        <w:rPr>
          <w:rFonts w:ascii="Times New Roman" w:hAnsi="Times New Roman" w:cs="Times New Roman"/>
        </w:rPr>
        <w:t>the</w:t>
      </w:r>
      <w:r w:rsidR="003423AC">
        <w:rPr>
          <w:rFonts w:ascii="Times New Roman" w:hAnsi="Times New Roman" w:cs="Times New Roman"/>
        </w:rPr>
        <w:t xml:space="preserve"> point</w:t>
      </w:r>
      <w:r w:rsidR="00683116">
        <w:rPr>
          <w:rFonts w:ascii="Times New Roman" w:hAnsi="Times New Roman" w:cs="Times New Roman"/>
        </w:rPr>
        <w:t xml:space="preserve"> (line xxx)</w:t>
      </w:r>
      <w:r w:rsidR="003423AC">
        <w:rPr>
          <w:rFonts w:ascii="Times New Roman" w:hAnsi="Times New Roman" w:cs="Times New Roman"/>
        </w:rPr>
        <w:t>.</w:t>
      </w:r>
      <w:r w:rsidR="003C6AFB">
        <w:rPr>
          <w:rFonts w:ascii="Times New Roman" w:hAnsi="Times New Roman" w:cs="Times New Roman"/>
        </w:rPr>
        <w:t xml:space="preserve"> Discussions on multipoint linkage </w:t>
      </w:r>
      <w:r w:rsidR="006C339D">
        <w:rPr>
          <w:rFonts w:ascii="Times New Roman" w:hAnsi="Times New Roman" w:cs="Times New Roman"/>
        </w:rPr>
        <w:t>are</w:t>
      </w:r>
      <w:r w:rsidR="003C6AFB">
        <w:rPr>
          <w:rFonts w:ascii="Times New Roman" w:hAnsi="Times New Roman" w:cs="Times New Roman"/>
        </w:rPr>
        <w:t xml:space="preserve"> also added to the text</w:t>
      </w:r>
      <w:r w:rsidR="00AC078C">
        <w:rPr>
          <w:rFonts w:ascii="Times New Roman" w:hAnsi="Times New Roman" w:cs="Times New Roman"/>
        </w:rPr>
        <w:t xml:space="preserve"> (line</w:t>
      </w:r>
      <w:r w:rsidR="002A27D8">
        <w:rPr>
          <w:rFonts w:ascii="Times New Roman" w:hAnsi="Times New Roman" w:cs="Times New Roman"/>
        </w:rPr>
        <w:t>s</w:t>
      </w:r>
      <w:r w:rsidR="00AC078C">
        <w:rPr>
          <w:rFonts w:ascii="Times New Roman" w:hAnsi="Times New Roman" w:cs="Times New Roman"/>
        </w:rPr>
        <w:t xml:space="preserve"> xxx)</w:t>
      </w:r>
      <w:r w:rsidR="003C6AFB">
        <w:rPr>
          <w:rFonts w:ascii="Times New Roman" w:hAnsi="Times New Roman" w:cs="Times New Roman"/>
        </w:rPr>
        <w:t>.</w:t>
      </w:r>
    </w:p>
    <w:p w14:paraId="1ABA16FD" w14:textId="77777777" w:rsidR="00D30EEB" w:rsidRDefault="00D30EEB" w:rsidP="002352D9">
      <w:pPr>
        <w:spacing w:after="120"/>
        <w:jc w:val="both"/>
        <w:rPr>
          <w:rFonts w:ascii="Times New Roman" w:hAnsi="Times New Roman" w:cs="Times New Roman"/>
        </w:rPr>
      </w:pPr>
    </w:p>
    <w:p w14:paraId="1DD4CB57" w14:textId="49609ED4" w:rsidR="0079263A" w:rsidRDefault="00D30EEB" w:rsidP="002352D9">
      <w:pPr>
        <w:spacing w:after="120"/>
        <w:jc w:val="both"/>
        <w:rPr>
          <w:rFonts w:ascii="Times New Roman" w:hAnsi="Times New Roman" w:cs="Times New Roman"/>
        </w:rPr>
      </w:pPr>
      <w:r>
        <w:rPr>
          <w:rFonts w:ascii="Times New Roman" w:hAnsi="Times New Roman" w:cs="Times New Roman"/>
        </w:rPr>
        <w:t xml:space="preserve">Reference: </w:t>
      </w:r>
    </w:p>
    <w:p w14:paraId="6253CD53" w14:textId="77777777" w:rsidR="00FA78EB" w:rsidRPr="00FA78EB" w:rsidRDefault="00FA78EB" w:rsidP="00FA78EB">
      <w:pPr>
        <w:pStyle w:val="Bibliography"/>
        <w:rPr>
          <w:rFonts w:ascii="Times New Roman" w:hAnsi="Times New Roman" w:cs="Times New Roman"/>
        </w:rPr>
      </w:pPr>
      <w:r>
        <w:fldChar w:fldCharType="begin"/>
      </w:r>
      <w:r>
        <w:instrText xml:space="preserve"> ADDIN ZOTERO_BIBL {"custom":[]} CSL_BIBLIOGRAPHY </w:instrText>
      </w:r>
      <w:r>
        <w:fldChar w:fldCharType="separate"/>
      </w:r>
      <w:proofErr w:type="spellStart"/>
      <w:r w:rsidRPr="00FA78EB">
        <w:rPr>
          <w:rFonts w:ascii="Times New Roman" w:hAnsi="Times New Roman" w:cs="Times New Roman"/>
        </w:rPr>
        <w:t>Huang</w:t>
      </w:r>
      <w:proofErr w:type="gramStart"/>
      <w:r w:rsidRPr="00FA78EB">
        <w:rPr>
          <w:rFonts w:ascii="Times New Roman" w:hAnsi="Times New Roman" w:cs="Times New Roman"/>
        </w:rPr>
        <w:t>,Q</w:t>
      </w:r>
      <w:proofErr w:type="spellEnd"/>
      <w:proofErr w:type="gramEnd"/>
      <w:r w:rsidRPr="00FA78EB">
        <w:rPr>
          <w:rFonts w:ascii="Times New Roman" w:hAnsi="Times New Roman" w:cs="Times New Roman"/>
        </w:rPr>
        <w:t xml:space="preserve">. </w:t>
      </w:r>
      <w:r w:rsidRPr="00FA78EB">
        <w:rPr>
          <w:rFonts w:ascii="Times New Roman" w:hAnsi="Times New Roman" w:cs="Times New Roman"/>
          <w:i/>
          <w:iCs/>
        </w:rPr>
        <w:t>et al.</w:t>
      </w:r>
      <w:r w:rsidRPr="00FA78EB">
        <w:rPr>
          <w:rFonts w:ascii="Times New Roman" w:hAnsi="Times New Roman" w:cs="Times New Roman"/>
        </w:rPr>
        <w:t xml:space="preserve"> (2004) Ignoring linkage disequilibrium among tightly linked markers induces false-positive evidence of linkage for affected sib pair analysis. </w:t>
      </w:r>
      <w:r w:rsidRPr="00FA78EB">
        <w:rPr>
          <w:rFonts w:ascii="Times New Roman" w:hAnsi="Times New Roman" w:cs="Times New Roman"/>
          <w:i/>
          <w:iCs/>
        </w:rPr>
        <w:t xml:space="preserve">Am. J. Hum. </w:t>
      </w:r>
      <w:proofErr w:type="gramStart"/>
      <w:r w:rsidRPr="00FA78EB">
        <w:rPr>
          <w:rFonts w:ascii="Times New Roman" w:hAnsi="Times New Roman" w:cs="Times New Roman"/>
          <w:i/>
          <w:iCs/>
        </w:rPr>
        <w:t>Genet.</w:t>
      </w:r>
      <w:r w:rsidRPr="00FA78EB">
        <w:rPr>
          <w:rFonts w:ascii="Times New Roman" w:hAnsi="Times New Roman" w:cs="Times New Roman"/>
        </w:rPr>
        <w:t>,</w:t>
      </w:r>
      <w:proofErr w:type="gramEnd"/>
      <w:r w:rsidRPr="00FA78EB">
        <w:rPr>
          <w:rFonts w:ascii="Times New Roman" w:hAnsi="Times New Roman" w:cs="Times New Roman"/>
        </w:rPr>
        <w:t xml:space="preserve"> </w:t>
      </w:r>
      <w:r w:rsidRPr="00FA78EB">
        <w:rPr>
          <w:rFonts w:ascii="Times New Roman" w:hAnsi="Times New Roman" w:cs="Times New Roman"/>
          <w:b/>
          <w:bCs/>
        </w:rPr>
        <w:t>75</w:t>
      </w:r>
      <w:r w:rsidRPr="00FA78EB">
        <w:rPr>
          <w:rFonts w:ascii="Times New Roman" w:hAnsi="Times New Roman" w:cs="Times New Roman"/>
        </w:rPr>
        <w:t>, 1106–1112.</w:t>
      </w:r>
    </w:p>
    <w:p w14:paraId="135B4F41" w14:textId="3FB85EEE" w:rsidR="002352D9" w:rsidRDefault="00FA78EB" w:rsidP="002352D9">
      <w:pPr>
        <w:spacing w:after="120"/>
        <w:jc w:val="both"/>
        <w:rPr>
          <w:rFonts w:ascii="Times New Roman" w:hAnsi="Times New Roman" w:cs="Times New Roman"/>
        </w:rPr>
      </w:pPr>
      <w:r>
        <w:rPr>
          <w:rFonts w:ascii="Times New Roman" w:hAnsi="Times New Roman" w:cs="Times New Roman"/>
        </w:rPr>
        <w:fldChar w:fldCharType="end"/>
      </w:r>
    </w:p>
    <w:p w14:paraId="1F1EB83D" w14:textId="77777777" w:rsidR="00B52FC1" w:rsidRDefault="00B52FC1" w:rsidP="002352D9">
      <w:pPr>
        <w:spacing w:after="120"/>
        <w:jc w:val="both"/>
        <w:rPr>
          <w:rFonts w:ascii="Times New Roman" w:hAnsi="Times New Roman" w:cs="Times New Roman"/>
        </w:rPr>
      </w:pPr>
    </w:p>
    <w:p w14:paraId="30FC3B2B" w14:textId="77777777" w:rsidR="00952815" w:rsidRPr="0011397A" w:rsidRDefault="00087EC7" w:rsidP="00A94EB4">
      <w:pPr>
        <w:spacing w:after="120"/>
        <w:jc w:val="both"/>
        <w:rPr>
          <w:rFonts w:ascii="Times New Roman" w:hAnsi="Times New Roman" w:cs="Times New Roman"/>
          <w:i/>
        </w:rPr>
      </w:pPr>
      <w:r>
        <w:rPr>
          <w:rFonts w:ascii="Times New Roman" w:hAnsi="Times New Roman" w:cs="Times New Roman"/>
          <w:b/>
        </w:rPr>
        <w:t>REVIEWER 3</w:t>
      </w:r>
      <w:r w:rsidR="002352D9" w:rsidRPr="00574A6A">
        <w:rPr>
          <w:rFonts w:ascii="Times New Roman" w:hAnsi="Times New Roman" w:cs="Times New Roman"/>
          <w:b/>
        </w:rPr>
        <w:t>:</w:t>
      </w:r>
    </w:p>
    <w:p w14:paraId="5776B032" w14:textId="77777777" w:rsidR="00833CF1" w:rsidRPr="00833CF1" w:rsidRDefault="00833CF1" w:rsidP="00833CF1">
      <w:pPr>
        <w:spacing w:after="120"/>
        <w:jc w:val="both"/>
        <w:rPr>
          <w:rFonts w:ascii="Times New Roman" w:hAnsi="Times New Roman" w:cs="Times New Roman"/>
          <w:i/>
        </w:rPr>
      </w:pPr>
    </w:p>
    <w:p w14:paraId="7F524441" w14:textId="77777777" w:rsidR="00A46B06" w:rsidRDefault="00833CF1" w:rsidP="00833CF1">
      <w:pPr>
        <w:spacing w:after="120"/>
        <w:jc w:val="both"/>
        <w:rPr>
          <w:rFonts w:ascii="Times New Roman" w:hAnsi="Times New Roman" w:cs="Times New Roman"/>
          <w:i/>
        </w:rPr>
      </w:pPr>
      <w:r w:rsidRPr="00833CF1">
        <w:rPr>
          <w:rFonts w:ascii="Times New Roman" w:hAnsi="Times New Roman" w:cs="Times New Roman"/>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12116681" w14:textId="542DDA6F" w:rsidR="003D510B" w:rsidRDefault="001F04FC" w:rsidP="00833CF1">
      <w:pPr>
        <w:spacing w:after="120"/>
        <w:jc w:val="both"/>
        <w:rPr>
          <w:rFonts w:ascii="Times New Roman" w:hAnsi="Times New Roman" w:cs="Times New Roman"/>
        </w:rPr>
      </w:pPr>
      <w:r>
        <w:rPr>
          <w:rFonts w:ascii="Times New Roman" w:hAnsi="Times New Roman" w:cs="Times New Roman"/>
        </w:rPr>
        <w:t xml:space="preserve">The manuscript was written </w:t>
      </w:r>
      <w:r w:rsidR="00812A0C">
        <w:rPr>
          <w:rFonts w:ascii="Times New Roman" w:hAnsi="Times New Roman" w:cs="Times New Roman"/>
        </w:rPr>
        <w:t>in</w:t>
      </w:r>
      <w:r>
        <w:rPr>
          <w:rFonts w:ascii="Times New Roman" w:hAnsi="Times New Roman" w:cs="Times New Roman"/>
        </w:rPr>
        <w:t xml:space="preserve"> brevity </w:t>
      </w:r>
      <w:r w:rsidR="00812A0C">
        <w:rPr>
          <w:rFonts w:ascii="Times New Roman" w:hAnsi="Times New Roman" w:cs="Times New Roman"/>
        </w:rPr>
        <w:t xml:space="preserve">due to the length constraint </w:t>
      </w:r>
      <w:r w:rsidR="009F49F6">
        <w:rPr>
          <w:rFonts w:ascii="Times New Roman" w:hAnsi="Times New Roman" w:cs="Times New Roman"/>
        </w:rPr>
        <w:t>by</w:t>
      </w:r>
      <w:r w:rsidR="0028243F">
        <w:rPr>
          <w:rFonts w:ascii="Times New Roman" w:hAnsi="Times New Roman" w:cs="Times New Roman"/>
        </w:rPr>
        <w:t xml:space="preserve"> the “short report” format of EJGH. </w:t>
      </w:r>
      <w:r w:rsidR="0093097E">
        <w:rPr>
          <w:rFonts w:ascii="Times New Roman" w:hAnsi="Times New Roman" w:cs="Times New Roman"/>
        </w:rPr>
        <w:t>We think the</w:t>
      </w:r>
      <w:r w:rsidR="009F49F6">
        <w:rPr>
          <w:rFonts w:ascii="Times New Roman" w:hAnsi="Times New Roman" w:cs="Times New Roman"/>
        </w:rPr>
        <w:t xml:space="preserve"> reviewer’s recommendation </w:t>
      </w:r>
      <w:r w:rsidR="0093097E">
        <w:rPr>
          <w:rFonts w:ascii="Times New Roman" w:hAnsi="Times New Roman" w:cs="Times New Roman"/>
        </w:rPr>
        <w:t>on</w:t>
      </w:r>
      <w:r w:rsidR="009F49F6">
        <w:rPr>
          <w:rFonts w:ascii="Times New Roman" w:hAnsi="Times New Roman" w:cs="Times New Roman"/>
        </w:rPr>
        <w:t xml:space="preserve"> using a graphical </w:t>
      </w:r>
      <w:r w:rsidR="0093097E">
        <w:rPr>
          <w:rFonts w:ascii="Times New Roman" w:hAnsi="Times New Roman" w:cs="Times New Roman"/>
        </w:rPr>
        <w:t>illustration to the method</w:t>
      </w:r>
      <w:r w:rsidR="009F49F6">
        <w:rPr>
          <w:rFonts w:ascii="Times New Roman" w:hAnsi="Times New Roman" w:cs="Times New Roman"/>
        </w:rPr>
        <w:t xml:space="preserve"> is </w:t>
      </w:r>
      <w:r w:rsidR="0093097E">
        <w:rPr>
          <w:rFonts w:ascii="Times New Roman" w:hAnsi="Times New Roman" w:cs="Times New Roman"/>
        </w:rPr>
        <w:t>e</w:t>
      </w:r>
      <w:r w:rsidR="00233FE5">
        <w:rPr>
          <w:rFonts w:ascii="Times New Roman" w:hAnsi="Times New Roman" w:cs="Times New Roman"/>
        </w:rPr>
        <w:t>xcellent, thus we added a figure (Figure 1</w:t>
      </w:r>
      <w:r w:rsidR="00A432BA">
        <w:rPr>
          <w:rFonts w:ascii="Times New Roman" w:hAnsi="Times New Roman" w:cs="Times New Roman"/>
        </w:rPr>
        <w:t xml:space="preserve"> in the revised manuscript</w:t>
      </w:r>
      <w:r w:rsidR="00233FE5">
        <w:rPr>
          <w:rFonts w:ascii="Times New Roman" w:hAnsi="Times New Roman" w:cs="Times New Roman"/>
        </w:rPr>
        <w:t>)</w:t>
      </w:r>
      <w:r w:rsidR="0093097E">
        <w:rPr>
          <w:rFonts w:ascii="Times New Roman" w:hAnsi="Times New Roman" w:cs="Times New Roman"/>
        </w:rPr>
        <w:t xml:space="preserve"> as suggested, with more details on the CHP method in the captain.</w:t>
      </w:r>
    </w:p>
    <w:p w14:paraId="40962420" w14:textId="77777777" w:rsidR="003D510B" w:rsidRPr="003D510B" w:rsidRDefault="003D510B" w:rsidP="00833CF1">
      <w:pPr>
        <w:spacing w:after="120"/>
        <w:jc w:val="both"/>
        <w:rPr>
          <w:rFonts w:ascii="Times New Roman" w:hAnsi="Times New Roman" w:cs="Times New Roman"/>
        </w:rPr>
      </w:pPr>
    </w:p>
    <w:p w14:paraId="5AF4C17B" w14:textId="77777777" w:rsidR="008A1B57" w:rsidRDefault="00833CF1" w:rsidP="00833CF1">
      <w:pPr>
        <w:spacing w:after="120"/>
        <w:jc w:val="both"/>
        <w:rPr>
          <w:rFonts w:ascii="Times New Roman" w:hAnsi="Times New Roman" w:cs="Times New Roman"/>
          <w:i/>
        </w:rPr>
      </w:pPr>
      <w:r w:rsidRPr="00833CF1">
        <w:rPr>
          <w:rFonts w:ascii="Times New Roman" w:hAnsi="Times New Roman" w:cs="Times New Roman"/>
          <w:i/>
        </w:rPr>
        <w:t xml:space="preserve">Additional details should be provided, such as allele-frequency cutoffs. </w:t>
      </w:r>
    </w:p>
    <w:p w14:paraId="7AAF6E10" w14:textId="77777777" w:rsidR="008A1B57" w:rsidRPr="008A1B57" w:rsidRDefault="00A41FAF" w:rsidP="00833CF1">
      <w:pPr>
        <w:spacing w:after="120"/>
        <w:jc w:val="both"/>
        <w:rPr>
          <w:rFonts w:ascii="Times New Roman" w:hAnsi="Times New Roman" w:cs="Times New Roman"/>
        </w:rPr>
      </w:pPr>
      <w:r>
        <w:rPr>
          <w:rFonts w:ascii="Times New Roman" w:hAnsi="Times New Roman" w:cs="Times New Roman"/>
        </w:rPr>
        <w:t xml:space="preserve">We will address this issue later in our discussion on </w:t>
      </w:r>
      <w:r w:rsidR="008A1B57">
        <w:rPr>
          <w:rFonts w:ascii="Times New Roman" w:hAnsi="Times New Roman" w:cs="Times New Roman"/>
        </w:rPr>
        <w:t>analy</w:t>
      </w:r>
      <w:r w:rsidR="00AF7D2F">
        <w:rPr>
          <w:rFonts w:ascii="Times New Roman" w:hAnsi="Times New Roman" w:cs="Times New Roman"/>
        </w:rPr>
        <w:t xml:space="preserve">zing </w:t>
      </w:r>
      <w:r w:rsidR="008A1B57">
        <w:rPr>
          <w:rFonts w:ascii="Times New Roman" w:hAnsi="Times New Roman" w:cs="Times New Roman"/>
        </w:rPr>
        <w:t>rare vs. common variants</w:t>
      </w:r>
      <w:r w:rsidR="00A72A68">
        <w:rPr>
          <w:rFonts w:ascii="Times New Roman" w:hAnsi="Times New Roman" w:cs="Times New Roman"/>
        </w:rPr>
        <w:t xml:space="preserve"> in sequence data</w:t>
      </w:r>
      <w:r w:rsidR="00490CD7">
        <w:rPr>
          <w:rFonts w:ascii="Times New Roman" w:hAnsi="Times New Roman" w:cs="Times New Roman"/>
        </w:rPr>
        <w:t>.</w:t>
      </w:r>
    </w:p>
    <w:p w14:paraId="371E489C" w14:textId="77777777" w:rsidR="008A1B57" w:rsidRDefault="008A1B57" w:rsidP="00833CF1">
      <w:pPr>
        <w:spacing w:after="120"/>
        <w:jc w:val="both"/>
        <w:rPr>
          <w:rFonts w:ascii="Times New Roman" w:hAnsi="Times New Roman" w:cs="Times New Roman"/>
          <w:i/>
        </w:rPr>
      </w:pPr>
    </w:p>
    <w:p w14:paraId="1FD4589F"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30589E55" w14:textId="5305075D" w:rsidR="00294C7A" w:rsidRDefault="00706C45" w:rsidP="00833CF1">
      <w:pPr>
        <w:spacing w:after="120"/>
        <w:jc w:val="both"/>
        <w:rPr>
          <w:rFonts w:ascii="Times New Roman" w:hAnsi="Times New Roman" w:cs="Times New Roman"/>
        </w:rPr>
      </w:pPr>
      <w:r>
        <w:rPr>
          <w:rFonts w:ascii="Times New Roman" w:hAnsi="Times New Roman" w:cs="Times New Roman"/>
        </w:rPr>
        <w:t>R</w:t>
      </w:r>
      <w:r w:rsidR="002379B2">
        <w:rPr>
          <w:rFonts w:ascii="Times New Roman" w:hAnsi="Times New Roman" w:cs="Times New Roman"/>
        </w:rPr>
        <w:t>ecombination events within genes</w:t>
      </w:r>
      <w:r w:rsidR="00850671">
        <w:rPr>
          <w:rFonts w:ascii="Times New Roman" w:hAnsi="Times New Roman" w:cs="Times New Roman"/>
        </w:rPr>
        <w:t xml:space="preserve">, though </w:t>
      </w:r>
      <w:r w:rsidR="00B428AA">
        <w:rPr>
          <w:rFonts w:ascii="Times New Roman" w:hAnsi="Times New Roman" w:cs="Times New Roman"/>
        </w:rPr>
        <w:t xml:space="preserve">very </w:t>
      </w:r>
      <w:r w:rsidR="00850671">
        <w:rPr>
          <w:rFonts w:ascii="Times New Roman" w:hAnsi="Times New Roman" w:cs="Times New Roman"/>
        </w:rPr>
        <w:t>rare</w:t>
      </w:r>
      <w:r w:rsidR="007E235E">
        <w:rPr>
          <w:rFonts w:ascii="Times New Roman" w:hAnsi="Times New Roman" w:cs="Times New Roman"/>
        </w:rPr>
        <w:t xml:space="preserve">, </w:t>
      </w:r>
      <w:r w:rsidR="00B428AA">
        <w:rPr>
          <w:rFonts w:ascii="Times New Roman" w:hAnsi="Times New Roman" w:cs="Times New Roman"/>
        </w:rPr>
        <w:t xml:space="preserve">can occur in data and have to be </w:t>
      </w:r>
      <w:r w:rsidR="00A525E0">
        <w:rPr>
          <w:rFonts w:ascii="Times New Roman" w:hAnsi="Times New Roman" w:cs="Times New Roman"/>
        </w:rPr>
        <w:t>considered</w:t>
      </w:r>
      <w:r w:rsidR="00B428AA">
        <w:rPr>
          <w:rFonts w:ascii="Times New Roman" w:hAnsi="Times New Roman" w:cs="Times New Roman"/>
        </w:rPr>
        <w:t xml:space="preserve"> by the CHP method when creating </w:t>
      </w:r>
      <w:r w:rsidR="00020742">
        <w:rPr>
          <w:rFonts w:ascii="Times New Roman" w:hAnsi="Times New Roman" w:cs="Times New Roman"/>
        </w:rPr>
        <w:t>regional markers</w:t>
      </w:r>
      <w:r w:rsidR="000A119D">
        <w:rPr>
          <w:rFonts w:ascii="Times New Roman" w:hAnsi="Times New Roman" w:cs="Times New Roman"/>
        </w:rPr>
        <w:t xml:space="preserve">. </w:t>
      </w:r>
      <w:r w:rsidR="00E1435A">
        <w:rPr>
          <w:rFonts w:ascii="Times New Roman" w:hAnsi="Times New Roman" w:cs="Times New Roman"/>
        </w:rPr>
        <w:t>This is done for per-family data and we edited the</w:t>
      </w:r>
      <w:r w:rsidR="002E34B0">
        <w:rPr>
          <w:rFonts w:ascii="Times New Roman" w:hAnsi="Times New Roman" w:cs="Times New Roman"/>
        </w:rPr>
        <w:t xml:space="preserve"> text to make this point clear</w:t>
      </w:r>
      <w:r w:rsidR="00061123">
        <w:rPr>
          <w:rFonts w:ascii="Times New Roman" w:hAnsi="Times New Roman" w:cs="Times New Roman"/>
        </w:rPr>
        <w:t xml:space="preserve"> (lines xxx - xxx)</w:t>
      </w:r>
      <w:r w:rsidR="002E34B0">
        <w:rPr>
          <w:rFonts w:ascii="Times New Roman" w:hAnsi="Times New Roman" w:cs="Times New Roman"/>
        </w:rPr>
        <w:t xml:space="preserve">. </w:t>
      </w:r>
      <w:r w:rsidR="00E1435A">
        <w:rPr>
          <w:rFonts w:ascii="Times New Roman" w:hAnsi="Times New Roman" w:cs="Times New Roman"/>
        </w:rPr>
        <w:t>We believe using the maximum LOD wi</w:t>
      </w:r>
      <w:r w:rsidR="00606A66">
        <w:rPr>
          <w:rFonts w:ascii="Times New Roman" w:hAnsi="Times New Roman" w:cs="Times New Roman"/>
        </w:rPr>
        <w:t xml:space="preserve">ll not create a bias. Under </w:t>
      </w:r>
      <w:r w:rsidR="00E1435A">
        <w:rPr>
          <w:rFonts w:ascii="Times New Roman" w:hAnsi="Times New Roman" w:cs="Times New Roman"/>
        </w:rPr>
        <w:t>the assumption of no linkage</w:t>
      </w:r>
      <w:r w:rsidR="00606A66">
        <w:rPr>
          <w:rFonts w:ascii="Times New Roman" w:hAnsi="Times New Roman" w:cs="Times New Roman"/>
        </w:rPr>
        <w:t>,</w:t>
      </w:r>
      <w:r w:rsidR="00300F65">
        <w:rPr>
          <w:rFonts w:ascii="Times New Roman" w:hAnsi="Times New Roman" w:cs="Times New Roman"/>
        </w:rPr>
        <w:t xml:space="preserve"> all sub-units created by recombination events will result in LOD</w:t>
      </w:r>
      <w:r w:rsidR="00606A66">
        <w:rPr>
          <w:rFonts w:ascii="Times New Roman" w:hAnsi="Times New Roman" w:cs="Times New Roman"/>
        </w:rPr>
        <w:t xml:space="preserve"> score</w:t>
      </w:r>
      <w:r w:rsidR="008C411A">
        <w:rPr>
          <w:rFonts w:ascii="Times New Roman" w:hAnsi="Times New Roman" w:cs="Times New Roman"/>
        </w:rPr>
        <w:t>s</w:t>
      </w:r>
      <w:r w:rsidR="00606A66">
        <w:rPr>
          <w:rFonts w:ascii="Times New Roman" w:hAnsi="Times New Roman" w:cs="Times New Roman"/>
        </w:rPr>
        <w:t xml:space="preserve"> close to 0</w:t>
      </w:r>
      <w:r w:rsidR="007F1697">
        <w:rPr>
          <w:rFonts w:ascii="Times New Roman" w:hAnsi="Times New Roman" w:cs="Times New Roman"/>
        </w:rPr>
        <w:t xml:space="preserve">, </w:t>
      </w:r>
      <w:r w:rsidR="003D6561">
        <w:rPr>
          <w:rFonts w:ascii="Times New Roman" w:hAnsi="Times New Roman" w:cs="Times New Roman"/>
        </w:rPr>
        <w:t xml:space="preserve">with negligible contribution to </w:t>
      </w:r>
      <w:r w:rsidR="0049153A">
        <w:rPr>
          <w:rFonts w:ascii="Times New Roman" w:hAnsi="Times New Roman" w:cs="Times New Roman"/>
        </w:rPr>
        <w:t>the combined LOD score across</w:t>
      </w:r>
      <w:r w:rsidR="00FC22B2">
        <w:rPr>
          <w:rFonts w:ascii="Times New Roman" w:hAnsi="Times New Roman" w:cs="Times New Roman"/>
        </w:rPr>
        <w:t xml:space="preserve"> </w:t>
      </w:r>
      <w:r w:rsidR="00506908">
        <w:rPr>
          <w:rFonts w:ascii="Times New Roman" w:hAnsi="Times New Roman" w:cs="Times New Roman"/>
        </w:rPr>
        <w:t>families</w:t>
      </w:r>
      <w:r w:rsidR="0049153A">
        <w:rPr>
          <w:rFonts w:ascii="Times New Roman" w:hAnsi="Times New Roman" w:cs="Times New Roman"/>
        </w:rPr>
        <w:t>. W</w:t>
      </w:r>
      <w:r w:rsidR="00DC41B5">
        <w:rPr>
          <w:rFonts w:ascii="Times New Roman" w:hAnsi="Times New Roman" w:cs="Times New Roman"/>
        </w:rPr>
        <w:t xml:space="preserve">hen there is linkage, all </w:t>
      </w:r>
      <w:r w:rsidR="00300F65">
        <w:rPr>
          <w:rFonts w:ascii="Times New Roman" w:hAnsi="Times New Roman" w:cs="Times New Roman"/>
        </w:rPr>
        <w:t>sub-unit</w:t>
      </w:r>
      <w:r w:rsidR="00DC41B5">
        <w:rPr>
          <w:rFonts w:ascii="Times New Roman" w:hAnsi="Times New Roman" w:cs="Times New Roman"/>
        </w:rPr>
        <w:t xml:space="preserve">s other than the one </w:t>
      </w:r>
      <w:r w:rsidR="00D64762">
        <w:rPr>
          <w:rFonts w:ascii="Times New Roman" w:hAnsi="Times New Roman" w:cs="Times New Roman"/>
        </w:rPr>
        <w:t>containing</w:t>
      </w:r>
      <w:r w:rsidR="00DC41B5">
        <w:rPr>
          <w:rFonts w:ascii="Times New Roman" w:hAnsi="Times New Roman" w:cs="Times New Roman"/>
        </w:rPr>
        <w:t xml:space="preserve"> causal variant </w:t>
      </w:r>
      <w:r w:rsidR="00606A66">
        <w:rPr>
          <w:rFonts w:ascii="Times New Roman" w:hAnsi="Times New Roman" w:cs="Times New Roman"/>
        </w:rPr>
        <w:t>wil</w:t>
      </w:r>
      <w:r w:rsidR="0049153A">
        <w:rPr>
          <w:rFonts w:ascii="Times New Roman" w:hAnsi="Times New Roman" w:cs="Times New Roman"/>
        </w:rPr>
        <w:t xml:space="preserve">l have LOD score close to 0 and </w:t>
      </w:r>
      <w:r w:rsidR="002422C1">
        <w:rPr>
          <w:rFonts w:ascii="Times New Roman" w:hAnsi="Times New Roman" w:cs="Times New Roman"/>
        </w:rPr>
        <w:t xml:space="preserve">can safely be ignored because </w:t>
      </w:r>
      <w:r w:rsidR="00393671">
        <w:rPr>
          <w:rFonts w:ascii="Times New Roman" w:hAnsi="Times New Roman" w:cs="Times New Roman"/>
        </w:rPr>
        <w:t xml:space="preserve">they do not carry any information on linkage. </w:t>
      </w:r>
    </w:p>
    <w:p w14:paraId="52BF0329" w14:textId="5949D802" w:rsidR="00294C7A" w:rsidRDefault="00294C7A" w:rsidP="00833CF1">
      <w:pPr>
        <w:spacing w:after="120"/>
        <w:jc w:val="both"/>
        <w:rPr>
          <w:rFonts w:ascii="Times New Roman" w:hAnsi="Times New Roman" w:cs="Times New Roman"/>
        </w:rPr>
      </w:pPr>
      <w:r>
        <w:rPr>
          <w:rFonts w:ascii="Times New Roman" w:hAnsi="Times New Roman" w:cs="Times New Roman"/>
        </w:rPr>
        <w:t>To validate the point we simulated recombination event</w:t>
      </w:r>
      <w:r w:rsidR="00087751">
        <w:rPr>
          <w:rFonts w:ascii="Times New Roman" w:hAnsi="Times New Roman" w:cs="Times New Roman"/>
        </w:rPr>
        <w:t>s</w:t>
      </w:r>
      <w:r>
        <w:rPr>
          <w:rFonts w:ascii="Times New Roman" w:hAnsi="Times New Roman" w:cs="Times New Roman"/>
        </w:rPr>
        <w:t xml:space="preserve"> within families and evaluated the type I error. </w:t>
      </w:r>
      <w:r w:rsidR="00087751">
        <w:rPr>
          <w:rFonts w:ascii="Times New Roman" w:hAnsi="Times New Roman" w:cs="Times New Roman"/>
        </w:rPr>
        <w:t xml:space="preserve">Results in Table </w:t>
      </w:r>
      <w:r w:rsidR="00A3238A">
        <w:rPr>
          <w:rFonts w:ascii="Times New Roman" w:hAnsi="Times New Roman" w:cs="Times New Roman"/>
        </w:rPr>
        <w:t>S</w:t>
      </w:r>
      <w:r w:rsidR="00087751">
        <w:rPr>
          <w:rFonts w:ascii="Times New Roman" w:hAnsi="Times New Roman" w:cs="Times New Roman"/>
        </w:rPr>
        <w:t>1 suggests that type I error is controlled.</w:t>
      </w:r>
      <w:r>
        <w:rPr>
          <w:rFonts w:ascii="Times New Roman" w:hAnsi="Times New Roman" w:cs="Times New Roman"/>
        </w:rPr>
        <w:t xml:space="preserve"> </w:t>
      </w:r>
    </w:p>
    <w:p w14:paraId="04E92566" w14:textId="77777777" w:rsidR="00706C45" w:rsidRPr="00BA443F" w:rsidRDefault="00706C45" w:rsidP="00833CF1">
      <w:pPr>
        <w:spacing w:after="120"/>
        <w:jc w:val="both"/>
        <w:rPr>
          <w:rFonts w:ascii="Times New Roman" w:hAnsi="Times New Roman" w:cs="Times New Roman"/>
        </w:rPr>
      </w:pPr>
    </w:p>
    <w:p w14:paraId="7F4C63F0"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 xml:space="preserve">Critically, the paper shows comparative power estimates under the alternative hypothesis of linkage, but not under the null hypothesis of no linkage. To evaluate the merits of the approach, it is important that </w:t>
      </w:r>
      <w:r w:rsidRPr="00833CF1">
        <w:rPr>
          <w:rFonts w:ascii="Times New Roman" w:hAnsi="Times New Roman" w:cs="Times New Roman"/>
          <w:i/>
        </w:rPr>
        <w:lastRenderedPageBreak/>
        <w:t>the behavior of the approach be examined under both hypotheses. Both null and alternative hypothesis behavior need to be examined before robust determination of utility of the approach can be made.</w:t>
      </w:r>
    </w:p>
    <w:p w14:paraId="30A2DCA2" w14:textId="29E333A4" w:rsidR="000F1712" w:rsidRDefault="000F1712" w:rsidP="000F1712">
      <w:pPr>
        <w:spacing w:after="120"/>
        <w:jc w:val="both"/>
        <w:rPr>
          <w:rFonts w:ascii="Times New Roman" w:hAnsi="Times New Roman" w:cs="Times New Roman"/>
        </w:rPr>
      </w:pPr>
      <w:r>
        <w:rPr>
          <w:rFonts w:ascii="Times New Roman" w:hAnsi="Times New Roman" w:cs="Times New Roman"/>
        </w:rPr>
        <w:t xml:space="preserve">We agree with the reviewer that type I error evaluation should be performed and we added </w:t>
      </w:r>
      <w:r w:rsidR="00805F47">
        <w:rPr>
          <w:rFonts w:ascii="Times New Roman" w:hAnsi="Times New Roman" w:cs="Times New Roman"/>
        </w:rPr>
        <w:t xml:space="preserve">Table </w:t>
      </w:r>
      <w:r w:rsidR="00A3238A">
        <w:rPr>
          <w:rFonts w:ascii="Times New Roman" w:hAnsi="Times New Roman" w:cs="Times New Roman"/>
        </w:rPr>
        <w:t>S</w:t>
      </w:r>
      <w:r w:rsidR="00B60B01">
        <w:rPr>
          <w:rFonts w:ascii="Times New Roman" w:hAnsi="Times New Roman" w:cs="Times New Roman"/>
        </w:rPr>
        <w:t>1</w:t>
      </w:r>
      <w:r w:rsidR="00805F47">
        <w:rPr>
          <w:rFonts w:ascii="Times New Roman" w:hAnsi="Times New Roman" w:cs="Times New Roman"/>
        </w:rPr>
        <w:t xml:space="preserve"> with </w:t>
      </w:r>
      <w:r>
        <w:rPr>
          <w:rFonts w:ascii="Times New Roman" w:hAnsi="Times New Roman" w:cs="Times New Roman"/>
        </w:rPr>
        <w:t>empirical type I error calculation</w:t>
      </w:r>
      <w:r w:rsidR="00805F47">
        <w:rPr>
          <w:rFonts w:ascii="Times New Roman" w:hAnsi="Times New Roman" w:cs="Times New Roman"/>
        </w:rPr>
        <w:t>s under various scenari</w:t>
      </w:r>
      <w:r w:rsidR="001C5F82">
        <w:rPr>
          <w:rFonts w:ascii="Times New Roman" w:hAnsi="Times New Roman" w:cs="Times New Roman"/>
        </w:rPr>
        <w:t>os of recombination and LD structures</w:t>
      </w:r>
      <w:r w:rsidR="00157A40">
        <w:rPr>
          <w:rFonts w:ascii="Times New Roman" w:hAnsi="Times New Roman" w:cs="Times New Roman"/>
        </w:rPr>
        <w:t>.</w:t>
      </w:r>
    </w:p>
    <w:p w14:paraId="72F702CC" w14:textId="77777777" w:rsidR="00833CF1" w:rsidRPr="00833CF1" w:rsidRDefault="00833CF1" w:rsidP="00833CF1">
      <w:pPr>
        <w:spacing w:after="120"/>
        <w:jc w:val="both"/>
        <w:rPr>
          <w:rFonts w:ascii="Times New Roman" w:hAnsi="Times New Roman" w:cs="Times New Roman"/>
          <w:i/>
        </w:rPr>
      </w:pPr>
    </w:p>
    <w:p w14:paraId="0933450C"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0EEC976F" w14:textId="794BF9C8" w:rsidR="00833CF1" w:rsidRPr="00833CF1" w:rsidRDefault="00542A0B" w:rsidP="00833CF1">
      <w:pPr>
        <w:spacing w:after="120"/>
        <w:jc w:val="both"/>
        <w:rPr>
          <w:rFonts w:ascii="Times New Roman" w:hAnsi="Times New Roman" w:cs="Times New Roman"/>
          <w:i/>
        </w:rPr>
      </w:pPr>
      <w:r>
        <w:rPr>
          <w:rFonts w:ascii="Times New Roman" w:hAnsi="Times New Roman" w:cs="Times New Roman"/>
        </w:rPr>
        <w:t xml:space="preserve">We agree with the reviewer that linkage disequilibrium should not be ignored </w:t>
      </w:r>
      <w:r w:rsidR="00B457D4">
        <w:rPr>
          <w:rFonts w:ascii="Times New Roman" w:hAnsi="Times New Roman" w:cs="Times New Roman"/>
        </w:rPr>
        <w:t xml:space="preserve">and we </w:t>
      </w:r>
      <w:r w:rsidR="00D04914">
        <w:rPr>
          <w:rFonts w:ascii="Times New Roman" w:hAnsi="Times New Roman" w:cs="Times New Roman"/>
        </w:rPr>
        <w:t xml:space="preserve">revised our methods such that the regional marker frequencies are </w:t>
      </w:r>
      <w:r w:rsidR="005C1E11">
        <w:rPr>
          <w:rFonts w:ascii="Times New Roman" w:hAnsi="Times New Roman" w:cs="Times New Roman"/>
        </w:rPr>
        <w:t xml:space="preserve">now </w:t>
      </w:r>
      <w:r w:rsidR="00D04914">
        <w:rPr>
          <w:rFonts w:ascii="Times New Roman" w:hAnsi="Times New Roman" w:cs="Times New Roman"/>
        </w:rPr>
        <w:t>properly calculated (lines xxx - xxx)</w:t>
      </w:r>
      <w:r w:rsidR="00087C57">
        <w:rPr>
          <w:rFonts w:ascii="Times New Roman" w:hAnsi="Times New Roman" w:cs="Times New Roman"/>
        </w:rPr>
        <w:t xml:space="preserve">. This change has also been implemented in </w:t>
      </w:r>
      <w:r w:rsidR="00672C6C">
        <w:rPr>
          <w:rFonts w:ascii="Times New Roman" w:hAnsi="Times New Roman" w:cs="Times New Roman"/>
        </w:rPr>
        <w:t xml:space="preserve">our software </w:t>
      </w:r>
      <w:proofErr w:type="spellStart"/>
      <w:r w:rsidR="00087C57">
        <w:rPr>
          <w:rFonts w:ascii="Times New Roman" w:hAnsi="Times New Roman" w:cs="Times New Roman"/>
        </w:rPr>
        <w:t>SEQLinkage</w:t>
      </w:r>
      <w:proofErr w:type="spellEnd"/>
      <w:r w:rsidR="00087C57">
        <w:rPr>
          <w:rFonts w:ascii="Times New Roman" w:hAnsi="Times New Roman" w:cs="Times New Roman"/>
        </w:rPr>
        <w:t xml:space="preserve"> </w:t>
      </w:r>
      <w:r w:rsidR="003A753F">
        <w:rPr>
          <w:rFonts w:ascii="Times New Roman" w:hAnsi="Times New Roman" w:cs="Times New Roman"/>
        </w:rPr>
        <w:t>version 1.0</w:t>
      </w:r>
      <w:r w:rsidR="002337AA">
        <w:rPr>
          <w:rFonts w:ascii="Times New Roman" w:hAnsi="Times New Roman" w:cs="Times New Roman"/>
        </w:rPr>
        <w:t>.0.</w:t>
      </w:r>
      <w:r w:rsidR="00D04914">
        <w:rPr>
          <w:rFonts w:ascii="Times New Roman" w:hAnsi="Times New Roman" w:cs="Times New Roman"/>
        </w:rPr>
        <w:t xml:space="preserve"> Additionally we have demonstrated in Table </w:t>
      </w:r>
      <w:r w:rsidR="00A25358">
        <w:rPr>
          <w:rFonts w:ascii="Times New Roman" w:hAnsi="Times New Roman" w:cs="Times New Roman"/>
        </w:rPr>
        <w:t>S</w:t>
      </w:r>
      <w:r w:rsidR="00D04914">
        <w:rPr>
          <w:rFonts w:ascii="Times New Roman" w:hAnsi="Times New Roman" w:cs="Times New Roman"/>
        </w:rPr>
        <w:t xml:space="preserve">1 that when </w:t>
      </w:r>
      <w:r w:rsidR="001179C2">
        <w:rPr>
          <w:rFonts w:ascii="Times New Roman" w:hAnsi="Times New Roman" w:cs="Times New Roman"/>
        </w:rPr>
        <w:t>there are missing genotypes</w:t>
      </w:r>
      <w:r w:rsidR="00C66A81">
        <w:rPr>
          <w:rFonts w:ascii="Times New Roman" w:hAnsi="Times New Roman" w:cs="Times New Roman"/>
        </w:rPr>
        <w:t xml:space="preserve"> for parental </w:t>
      </w:r>
      <w:r w:rsidR="000A1A3D">
        <w:rPr>
          <w:rFonts w:ascii="Times New Roman" w:hAnsi="Times New Roman" w:cs="Times New Roman"/>
        </w:rPr>
        <w:t>samples</w:t>
      </w:r>
      <w:r w:rsidR="001179C2">
        <w:rPr>
          <w:rFonts w:ascii="Times New Roman" w:hAnsi="Times New Roman" w:cs="Times New Roman"/>
        </w:rPr>
        <w:t xml:space="preserve"> and using our </w:t>
      </w:r>
      <w:r w:rsidR="000A1A3D">
        <w:rPr>
          <w:rFonts w:ascii="Times New Roman" w:hAnsi="Times New Roman" w:cs="Times New Roman"/>
        </w:rPr>
        <w:t xml:space="preserve">updated </w:t>
      </w:r>
      <w:r w:rsidR="001179C2">
        <w:rPr>
          <w:rFonts w:ascii="Times New Roman" w:hAnsi="Times New Roman" w:cs="Times New Roman"/>
        </w:rPr>
        <w:t>method to infer marker frequenc</w:t>
      </w:r>
      <w:r w:rsidR="006B2D52">
        <w:rPr>
          <w:rFonts w:ascii="Times New Roman" w:hAnsi="Times New Roman" w:cs="Times New Roman"/>
        </w:rPr>
        <w:t>ies</w:t>
      </w:r>
      <w:r w:rsidR="001179C2">
        <w:rPr>
          <w:rFonts w:ascii="Times New Roman" w:hAnsi="Times New Roman" w:cs="Times New Roman"/>
        </w:rPr>
        <w:t xml:space="preserve"> in linkage analysis, the type I error is well controlled</w:t>
      </w:r>
      <w:r w:rsidR="00937BF8">
        <w:rPr>
          <w:rFonts w:ascii="Times New Roman" w:hAnsi="Times New Roman" w:cs="Times New Roman"/>
        </w:rPr>
        <w:t xml:space="preserve"> even when variants</w:t>
      </w:r>
      <w:r w:rsidR="00276E1D">
        <w:rPr>
          <w:rFonts w:ascii="Times New Roman" w:hAnsi="Times New Roman" w:cs="Times New Roman"/>
        </w:rPr>
        <w:t xml:space="preserve"> within the region</w:t>
      </w:r>
      <w:r w:rsidR="00937BF8">
        <w:rPr>
          <w:rFonts w:ascii="Times New Roman" w:hAnsi="Times New Roman" w:cs="Times New Roman"/>
        </w:rPr>
        <w:t xml:space="preserve"> are in high LD with each other.</w:t>
      </w:r>
    </w:p>
    <w:p w14:paraId="257A2809"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collapsed haplotype patterns within a pedigree, the frequencies will be normalized such that they sum to 1": It seems to me that the haplotype frequencies will sum to 1 by design. Is this not the case?</w:t>
      </w:r>
    </w:p>
    <w:p w14:paraId="5A5EA946" w14:textId="49A23957" w:rsidR="000C69D8" w:rsidRPr="00833CF1" w:rsidRDefault="000C69D8" w:rsidP="00833CF1">
      <w:pPr>
        <w:spacing w:after="120"/>
        <w:jc w:val="both"/>
        <w:rPr>
          <w:rFonts w:ascii="Times New Roman" w:hAnsi="Times New Roman" w:cs="Times New Roman"/>
          <w:i/>
        </w:rPr>
      </w:pPr>
      <w:r>
        <w:rPr>
          <w:rFonts w:ascii="Times New Roman" w:hAnsi="Times New Roman" w:cs="Times New Roman"/>
        </w:rPr>
        <w:t xml:space="preserve">When MAF of variants estimated from the population are used to compute haplotype frequencies, the resulting haplotype frequencies </w:t>
      </w:r>
      <w:r w:rsidR="00D80A03">
        <w:rPr>
          <w:rFonts w:ascii="Times New Roman" w:hAnsi="Times New Roman" w:cs="Times New Roman"/>
        </w:rPr>
        <w:t xml:space="preserve">are also population frequencies </w:t>
      </w:r>
      <w:r w:rsidR="008E3BD6">
        <w:rPr>
          <w:rFonts w:ascii="Times New Roman" w:hAnsi="Times New Roman" w:cs="Times New Roman"/>
        </w:rPr>
        <w:t xml:space="preserve">which </w:t>
      </w:r>
      <w:r>
        <w:rPr>
          <w:rFonts w:ascii="Times New Roman" w:hAnsi="Times New Roman" w:cs="Times New Roman"/>
        </w:rPr>
        <w:t>will only sum to 1 if all possibl</w:t>
      </w:r>
      <w:r w:rsidR="006A350A">
        <w:rPr>
          <w:rFonts w:ascii="Times New Roman" w:hAnsi="Times New Roman" w:cs="Times New Roman"/>
        </w:rPr>
        <w:t>e</w:t>
      </w:r>
      <w:r>
        <w:rPr>
          <w:rFonts w:ascii="Times New Roman" w:hAnsi="Times New Roman" w:cs="Times New Roman"/>
        </w:rPr>
        <w:t xml:space="preserve"> haplotype configurations </w:t>
      </w:r>
      <w:r w:rsidR="0009696E">
        <w:rPr>
          <w:rFonts w:ascii="Times New Roman" w:hAnsi="Times New Roman" w:cs="Times New Roman"/>
        </w:rPr>
        <w:t xml:space="preserve">are considered. </w:t>
      </w:r>
      <w:r w:rsidR="00D80A03">
        <w:rPr>
          <w:rFonts w:ascii="Times New Roman" w:hAnsi="Times New Roman" w:cs="Times New Roman"/>
        </w:rPr>
        <w:t>This is not the case for data in a family because there are only limited haplotype patterns observed per family each with very small population frequency</w:t>
      </w:r>
      <w:r w:rsidR="00130F6A">
        <w:rPr>
          <w:rFonts w:ascii="Times New Roman" w:hAnsi="Times New Roman" w:cs="Times New Roman"/>
        </w:rPr>
        <w:t>. Normalizing haplotype frequenc</w:t>
      </w:r>
      <w:r w:rsidR="00931ABE">
        <w:rPr>
          <w:rFonts w:ascii="Times New Roman" w:hAnsi="Times New Roman" w:cs="Times New Roman"/>
        </w:rPr>
        <w:t>ies</w:t>
      </w:r>
      <w:r w:rsidR="00130F6A">
        <w:rPr>
          <w:rFonts w:ascii="Times New Roman" w:hAnsi="Times New Roman" w:cs="Times New Roman"/>
        </w:rPr>
        <w:t xml:space="preserve"> to sum to 1 is essentially to compute the</w:t>
      </w:r>
      <w:r w:rsidR="00317A97">
        <w:rPr>
          <w:rFonts w:ascii="Times New Roman" w:hAnsi="Times New Roman" w:cs="Times New Roman"/>
        </w:rPr>
        <w:t xml:space="preserve"> </w:t>
      </w:r>
      <w:r w:rsidR="00130F6A">
        <w:rPr>
          <w:rFonts w:ascii="Times New Roman" w:hAnsi="Times New Roman" w:cs="Times New Roman"/>
        </w:rPr>
        <w:t>haplotype frequencies conditional on observations in given family</w:t>
      </w:r>
      <w:r w:rsidR="00F104C1">
        <w:rPr>
          <w:rFonts w:ascii="Times New Roman" w:hAnsi="Times New Roman" w:cs="Times New Roman"/>
        </w:rPr>
        <w:t xml:space="preserve">, and naturally haplotype frequency for </w:t>
      </w:r>
      <w:proofErr w:type="spellStart"/>
      <w:r w:rsidR="00F104C1">
        <w:rPr>
          <w:rFonts w:ascii="Times New Roman" w:hAnsi="Times New Roman" w:cs="Times New Roman"/>
        </w:rPr>
        <w:t>wildtype</w:t>
      </w:r>
      <w:proofErr w:type="spellEnd"/>
      <w:r w:rsidR="00F104C1">
        <w:rPr>
          <w:rFonts w:ascii="Times New Roman" w:hAnsi="Times New Roman" w:cs="Times New Roman"/>
        </w:rPr>
        <w:t>-haplotype will still be the largest</w:t>
      </w:r>
      <w:r w:rsidR="00130F6A">
        <w:rPr>
          <w:rFonts w:ascii="Times New Roman" w:hAnsi="Times New Roman" w:cs="Times New Roman"/>
        </w:rPr>
        <w:t>. We have edited the text to clarify the point (lines xxx - xxx).</w:t>
      </w:r>
    </w:p>
    <w:p w14:paraId="7C90D19F" w14:textId="77777777" w:rsidR="00833CF1" w:rsidRPr="00833CF1" w:rsidRDefault="00833CF1" w:rsidP="00833CF1">
      <w:pPr>
        <w:spacing w:after="120"/>
        <w:jc w:val="both"/>
        <w:rPr>
          <w:rFonts w:ascii="Times New Roman" w:hAnsi="Times New Roman" w:cs="Times New Roman"/>
          <w:i/>
        </w:rPr>
      </w:pPr>
    </w:p>
    <w:p w14:paraId="5AC6AFE1"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variants having high MAFs it is not advisable to include them in regional marker generation, as their genotypes may predominate the marker pattern. We therefore exclude variants above a specified MAF cutoff and these markers are analyzed individually.</w:t>
      </w:r>
      <w:proofErr w:type="gramStart"/>
      <w:r w:rsidRPr="00833CF1">
        <w:rPr>
          <w:rFonts w:ascii="Times New Roman" w:hAnsi="Times New Roman" w:cs="Times New Roman"/>
          <w:i/>
        </w:rPr>
        <w:t>":</w:t>
      </w:r>
      <w:proofErr w:type="gramEnd"/>
      <w:r w:rsidRPr="00833CF1">
        <w:rPr>
          <w:rFonts w:ascii="Times New Roman" w:hAnsi="Times New Roman" w:cs="Times New Roman"/>
          <w:i/>
        </w:rPr>
        <w:t xml:space="preserve"> All markers jointly reflect the transmission of chromosomes from parents to offspring. Do you advocate analyzing the same region twice, with inheritance inferred in a non-redundant manner from two different types of variants?</w:t>
      </w:r>
    </w:p>
    <w:p w14:paraId="135632F7" w14:textId="781385C9" w:rsidR="00C24EFA" w:rsidRPr="00833CF1" w:rsidRDefault="00192FFB" w:rsidP="00833CF1">
      <w:pPr>
        <w:spacing w:after="120"/>
        <w:jc w:val="both"/>
        <w:rPr>
          <w:rFonts w:ascii="Times New Roman" w:hAnsi="Times New Roman" w:cs="Times New Roman"/>
          <w:i/>
        </w:rPr>
      </w:pPr>
      <w:r>
        <w:rPr>
          <w:rFonts w:ascii="Times New Roman" w:hAnsi="Times New Roman" w:cs="Times New Roman"/>
        </w:rPr>
        <w:t xml:space="preserve">We agree this needs to be clarified. </w:t>
      </w:r>
      <w:r w:rsidR="00D51F89">
        <w:rPr>
          <w:rFonts w:ascii="Times New Roman" w:hAnsi="Times New Roman" w:cs="Times New Roman"/>
        </w:rPr>
        <w:t xml:space="preserve">In </w:t>
      </w:r>
      <w:r w:rsidR="0054247C">
        <w:rPr>
          <w:rFonts w:ascii="Times New Roman" w:hAnsi="Times New Roman" w:cs="Times New Roman"/>
        </w:rPr>
        <w:t>our</w:t>
      </w:r>
      <w:r w:rsidR="00D51F89">
        <w:rPr>
          <w:rFonts w:ascii="Times New Roman" w:hAnsi="Times New Roman" w:cs="Times New Roman"/>
        </w:rPr>
        <w:t xml:space="preserve"> context it is reasonable to</w:t>
      </w:r>
      <w:r w:rsidR="0034315C">
        <w:rPr>
          <w:rFonts w:ascii="Times New Roman" w:hAnsi="Times New Roman" w:cs="Times New Roman"/>
        </w:rPr>
        <w:t xml:space="preserve"> assume that </w:t>
      </w:r>
      <w:commentRangeStart w:id="1"/>
      <w:r w:rsidR="0034315C">
        <w:rPr>
          <w:rFonts w:ascii="Times New Roman" w:hAnsi="Times New Roman" w:cs="Times New Roman"/>
        </w:rPr>
        <w:t>common variants</w:t>
      </w:r>
      <w:r w:rsidR="00A300F5">
        <w:rPr>
          <w:rFonts w:ascii="Times New Roman" w:hAnsi="Times New Roman" w:cs="Times New Roman"/>
        </w:rPr>
        <w:t xml:space="preserve"> </w:t>
      </w:r>
      <w:commentRangeEnd w:id="1"/>
      <w:r w:rsidR="00CA258B">
        <w:rPr>
          <w:rStyle w:val="CommentReference"/>
        </w:rPr>
        <w:commentReference w:id="1"/>
      </w:r>
      <w:r w:rsidR="0034315C">
        <w:rPr>
          <w:rFonts w:ascii="Times New Roman" w:hAnsi="Times New Roman" w:cs="Times New Roman"/>
        </w:rPr>
        <w:t xml:space="preserve">do not </w:t>
      </w:r>
      <w:r w:rsidR="006E2737">
        <w:rPr>
          <w:rFonts w:ascii="Times New Roman" w:hAnsi="Times New Roman" w:cs="Times New Roman"/>
        </w:rPr>
        <w:t xml:space="preserve">directly </w:t>
      </w:r>
      <w:r w:rsidR="0034315C">
        <w:rPr>
          <w:rFonts w:ascii="Times New Roman" w:hAnsi="Times New Roman" w:cs="Times New Roman"/>
        </w:rPr>
        <w:t xml:space="preserve">cause </w:t>
      </w:r>
      <w:proofErr w:type="spellStart"/>
      <w:r w:rsidR="0034315C">
        <w:rPr>
          <w:rFonts w:ascii="Times New Roman" w:hAnsi="Times New Roman" w:cs="Times New Roman"/>
        </w:rPr>
        <w:t>Mendelian</w:t>
      </w:r>
      <w:proofErr w:type="spellEnd"/>
      <w:r w:rsidR="00FC3025">
        <w:rPr>
          <w:rFonts w:ascii="Times New Roman" w:hAnsi="Times New Roman" w:cs="Times New Roman"/>
        </w:rPr>
        <w:t xml:space="preserve"> diseases</w:t>
      </w:r>
      <w:r w:rsidR="00554C12">
        <w:rPr>
          <w:rFonts w:ascii="Times New Roman" w:hAnsi="Times New Roman" w:cs="Times New Roman"/>
        </w:rPr>
        <w:t xml:space="preserve">. </w:t>
      </w:r>
      <w:r w:rsidR="005E4033">
        <w:rPr>
          <w:rFonts w:ascii="Times New Roman" w:hAnsi="Times New Roman" w:cs="Times New Roman"/>
        </w:rPr>
        <w:t>Therefore i</w:t>
      </w:r>
      <w:r w:rsidR="00C60FCE">
        <w:rPr>
          <w:rFonts w:ascii="Times New Roman" w:hAnsi="Times New Roman" w:cs="Times New Roman"/>
        </w:rPr>
        <w:t xml:space="preserve">ncluding common variants will not contribute </w:t>
      </w:r>
      <w:r w:rsidR="00983621">
        <w:rPr>
          <w:rFonts w:ascii="Times New Roman" w:hAnsi="Times New Roman" w:cs="Times New Roman"/>
        </w:rPr>
        <w:t xml:space="preserve">to </w:t>
      </w:r>
      <w:r w:rsidR="00C60FCE">
        <w:rPr>
          <w:rFonts w:ascii="Times New Roman" w:hAnsi="Times New Roman" w:cs="Times New Roman"/>
        </w:rPr>
        <w:t xml:space="preserve">nor reduce power when </w:t>
      </w:r>
      <w:r w:rsidR="00E64EFC">
        <w:rPr>
          <w:rFonts w:ascii="Times New Roman" w:hAnsi="Times New Roman" w:cs="Times New Roman"/>
        </w:rPr>
        <w:t xml:space="preserve">causal rare variants are sequenced and </w:t>
      </w:r>
      <w:r w:rsidR="00C60FCE">
        <w:rPr>
          <w:rFonts w:ascii="Times New Roman" w:hAnsi="Times New Roman" w:cs="Times New Roman"/>
        </w:rPr>
        <w:t xml:space="preserve">haplotypes are directly used as markers. </w:t>
      </w:r>
      <w:r w:rsidR="00F2244D">
        <w:rPr>
          <w:rFonts w:ascii="Times New Roman" w:hAnsi="Times New Roman" w:cs="Times New Roman"/>
        </w:rPr>
        <w:t>We suggest removing c</w:t>
      </w:r>
      <w:r w:rsidR="006C434E">
        <w:rPr>
          <w:rFonts w:ascii="Times New Roman" w:hAnsi="Times New Roman" w:cs="Times New Roman"/>
        </w:rPr>
        <w:t xml:space="preserve">ommon variants </w:t>
      </w:r>
      <w:r w:rsidR="00F2244D">
        <w:rPr>
          <w:rFonts w:ascii="Times New Roman" w:hAnsi="Times New Roman" w:cs="Times New Roman"/>
        </w:rPr>
        <w:t xml:space="preserve">because </w:t>
      </w:r>
      <w:r w:rsidR="00C60FCE">
        <w:rPr>
          <w:rFonts w:ascii="Times New Roman" w:hAnsi="Times New Roman" w:cs="Times New Roman"/>
        </w:rPr>
        <w:t>w</w:t>
      </w:r>
      <w:r w:rsidR="00C24EFA">
        <w:rPr>
          <w:rFonts w:ascii="Times New Roman" w:hAnsi="Times New Roman" w:cs="Times New Roman"/>
        </w:rPr>
        <w:t xml:space="preserve">hen a “binning” theme is </w:t>
      </w:r>
      <w:r w:rsidR="00E32E4D">
        <w:rPr>
          <w:rFonts w:ascii="Times New Roman" w:hAnsi="Times New Roman" w:cs="Times New Roman"/>
        </w:rPr>
        <w:t>applied</w:t>
      </w:r>
      <w:r w:rsidR="006C434E">
        <w:rPr>
          <w:rFonts w:ascii="Times New Roman" w:hAnsi="Times New Roman" w:cs="Times New Roman"/>
        </w:rPr>
        <w:t xml:space="preserve"> (see Figure 1), they</w:t>
      </w:r>
      <w:r w:rsidR="003D290C">
        <w:rPr>
          <w:rFonts w:ascii="Times New Roman" w:hAnsi="Times New Roman" w:cs="Times New Roman"/>
        </w:rPr>
        <w:t xml:space="preserve"> </w:t>
      </w:r>
      <w:r w:rsidR="00A165B6">
        <w:rPr>
          <w:rFonts w:ascii="Times New Roman" w:hAnsi="Times New Roman" w:cs="Times New Roman"/>
        </w:rPr>
        <w:t>may</w:t>
      </w:r>
      <w:r w:rsidR="003D290C">
        <w:rPr>
          <w:rFonts w:ascii="Times New Roman" w:hAnsi="Times New Roman" w:cs="Times New Roman"/>
        </w:rPr>
        <w:t xml:space="preserve"> </w:t>
      </w:r>
      <w:r w:rsidR="00966C87">
        <w:rPr>
          <w:rFonts w:ascii="Times New Roman" w:hAnsi="Times New Roman" w:cs="Times New Roman"/>
        </w:rPr>
        <w:t xml:space="preserve">mask </w:t>
      </w:r>
      <w:r w:rsidR="003D290C">
        <w:rPr>
          <w:rFonts w:ascii="Times New Roman" w:hAnsi="Times New Roman" w:cs="Times New Roman"/>
        </w:rPr>
        <w:t>the contribution of rare variants</w:t>
      </w:r>
      <w:r w:rsidR="00A430F4">
        <w:rPr>
          <w:rFonts w:ascii="Times New Roman" w:hAnsi="Times New Roman" w:cs="Times New Roman"/>
        </w:rPr>
        <w:t xml:space="preserve"> and </w:t>
      </w:r>
      <w:r w:rsidR="000007E7">
        <w:rPr>
          <w:rFonts w:ascii="Times New Roman" w:hAnsi="Times New Roman" w:cs="Times New Roman"/>
        </w:rPr>
        <w:t>attenuate</w:t>
      </w:r>
      <w:r w:rsidR="00A430F4">
        <w:rPr>
          <w:rFonts w:ascii="Times New Roman" w:hAnsi="Times New Roman" w:cs="Times New Roman"/>
        </w:rPr>
        <w:t xml:space="preserve"> linkage signal</w:t>
      </w:r>
      <w:r w:rsidR="000007E7">
        <w:rPr>
          <w:rFonts w:ascii="Times New Roman" w:hAnsi="Times New Roman" w:cs="Times New Roman"/>
        </w:rPr>
        <w:t>s</w:t>
      </w:r>
      <w:r w:rsidR="00A430F4">
        <w:rPr>
          <w:rFonts w:ascii="Times New Roman" w:hAnsi="Times New Roman" w:cs="Times New Roman"/>
        </w:rPr>
        <w:t xml:space="preserve"> (i.e.</w:t>
      </w:r>
      <w:r w:rsidR="00B531A8">
        <w:rPr>
          <w:rFonts w:ascii="Times New Roman" w:hAnsi="Times New Roman" w:cs="Times New Roman"/>
        </w:rPr>
        <w:t xml:space="preserve"> producing</w:t>
      </w:r>
      <w:r w:rsidR="003D290C">
        <w:rPr>
          <w:rFonts w:ascii="Times New Roman" w:hAnsi="Times New Roman" w:cs="Times New Roman"/>
        </w:rPr>
        <w:t xml:space="preserve"> negative LOD scores</w:t>
      </w:r>
      <w:r w:rsidR="001D785F">
        <w:rPr>
          <w:rFonts w:ascii="Times New Roman" w:hAnsi="Times New Roman" w:cs="Times New Roman"/>
        </w:rPr>
        <w:t>)</w:t>
      </w:r>
      <w:r w:rsidR="003A3F69">
        <w:rPr>
          <w:rFonts w:ascii="Times New Roman" w:hAnsi="Times New Roman" w:cs="Times New Roman"/>
        </w:rPr>
        <w:t xml:space="preserve">. </w:t>
      </w:r>
      <w:r w:rsidR="005008B2">
        <w:rPr>
          <w:rFonts w:ascii="Times New Roman" w:hAnsi="Times New Roman" w:cs="Times New Roman"/>
        </w:rPr>
        <w:t xml:space="preserve">We suggest analyzing them separately because for </w:t>
      </w:r>
      <w:r w:rsidR="00AF3B06">
        <w:rPr>
          <w:rFonts w:ascii="Times New Roman" w:hAnsi="Times New Roman" w:cs="Times New Roman"/>
        </w:rPr>
        <w:t>scenarios</w:t>
      </w:r>
      <w:r w:rsidR="0013134F">
        <w:rPr>
          <w:rFonts w:ascii="Times New Roman" w:hAnsi="Times New Roman" w:cs="Times New Roman"/>
        </w:rPr>
        <w:t xml:space="preserve"> when there is n</w:t>
      </w:r>
      <w:r w:rsidR="00A97EC2">
        <w:rPr>
          <w:rFonts w:ascii="Times New Roman" w:hAnsi="Times New Roman" w:cs="Times New Roman"/>
        </w:rPr>
        <w:t xml:space="preserve">o rare variants available </w:t>
      </w:r>
      <w:r w:rsidR="00B43D53">
        <w:rPr>
          <w:rFonts w:ascii="Times New Roman" w:hAnsi="Times New Roman" w:cs="Times New Roman"/>
        </w:rPr>
        <w:t>in a gene</w:t>
      </w:r>
      <w:r w:rsidR="00582EA4">
        <w:rPr>
          <w:rFonts w:ascii="Times New Roman" w:hAnsi="Times New Roman" w:cs="Times New Roman"/>
        </w:rPr>
        <w:t xml:space="preserve">, </w:t>
      </w:r>
      <w:r w:rsidR="0036093D">
        <w:rPr>
          <w:rFonts w:ascii="Times New Roman" w:hAnsi="Times New Roman" w:cs="Times New Roman"/>
        </w:rPr>
        <w:t xml:space="preserve">common variants might be able to </w:t>
      </w:r>
      <w:r w:rsidR="00582EA4">
        <w:rPr>
          <w:rFonts w:ascii="Times New Roman" w:hAnsi="Times New Roman" w:cs="Times New Roman"/>
        </w:rPr>
        <w:t>tag</w:t>
      </w:r>
      <w:r>
        <w:rPr>
          <w:rFonts w:ascii="Times New Roman" w:hAnsi="Times New Roman" w:cs="Times New Roman"/>
        </w:rPr>
        <w:t xml:space="preserve"> the causal rare variants (</w:t>
      </w:r>
      <w:r w:rsidR="003A4BA0">
        <w:rPr>
          <w:rFonts w:ascii="Times New Roman" w:hAnsi="Times New Roman" w:cs="Times New Roman"/>
        </w:rPr>
        <w:t xml:space="preserve">with </w:t>
      </w:r>
      <w:r>
        <w:rPr>
          <w:rFonts w:ascii="Times New Roman" w:hAnsi="Times New Roman" w:cs="Times New Roman"/>
        </w:rPr>
        <w:t>0&lt;θ&lt;0.5)</w:t>
      </w:r>
      <w:r w:rsidR="00582EA4">
        <w:rPr>
          <w:rFonts w:ascii="Times New Roman" w:hAnsi="Times New Roman" w:cs="Times New Roman"/>
        </w:rPr>
        <w:t xml:space="preserve">. </w:t>
      </w:r>
      <w:r w:rsidR="00142F20">
        <w:rPr>
          <w:rFonts w:ascii="Times New Roman" w:hAnsi="Times New Roman" w:cs="Times New Roman"/>
        </w:rPr>
        <w:t>In the revised manuscript we have moved these arguments to “Discussion”</w:t>
      </w:r>
      <w:r w:rsidR="006225B0">
        <w:rPr>
          <w:rFonts w:ascii="Times New Roman" w:hAnsi="Times New Roman" w:cs="Times New Roman"/>
        </w:rPr>
        <w:t xml:space="preserve"> with more explanations</w:t>
      </w:r>
      <w:r w:rsidR="00142F20">
        <w:rPr>
          <w:rFonts w:ascii="Times New Roman" w:hAnsi="Times New Roman" w:cs="Times New Roman"/>
        </w:rPr>
        <w:t>.</w:t>
      </w:r>
    </w:p>
    <w:p w14:paraId="6CEDFA9B" w14:textId="77777777" w:rsidR="00833CF1" w:rsidRPr="00833CF1" w:rsidRDefault="00833CF1" w:rsidP="00833CF1">
      <w:pPr>
        <w:spacing w:after="120"/>
        <w:jc w:val="both"/>
        <w:rPr>
          <w:rFonts w:ascii="Times New Roman" w:hAnsi="Times New Roman" w:cs="Times New Roman"/>
          <w:i/>
        </w:rPr>
      </w:pPr>
    </w:p>
    <w:p w14:paraId="2B62E1A2" w14:textId="1C3067F1" w:rsidR="00AB0501" w:rsidRDefault="00833CF1" w:rsidP="00B779EF">
      <w:pPr>
        <w:spacing w:after="120"/>
        <w:jc w:val="both"/>
        <w:rPr>
          <w:rFonts w:ascii="Times New Roman" w:hAnsi="Times New Roman" w:cs="Times New Roman"/>
          <w:b/>
        </w:rPr>
      </w:pPr>
      <w:r w:rsidRPr="00833CF1">
        <w:rPr>
          <w:rFonts w:ascii="Times New Roman" w:hAnsi="Times New Roman" w:cs="Times New Roman"/>
          <w:i/>
        </w:rPr>
        <w:t xml:space="preserve">"Although it has been shown that analyzing single nucleotide variants (SNVs) from WES data provides acceptable linkage results, due to the low </w:t>
      </w:r>
      <w:proofErr w:type="spellStart"/>
      <w:r w:rsidRPr="00833CF1">
        <w:rPr>
          <w:rFonts w:ascii="Times New Roman" w:hAnsi="Times New Roman" w:cs="Times New Roman"/>
          <w:i/>
        </w:rPr>
        <w:t>heterozygosity</w:t>
      </w:r>
      <w:proofErr w:type="spellEnd"/>
      <w:r w:rsidRPr="00833CF1">
        <w:rPr>
          <w:rFonts w:ascii="Times New Roman" w:hAnsi="Times New Roman" w:cs="Times New Roman"/>
          <w:i/>
        </w:rPr>
        <w:t xml:space="preserve"> of SNVs this approach can be less powerful than analysis of SNPs from genotyping arrays.</w:t>
      </w:r>
      <w:proofErr w:type="gramStart"/>
      <w:r w:rsidRPr="00833CF1">
        <w:rPr>
          <w:rFonts w:ascii="Times New Roman" w:hAnsi="Times New Roman" w:cs="Times New Roman"/>
          <w:i/>
        </w:rPr>
        <w:t>":</w:t>
      </w:r>
      <w:proofErr w:type="gramEnd"/>
      <w:r w:rsidRPr="00833CF1">
        <w:rPr>
          <w:rFonts w:ascii="Times New Roman" w:hAnsi="Times New Roman" w:cs="Times New Roman"/>
          <w:i/>
        </w:rPr>
        <w:t xml:space="preserve"> This statement should be qualified. It is true that rare </w:t>
      </w:r>
      <w:r w:rsidRPr="00833CF1">
        <w:rPr>
          <w:rFonts w:ascii="Times New Roman" w:hAnsi="Times New Roman" w:cs="Times New Roman"/>
          <w:i/>
        </w:rPr>
        <w:lastRenderedPageBreak/>
        <w:t>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p>
    <w:p w14:paraId="12A7B980" w14:textId="75ADC351" w:rsidR="00997345" w:rsidRPr="008167C0" w:rsidRDefault="00AB0501" w:rsidP="00A94EB4">
      <w:pPr>
        <w:spacing w:after="120"/>
        <w:jc w:val="both"/>
        <w:rPr>
          <w:rFonts w:ascii="Times New Roman" w:hAnsi="Times New Roman" w:cs="Times New Roman"/>
          <w:b/>
        </w:rPr>
      </w:pPr>
      <w:r>
        <w:rPr>
          <w:rFonts w:ascii="Times New Roman" w:hAnsi="Times New Roman" w:cs="Times New Roman"/>
        </w:rPr>
        <w:t>We agree with the reviewer that analyzing a causal rare variant by itself is more powerful than analyzing a</w:t>
      </w:r>
      <w:r w:rsidR="009F4E60">
        <w:rPr>
          <w:rFonts w:ascii="Times New Roman" w:hAnsi="Times New Roman" w:cs="Times New Roman"/>
        </w:rPr>
        <w:t xml:space="preserve"> nearby common variant. Our claim </w:t>
      </w:r>
      <w:r w:rsidR="00AC3741">
        <w:rPr>
          <w:rFonts w:ascii="Times New Roman" w:hAnsi="Times New Roman" w:cs="Times New Roman"/>
        </w:rPr>
        <w:t xml:space="preserve">above </w:t>
      </w:r>
      <w:r w:rsidR="009F4E60">
        <w:rPr>
          <w:rFonts w:ascii="Times New Roman" w:hAnsi="Times New Roman" w:cs="Times New Roman"/>
        </w:rPr>
        <w:t xml:space="preserve">is based on an additional concern (not clearly stated) that </w:t>
      </w:r>
      <w:r>
        <w:rPr>
          <w:rFonts w:ascii="Times New Roman" w:hAnsi="Times New Roman" w:cs="Times New Roman"/>
        </w:rPr>
        <w:t>when there is allelic heterogeneity (under compound recessive model, or the causal variants are different among families</w:t>
      </w:r>
      <w:r w:rsidR="00A61214">
        <w:rPr>
          <w:rFonts w:ascii="Times New Roman" w:hAnsi="Times New Roman" w:cs="Times New Roman"/>
        </w:rPr>
        <w:t xml:space="preserve"> but are within the same gene</w:t>
      </w:r>
      <w:r w:rsidR="00CF13ED">
        <w:rPr>
          <w:rFonts w:ascii="Times New Roman" w:hAnsi="Times New Roman" w:cs="Times New Roman"/>
        </w:rPr>
        <w:t>)</w:t>
      </w:r>
      <w:r w:rsidR="009F4E60">
        <w:rPr>
          <w:rFonts w:ascii="Times New Roman" w:hAnsi="Times New Roman" w:cs="Times New Roman"/>
        </w:rPr>
        <w:t xml:space="preserve">, a causal rare variant </w:t>
      </w:r>
      <w:r w:rsidR="002255CC">
        <w:rPr>
          <w:rFonts w:ascii="Times New Roman" w:hAnsi="Times New Roman" w:cs="Times New Roman"/>
        </w:rPr>
        <w:t xml:space="preserve">may have a smaller </w:t>
      </w:r>
      <w:r w:rsidR="00AC3741">
        <w:rPr>
          <w:rFonts w:ascii="Times New Roman" w:hAnsi="Times New Roman" w:cs="Times New Roman"/>
        </w:rPr>
        <w:t>combined LOD sc</w:t>
      </w:r>
      <w:r w:rsidR="002255CC">
        <w:rPr>
          <w:rFonts w:ascii="Times New Roman" w:hAnsi="Times New Roman" w:cs="Times New Roman"/>
        </w:rPr>
        <w:t>ore across all sample families, than from a common variant which “tags” the causal gene.</w:t>
      </w:r>
      <w:r w:rsidR="000D043E">
        <w:rPr>
          <w:rFonts w:ascii="Times New Roman" w:hAnsi="Times New Roman" w:cs="Times New Roman"/>
        </w:rPr>
        <w:t xml:space="preserve"> We have modified the sentence to </w:t>
      </w:r>
      <w:r w:rsidR="00C32D3D">
        <w:rPr>
          <w:rFonts w:ascii="Times New Roman" w:hAnsi="Times New Roman" w:cs="Times New Roman"/>
        </w:rPr>
        <w:t>“</w:t>
      </w:r>
      <w:r w:rsidR="00C32D3D" w:rsidRPr="00833CF1">
        <w:rPr>
          <w:rFonts w:ascii="Times New Roman" w:hAnsi="Times New Roman" w:cs="Times New Roman"/>
          <w:i/>
        </w:rPr>
        <w:t xml:space="preserve">due to the low </w:t>
      </w:r>
      <w:proofErr w:type="spellStart"/>
      <w:r w:rsidR="00C32D3D" w:rsidRPr="00833CF1">
        <w:rPr>
          <w:rFonts w:ascii="Times New Roman" w:hAnsi="Times New Roman" w:cs="Times New Roman"/>
          <w:i/>
        </w:rPr>
        <w:t>heterozygosity</w:t>
      </w:r>
      <w:proofErr w:type="spellEnd"/>
      <w:r w:rsidR="00C32D3D" w:rsidRPr="00833CF1">
        <w:rPr>
          <w:rFonts w:ascii="Times New Roman" w:hAnsi="Times New Roman" w:cs="Times New Roman"/>
          <w:i/>
        </w:rPr>
        <w:t xml:space="preserve"> of SNVs</w:t>
      </w:r>
      <w:r w:rsidR="00C32D3D">
        <w:rPr>
          <w:rFonts w:ascii="Times New Roman" w:hAnsi="Times New Roman" w:cs="Times New Roman"/>
          <w:i/>
        </w:rPr>
        <w:t xml:space="preserve"> and allelic heterogeneity</w:t>
      </w:r>
      <w:r w:rsidR="00C32D3D" w:rsidRPr="00833CF1">
        <w:rPr>
          <w:rFonts w:ascii="Times New Roman" w:hAnsi="Times New Roman" w:cs="Times New Roman"/>
          <w:i/>
        </w:rPr>
        <w:t xml:space="preserve"> this approach can be less powerful than analysis of SNPs from genotyping arrays.</w:t>
      </w:r>
      <w:r w:rsidR="00E623E7" w:rsidRPr="00E623E7">
        <w:rPr>
          <w:rFonts w:ascii="Times New Roman" w:hAnsi="Times New Roman" w:cs="Times New Roman"/>
        </w:rPr>
        <w:t>”</w:t>
      </w:r>
    </w:p>
    <w:sectPr w:rsidR="00997345" w:rsidRPr="008167C0" w:rsidSect="002E0158">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o Wang" w:date="2014-10-23T17:46:00Z" w:initials="gw">
    <w:p w14:paraId="6B4E8E81" w14:textId="4F7154E9" w:rsidR="00CA258B" w:rsidRDefault="00CA258B">
      <w:pPr>
        <w:pStyle w:val="CommentText"/>
      </w:pPr>
      <w:r>
        <w:rPr>
          <w:rStyle w:val="CommentReference"/>
        </w:rPr>
        <w:annotationRef/>
      </w:r>
      <w:r>
        <w:t>The reviewer asked us to quantify the MAF cutoff. What should we do? From Hang’s work</w:t>
      </w:r>
      <w:r w:rsidR="00F97C2B">
        <w:t xml:space="preserve"> we</w:t>
      </w:r>
      <w:r>
        <w:t xml:space="preserve"> know it’s dangerous to make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4E8E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Bell MT"/>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1E9B"/>
    <w:multiLevelType w:val="hybridMultilevel"/>
    <w:tmpl w:val="98E0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41919"/>
    <w:multiLevelType w:val="hybridMultilevel"/>
    <w:tmpl w:val="E9AE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153EC"/>
    <w:multiLevelType w:val="hybridMultilevel"/>
    <w:tmpl w:val="966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85A5F"/>
    <w:multiLevelType w:val="hybridMultilevel"/>
    <w:tmpl w:val="DC38E296"/>
    <w:lvl w:ilvl="0" w:tplc="639CDB2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355370"/>
    <w:rsid w:val="000007E7"/>
    <w:rsid w:val="000120D8"/>
    <w:rsid w:val="00013E1D"/>
    <w:rsid w:val="00015C55"/>
    <w:rsid w:val="0002056D"/>
    <w:rsid w:val="00020742"/>
    <w:rsid w:val="00021830"/>
    <w:rsid w:val="000218F2"/>
    <w:rsid w:val="00022A23"/>
    <w:rsid w:val="0002648F"/>
    <w:rsid w:val="000273C9"/>
    <w:rsid w:val="000325D9"/>
    <w:rsid w:val="00032637"/>
    <w:rsid w:val="00033DA9"/>
    <w:rsid w:val="00034D2C"/>
    <w:rsid w:val="000350CB"/>
    <w:rsid w:val="00037F30"/>
    <w:rsid w:val="00046ED8"/>
    <w:rsid w:val="00052B9D"/>
    <w:rsid w:val="0005611B"/>
    <w:rsid w:val="00056509"/>
    <w:rsid w:val="0005709F"/>
    <w:rsid w:val="000571EA"/>
    <w:rsid w:val="00061123"/>
    <w:rsid w:val="00064BF4"/>
    <w:rsid w:val="00066308"/>
    <w:rsid w:val="0007575E"/>
    <w:rsid w:val="000763E4"/>
    <w:rsid w:val="00082250"/>
    <w:rsid w:val="00087751"/>
    <w:rsid w:val="00087AE8"/>
    <w:rsid w:val="00087C57"/>
    <w:rsid w:val="00087EC7"/>
    <w:rsid w:val="000905DA"/>
    <w:rsid w:val="00091D6F"/>
    <w:rsid w:val="000928C1"/>
    <w:rsid w:val="0009696E"/>
    <w:rsid w:val="000A119D"/>
    <w:rsid w:val="000A134A"/>
    <w:rsid w:val="000A1A3D"/>
    <w:rsid w:val="000A3A80"/>
    <w:rsid w:val="000A6445"/>
    <w:rsid w:val="000B4B74"/>
    <w:rsid w:val="000B4E97"/>
    <w:rsid w:val="000B6080"/>
    <w:rsid w:val="000C2E75"/>
    <w:rsid w:val="000C428D"/>
    <w:rsid w:val="000C4E11"/>
    <w:rsid w:val="000C6423"/>
    <w:rsid w:val="000C69D8"/>
    <w:rsid w:val="000C6A30"/>
    <w:rsid w:val="000C772D"/>
    <w:rsid w:val="000D043E"/>
    <w:rsid w:val="000D4B93"/>
    <w:rsid w:val="000D4D2A"/>
    <w:rsid w:val="000D617D"/>
    <w:rsid w:val="000D6C68"/>
    <w:rsid w:val="000E0AE1"/>
    <w:rsid w:val="000E123B"/>
    <w:rsid w:val="000E2F7A"/>
    <w:rsid w:val="000E3324"/>
    <w:rsid w:val="000E3361"/>
    <w:rsid w:val="000E6580"/>
    <w:rsid w:val="000E739D"/>
    <w:rsid w:val="000F149A"/>
    <w:rsid w:val="000F1712"/>
    <w:rsid w:val="000F1968"/>
    <w:rsid w:val="00101083"/>
    <w:rsid w:val="00102371"/>
    <w:rsid w:val="00102D57"/>
    <w:rsid w:val="00106C9B"/>
    <w:rsid w:val="00106F72"/>
    <w:rsid w:val="0011397A"/>
    <w:rsid w:val="00115C30"/>
    <w:rsid w:val="001179C2"/>
    <w:rsid w:val="001211FE"/>
    <w:rsid w:val="0012534D"/>
    <w:rsid w:val="00130F6A"/>
    <w:rsid w:val="0013134F"/>
    <w:rsid w:val="00131870"/>
    <w:rsid w:val="00132538"/>
    <w:rsid w:val="00135044"/>
    <w:rsid w:val="00142F20"/>
    <w:rsid w:val="001467C4"/>
    <w:rsid w:val="0014735B"/>
    <w:rsid w:val="00147462"/>
    <w:rsid w:val="00157A40"/>
    <w:rsid w:val="00157E67"/>
    <w:rsid w:val="00163057"/>
    <w:rsid w:val="00163C3A"/>
    <w:rsid w:val="001668D8"/>
    <w:rsid w:val="00174436"/>
    <w:rsid w:val="00175550"/>
    <w:rsid w:val="001811DB"/>
    <w:rsid w:val="00181FFC"/>
    <w:rsid w:val="0018261D"/>
    <w:rsid w:val="001865EF"/>
    <w:rsid w:val="00187FB2"/>
    <w:rsid w:val="00192FFB"/>
    <w:rsid w:val="00194ACD"/>
    <w:rsid w:val="0019627F"/>
    <w:rsid w:val="0019652B"/>
    <w:rsid w:val="001974BF"/>
    <w:rsid w:val="001A0D22"/>
    <w:rsid w:val="001B0875"/>
    <w:rsid w:val="001B1E0C"/>
    <w:rsid w:val="001B244E"/>
    <w:rsid w:val="001B367D"/>
    <w:rsid w:val="001B71D8"/>
    <w:rsid w:val="001C16D9"/>
    <w:rsid w:val="001C4EC0"/>
    <w:rsid w:val="001C5F82"/>
    <w:rsid w:val="001C65D6"/>
    <w:rsid w:val="001D22BA"/>
    <w:rsid w:val="001D4A0B"/>
    <w:rsid w:val="001D73A5"/>
    <w:rsid w:val="001D785F"/>
    <w:rsid w:val="001E397F"/>
    <w:rsid w:val="001E3A30"/>
    <w:rsid w:val="001E567C"/>
    <w:rsid w:val="001E5AD0"/>
    <w:rsid w:val="001E6150"/>
    <w:rsid w:val="001F04FC"/>
    <w:rsid w:val="001F0D47"/>
    <w:rsid w:val="001F22D0"/>
    <w:rsid w:val="001F75FA"/>
    <w:rsid w:val="00204890"/>
    <w:rsid w:val="002117E9"/>
    <w:rsid w:val="00212821"/>
    <w:rsid w:val="002137F4"/>
    <w:rsid w:val="00216839"/>
    <w:rsid w:val="002177ED"/>
    <w:rsid w:val="00223082"/>
    <w:rsid w:val="002244AC"/>
    <w:rsid w:val="00224B91"/>
    <w:rsid w:val="00224FB7"/>
    <w:rsid w:val="002255CC"/>
    <w:rsid w:val="00226275"/>
    <w:rsid w:val="002337AA"/>
    <w:rsid w:val="00233FE5"/>
    <w:rsid w:val="002352D9"/>
    <w:rsid w:val="002379B2"/>
    <w:rsid w:val="00237C4A"/>
    <w:rsid w:val="002422C1"/>
    <w:rsid w:val="00247B53"/>
    <w:rsid w:val="00251A03"/>
    <w:rsid w:val="002520BD"/>
    <w:rsid w:val="0025395E"/>
    <w:rsid w:val="002604DC"/>
    <w:rsid w:val="002606FE"/>
    <w:rsid w:val="002650B2"/>
    <w:rsid w:val="00265504"/>
    <w:rsid w:val="0026594C"/>
    <w:rsid w:val="002673BF"/>
    <w:rsid w:val="002719EE"/>
    <w:rsid w:val="00271E68"/>
    <w:rsid w:val="002722C1"/>
    <w:rsid w:val="00273835"/>
    <w:rsid w:val="00274D88"/>
    <w:rsid w:val="00276B4E"/>
    <w:rsid w:val="00276E1D"/>
    <w:rsid w:val="00277058"/>
    <w:rsid w:val="0027791F"/>
    <w:rsid w:val="002808EB"/>
    <w:rsid w:val="00281D15"/>
    <w:rsid w:val="00281EBB"/>
    <w:rsid w:val="0028243F"/>
    <w:rsid w:val="0028565A"/>
    <w:rsid w:val="002863EF"/>
    <w:rsid w:val="0029268E"/>
    <w:rsid w:val="00294C7A"/>
    <w:rsid w:val="0029581F"/>
    <w:rsid w:val="002A27D8"/>
    <w:rsid w:val="002A3647"/>
    <w:rsid w:val="002A7CAF"/>
    <w:rsid w:val="002B0893"/>
    <w:rsid w:val="002B1737"/>
    <w:rsid w:val="002B1D88"/>
    <w:rsid w:val="002B5CBE"/>
    <w:rsid w:val="002B7179"/>
    <w:rsid w:val="002B72A3"/>
    <w:rsid w:val="002C3513"/>
    <w:rsid w:val="002C429B"/>
    <w:rsid w:val="002C5E23"/>
    <w:rsid w:val="002C69FE"/>
    <w:rsid w:val="002D14EB"/>
    <w:rsid w:val="002D17C3"/>
    <w:rsid w:val="002D4A99"/>
    <w:rsid w:val="002D6FEA"/>
    <w:rsid w:val="002E0158"/>
    <w:rsid w:val="002E2D2F"/>
    <w:rsid w:val="002E34B0"/>
    <w:rsid w:val="002E5859"/>
    <w:rsid w:val="002E6F18"/>
    <w:rsid w:val="002F0C6F"/>
    <w:rsid w:val="002F1F21"/>
    <w:rsid w:val="002F60F0"/>
    <w:rsid w:val="002F79B6"/>
    <w:rsid w:val="00300F1A"/>
    <w:rsid w:val="00300F65"/>
    <w:rsid w:val="00306578"/>
    <w:rsid w:val="00307ECC"/>
    <w:rsid w:val="00310297"/>
    <w:rsid w:val="00314830"/>
    <w:rsid w:val="00315EF9"/>
    <w:rsid w:val="0031691B"/>
    <w:rsid w:val="003169A9"/>
    <w:rsid w:val="00317A97"/>
    <w:rsid w:val="003206BD"/>
    <w:rsid w:val="0032126A"/>
    <w:rsid w:val="00321FBD"/>
    <w:rsid w:val="003233E3"/>
    <w:rsid w:val="00324689"/>
    <w:rsid w:val="00326D25"/>
    <w:rsid w:val="003274FC"/>
    <w:rsid w:val="0033141A"/>
    <w:rsid w:val="00334EED"/>
    <w:rsid w:val="00341D0F"/>
    <w:rsid w:val="003423AC"/>
    <w:rsid w:val="0034315C"/>
    <w:rsid w:val="003470CF"/>
    <w:rsid w:val="003479B4"/>
    <w:rsid w:val="0035505B"/>
    <w:rsid w:val="00355370"/>
    <w:rsid w:val="0036093D"/>
    <w:rsid w:val="00366A12"/>
    <w:rsid w:val="003675DB"/>
    <w:rsid w:val="00370BC8"/>
    <w:rsid w:val="00371FC3"/>
    <w:rsid w:val="003726A9"/>
    <w:rsid w:val="00373603"/>
    <w:rsid w:val="00374770"/>
    <w:rsid w:val="00375BD5"/>
    <w:rsid w:val="00376BBC"/>
    <w:rsid w:val="00384BB6"/>
    <w:rsid w:val="003856D5"/>
    <w:rsid w:val="00386EB1"/>
    <w:rsid w:val="00391689"/>
    <w:rsid w:val="00393671"/>
    <w:rsid w:val="00395407"/>
    <w:rsid w:val="003961FC"/>
    <w:rsid w:val="003A1A4E"/>
    <w:rsid w:val="003A220A"/>
    <w:rsid w:val="003A23A3"/>
    <w:rsid w:val="003A3F69"/>
    <w:rsid w:val="003A43AD"/>
    <w:rsid w:val="003A4BA0"/>
    <w:rsid w:val="003A6E79"/>
    <w:rsid w:val="003A753F"/>
    <w:rsid w:val="003C0564"/>
    <w:rsid w:val="003C2F40"/>
    <w:rsid w:val="003C43B2"/>
    <w:rsid w:val="003C6AFB"/>
    <w:rsid w:val="003D246D"/>
    <w:rsid w:val="003D2754"/>
    <w:rsid w:val="003D290C"/>
    <w:rsid w:val="003D42E1"/>
    <w:rsid w:val="003D4AFF"/>
    <w:rsid w:val="003D510B"/>
    <w:rsid w:val="003D57FA"/>
    <w:rsid w:val="003D6561"/>
    <w:rsid w:val="003E1089"/>
    <w:rsid w:val="003E6513"/>
    <w:rsid w:val="003F1F14"/>
    <w:rsid w:val="003F41B4"/>
    <w:rsid w:val="003F67E2"/>
    <w:rsid w:val="0040026A"/>
    <w:rsid w:val="0040222F"/>
    <w:rsid w:val="00403236"/>
    <w:rsid w:val="00406559"/>
    <w:rsid w:val="00407787"/>
    <w:rsid w:val="00410805"/>
    <w:rsid w:val="00413B78"/>
    <w:rsid w:val="00413F7E"/>
    <w:rsid w:val="00417BA4"/>
    <w:rsid w:val="004214EB"/>
    <w:rsid w:val="00424FB5"/>
    <w:rsid w:val="00426789"/>
    <w:rsid w:val="00432435"/>
    <w:rsid w:val="0043281E"/>
    <w:rsid w:val="00432D5D"/>
    <w:rsid w:val="00433D87"/>
    <w:rsid w:val="00433F79"/>
    <w:rsid w:val="0043443B"/>
    <w:rsid w:val="00434875"/>
    <w:rsid w:val="0043504F"/>
    <w:rsid w:val="004359B5"/>
    <w:rsid w:val="004372EF"/>
    <w:rsid w:val="00443465"/>
    <w:rsid w:val="00444760"/>
    <w:rsid w:val="004462D1"/>
    <w:rsid w:val="004500D1"/>
    <w:rsid w:val="00450EA8"/>
    <w:rsid w:val="004539C8"/>
    <w:rsid w:val="00456BFC"/>
    <w:rsid w:val="00457B12"/>
    <w:rsid w:val="004604BA"/>
    <w:rsid w:val="0047052F"/>
    <w:rsid w:val="004709A5"/>
    <w:rsid w:val="00470CB8"/>
    <w:rsid w:val="00473367"/>
    <w:rsid w:val="00473F9F"/>
    <w:rsid w:val="00474290"/>
    <w:rsid w:val="00474C0C"/>
    <w:rsid w:val="00474C13"/>
    <w:rsid w:val="004767E4"/>
    <w:rsid w:val="0048174B"/>
    <w:rsid w:val="004862CB"/>
    <w:rsid w:val="00490CD7"/>
    <w:rsid w:val="0049153A"/>
    <w:rsid w:val="00493255"/>
    <w:rsid w:val="00493862"/>
    <w:rsid w:val="004956DC"/>
    <w:rsid w:val="00496D0E"/>
    <w:rsid w:val="004A1955"/>
    <w:rsid w:val="004A453C"/>
    <w:rsid w:val="004B0B94"/>
    <w:rsid w:val="004B1105"/>
    <w:rsid w:val="004B12A5"/>
    <w:rsid w:val="004B734A"/>
    <w:rsid w:val="004B73DF"/>
    <w:rsid w:val="004C1C74"/>
    <w:rsid w:val="004C4B38"/>
    <w:rsid w:val="004C62ED"/>
    <w:rsid w:val="004C668C"/>
    <w:rsid w:val="004D4ACD"/>
    <w:rsid w:val="004E1184"/>
    <w:rsid w:val="004E1692"/>
    <w:rsid w:val="004E5575"/>
    <w:rsid w:val="004E7985"/>
    <w:rsid w:val="004E7D6A"/>
    <w:rsid w:val="004F44C5"/>
    <w:rsid w:val="004F4E15"/>
    <w:rsid w:val="004F5A3A"/>
    <w:rsid w:val="004F6FAF"/>
    <w:rsid w:val="005008B2"/>
    <w:rsid w:val="005039EE"/>
    <w:rsid w:val="005050E0"/>
    <w:rsid w:val="00506908"/>
    <w:rsid w:val="00512C13"/>
    <w:rsid w:val="005170EC"/>
    <w:rsid w:val="005179CD"/>
    <w:rsid w:val="00522A4C"/>
    <w:rsid w:val="005251CC"/>
    <w:rsid w:val="00527B44"/>
    <w:rsid w:val="005305AD"/>
    <w:rsid w:val="005335CC"/>
    <w:rsid w:val="005376FF"/>
    <w:rsid w:val="0054239C"/>
    <w:rsid w:val="0054247C"/>
    <w:rsid w:val="00542A0B"/>
    <w:rsid w:val="00546238"/>
    <w:rsid w:val="00547A92"/>
    <w:rsid w:val="005506E3"/>
    <w:rsid w:val="0055208C"/>
    <w:rsid w:val="00554C12"/>
    <w:rsid w:val="00555DC8"/>
    <w:rsid w:val="005653E1"/>
    <w:rsid w:val="00566999"/>
    <w:rsid w:val="0056717A"/>
    <w:rsid w:val="00570A43"/>
    <w:rsid w:val="005710EE"/>
    <w:rsid w:val="00574A6A"/>
    <w:rsid w:val="00576739"/>
    <w:rsid w:val="005809A0"/>
    <w:rsid w:val="00582EA4"/>
    <w:rsid w:val="0058566D"/>
    <w:rsid w:val="005876A8"/>
    <w:rsid w:val="00593FAB"/>
    <w:rsid w:val="00597823"/>
    <w:rsid w:val="005A1078"/>
    <w:rsid w:val="005B0039"/>
    <w:rsid w:val="005B2D3E"/>
    <w:rsid w:val="005B38AC"/>
    <w:rsid w:val="005B46BA"/>
    <w:rsid w:val="005B7771"/>
    <w:rsid w:val="005C1E11"/>
    <w:rsid w:val="005C41BF"/>
    <w:rsid w:val="005C4B3B"/>
    <w:rsid w:val="005C551D"/>
    <w:rsid w:val="005C5989"/>
    <w:rsid w:val="005D25D6"/>
    <w:rsid w:val="005D2FC6"/>
    <w:rsid w:val="005D4CD4"/>
    <w:rsid w:val="005D4D03"/>
    <w:rsid w:val="005D7C71"/>
    <w:rsid w:val="005E0E63"/>
    <w:rsid w:val="005E1539"/>
    <w:rsid w:val="005E2638"/>
    <w:rsid w:val="005E4033"/>
    <w:rsid w:val="005E47C5"/>
    <w:rsid w:val="005E6AE9"/>
    <w:rsid w:val="005E6F74"/>
    <w:rsid w:val="005F06D2"/>
    <w:rsid w:val="005F1BD3"/>
    <w:rsid w:val="005F242D"/>
    <w:rsid w:val="00600710"/>
    <w:rsid w:val="00600D7A"/>
    <w:rsid w:val="006010E2"/>
    <w:rsid w:val="00602A11"/>
    <w:rsid w:val="00604262"/>
    <w:rsid w:val="00604C9B"/>
    <w:rsid w:val="00605B78"/>
    <w:rsid w:val="00606A66"/>
    <w:rsid w:val="006071B8"/>
    <w:rsid w:val="00610BB1"/>
    <w:rsid w:val="006164AB"/>
    <w:rsid w:val="00621E20"/>
    <w:rsid w:val="006225B0"/>
    <w:rsid w:val="006228F8"/>
    <w:rsid w:val="00623EB1"/>
    <w:rsid w:val="00624CF1"/>
    <w:rsid w:val="006318B4"/>
    <w:rsid w:val="00634B1B"/>
    <w:rsid w:val="00653379"/>
    <w:rsid w:val="00654D1D"/>
    <w:rsid w:val="00654D40"/>
    <w:rsid w:val="00655394"/>
    <w:rsid w:val="0065784D"/>
    <w:rsid w:val="006613AB"/>
    <w:rsid w:val="00661527"/>
    <w:rsid w:val="006627C4"/>
    <w:rsid w:val="0066596F"/>
    <w:rsid w:val="00666230"/>
    <w:rsid w:val="00667125"/>
    <w:rsid w:val="00667511"/>
    <w:rsid w:val="0066756E"/>
    <w:rsid w:val="00670882"/>
    <w:rsid w:val="00672C6C"/>
    <w:rsid w:val="00673274"/>
    <w:rsid w:val="0067402D"/>
    <w:rsid w:val="0067409E"/>
    <w:rsid w:val="006769FE"/>
    <w:rsid w:val="00681383"/>
    <w:rsid w:val="00681DCC"/>
    <w:rsid w:val="0068288D"/>
    <w:rsid w:val="00683116"/>
    <w:rsid w:val="00683597"/>
    <w:rsid w:val="00684BBC"/>
    <w:rsid w:val="0068561C"/>
    <w:rsid w:val="00690AF3"/>
    <w:rsid w:val="00693E3C"/>
    <w:rsid w:val="006979A4"/>
    <w:rsid w:val="006A0C2C"/>
    <w:rsid w:val="006A2EEF"/>
    <w:rsid w:val="006A350A"/>
    <w:rsid w:val="006A7BC2"/>
    <w:rsid w:val="006B2D52"/>
    <w:rsid w:val="006B6DB2"/>
    <w:rsid w:val="006C039C"/>
    <w:rsid w:val="006C1E76"/>
    <w:rsid w:val="006C339D"/>
    <w:rsid w:val="006C4151"/>
    <w:rsid w:val="006C434E"/>
    <w:rsid w:val="006D09C4"/>
    <w:rsid w:val="006D3F83"/>
    <w:rsid w:val="006D5341"/>
    <w:rsid w:val="006D6299"/>
    <w:rsid w:val="006D67BB"/>
    <w:rsid w:val="006E0DF8"/>
    <w:rsid w:val="006E2737"/>
    <w:rsid w:val="006E2C19"/>
    <w:rsid w:val="006E2D75"/>
    <w:rsid w:val="006E3E59"/>
    <w:rsid w:val="006E466A"/>
    <w:rsid w:val="006F1356"/>
    <w:rsid w:val="006F448F"/>
    <w:rsid w:val="006F697C"/>
    <w:rsid w:val="006F7A77"/>
    <w:rsid w:val="00704CD5"/>
    <w:rsid w:val="00706C45"/>
    <w:rsid w:val="00706EC2"/>
    <w:rsid w:val="0071056D"/>
    <w:rsid w:val="007116A5"/>
    <w:rsid w:val="0071677A"/>
    <w:rsid w:val="007178DC"/>
    <w:rsid w:val="00717953"/>
    <w:rsid w:val="007200B9"/>
    <w:rsid w:val="00722426"/>
    <w:rsid w:val="007242C8"/>
    <w:rsid w:val="0072658D"/>
    <w:rsid w:val="00726CAB"/>
    <w:rsid w:val="007300E4"/>
    <w:rsid w:val="00733C76"/>
    <w:rsid w:val="00735343"/>
    <w:rsid w:val="007400EB"/>
    <w:rsid w:val="0074146E"/>
    <w:rsid w:val="00753EB2"/>
    <w:rsid w:val="00761C08"/>
    <w:rsid w:val="00771C87"/>
    <w:rsid w:val="0077484A"/>
    <w:rsid w:val="007777FB"/>
    <w:rsid w:val="007800E1"/>
    <w:rsid w:val="0078242C"/>
    <w:rsid w:val="00782F0C"/>
    <w:rsid w:val="0078332E"/>
    <w:rsid w:val="0078450A"/>
    <w:rsid w:val="00787463"/>
    <w:rsid w:val="00790F23"/>
    <w:rsid w:val="0079263A"/>
    <w:rsid w:val="00792F2A"/>
    <w:rsid w:val="007965F6"/>
    <w:rsid w:val="007A0373"/>
    <w:rsid w:val="007A0CFE"/>
    <w:rsid w:val="007A2D04"/>
    <w:rsid w:val="007B43A6"/>
    <w:rsid w:val="007B7492"/>
    <w:rsid w:val="007C31F2"/>
    <w:rsid w:val="007C3BE9"/>
    <w:rsid w:val="007C4144"/>
    <w:rsid w:val="007C624C"/>
    <w:rsid w:val="007C65DA"/>
    <w:rsid w:val="007C760E"/>
    <w:rsid w:val="007D1174"/>
    <w:rsid w:val="007D45EA"/>
    <w:rsid w:val="007D4E7C"/>
    <w:rsid w:val="007D7385"/>
    <w:rsid w:val="007E235E"/>
    <w:rsid w:val="007E715B"/>
    <w:rsid w:val="007F1697"/>
    <w:rsid w:val="007F1D7F"/>
    <w:rsid w:val="007F29C1"/>
    <w:rsid w:val="007F3037"/>
    <w:rsid w:val="007F609C"/>
    <w:rsid w:val="008008DA"/>
    <w:rsid w:val="00805F47"/>
    <w:rsid w:val="008062E9"/>
    <w:rsid w:val="0081092C"/>
    <w:rsid w:val="00812306"/>
    <w:rsid w:val="00812A0C"/>
    <w:rsid w:val="00812CCE"/>
    <w:rsid w:val="008154FF"/>
    <w:rsid w:val="008167C0"/>
    <w:rsid w:val="00816B97"/>
    <w:rsid w:val="00822222"/>
    <w:rsid w:val="008230B6"/>
    <w:rsid w:val="0082394E"/>
    <w:rsid w:val="00826E55"/>
    <w:rsid w:val="00830FA5"/>
    <w:rsid w:val="00832BC5"/>
    <w:rsid w:val="00833717"/>
    <w:rsid w:val="00833CF1"/>
    <w:rsid w:val="008369C4"/>
    <w:rsid w:val="00836CE6"/>
    <w:rsid w:val="00840EE0"/>
    <w:rsid w:val="00843BDA"/>
    <w:rsid w:val="0084426B"/>
    <w:rsid w:val="0084556D"/>
    <w:rsid w:val="00845C3A"/>
    <w:rsid w:val="00846753"/>
    <w:rsid w:val="00850671"/>
    <w:rsid w:val="00851C95"/>
    <w:rsid w:val="00852E19"/>
    <w:rsid w:val="00853A65"/>
    <w:rsid w:val="00854264"/>
    <w:rsid w:val="008624E5"/>
    <w:rsid w:val="008626D3"/>
    <w:rsid w:val="00862D0C"/>
    <w:rsid w:val="00863E7A"/>
    <w:rsid w:val="008665CF"/>
    <w:rsid w:val="00866862"/>
    <w:rsid w:val="0087254A"/>
    <w:rsid w:val="00875847"/>
    <w:rsid w:val="0087715B"/>
    <w:rsid w:val="00880634"/>
    <w:rsid w:val="008806EF"/>
    <w:rsid w:val="00885E92"/>
    <w:rsid w:val="00892169"/>
    <w:rsid w:val="008939B4"/>
    <w:rsid w:val="00895FED"/>
    <w:rsid w:val="00897C84"/>
    <w:rsid w:val="008A016A"/>
    <w:rsid w:val="008A081E"/>
    <w:rsid w:val="008A1B57"/>
    <w:rsid w:val="008A28FA"/>
    <w:rsid w:val="008B07C5"/>
    <w:rsid w:val="008B1A76"/>
    <w:rsid w:val="008B7C29"/>
    <w:rsid w:val="008C0274"/>
    <w:rsid w:val="008C0AB8"/>
    <w:rsid w:val="008C15CE"/>
    <w:rsid w:val="008C411A"/>
    <w:rsid w:val="008C52CE"/>
    <w:rsid w:val="008C6A2D"/>
    <w:rsid w:val="008D2B58"/>
    <w:rsid w:val="008D30A7"/>
    <w:rsid w:val="008D3FB1"/>
    <w:rsid w:val="008D5537"/>
    <w:rsid w:val="008D6950"/>
    <w:rsid w:val="008D72BC"/>
    <w:rsid w:val="008D756C"/>
    <w:rsid w:val="008E1A06"/>
    <w:rsid w:val="008E1E94"/>
    <w:rsid w:val="008E3009"/>
    <w:rsid w:val="008E3BD6"/>
    <w:rsid w:val="008E4853"/>
    <w:rsid w:val="008E4BB3"/>
    <w:rsid w:val="008E69FC"/>
    <w:rsid w:val="008E6FAD"/>
    <w:rsid w:val="008E7E8B"/>
    <w:rsid w:val="008F17CD"/>
    <w:rsid w:val="008F1C2E"/>
    <w:rsid w:val="00902681"/>
    <w:rsid w:val="00903436"/>
    <w:rsid w:val="00904AAA"/>
    <w:rsid w:val="00907DF7"/>
    <w:rsid w:val="00916847"/>
    <w:rsid w:val="009174B0"/>
    <w:rsid w:val="00924421"/>
    <w:rsid w:val="009253A0"/>
    <w:rsid w:val="00925BB6"/>
    <w:rsid w:val="00926BAA"/>
    <w:rsid w:val="0092708C"/>
    <w:rsid w:val="00927879"/>
    <w:rsid w:val="00927A24"/>
    <w:rsid w:val="00927FE3"/>
    <w:rsid w:val="0093097E"/>
    <w:rsid w:val="00930C88"/>
    <w:rsid w:val="009318D8"/>
    <w:rsid w:val="00931ABE"/>
    <w:rsid w:val="0093515C"/>
    <w:rsid w:val="00937BF8"/>
    <w:rsid w:val="009440FC"/>
    <w:rsid w:val="0094662F"/>
    <w:rsid w:val="00950158"/>
    <w:rsid w:val="00952815"/>
    <w:rsid w:val="009540C8"/>
    <w:rsid w:val="009551BA"/>
    <w:rsid w:val="009561D8"/>
    <w:rsid w:val="00962F0A"/>
    <w:rsid w:val="00966C87"/>
    <w:rsid w:val="009733BD"/>
    <w:rsid w:val="009747DE"/>
    <w:rsid w:val="00974C85"/>
    <w:rsid w:val="00975675"/>
    <w:rsid w:val="0097786B"/>
    <w:rsid w:val="00981F4A"/>
    <w:rsid w:val="00983621"/>
    <w:rsid w:val="00984D6D"/>
    <w:rsid w:val="00984E3C"/>
    <w:rsid w:val="0099068D"/>
    <w:rsid w:val="009916C2"/>
    <w:rsid w:val="00995491"/>
    <w:rsid w:val="00997345"/>
    <w:rsid w:val="009A1F9D"/>
    <w:rsid w:val="009A3C3B"/>
    <w:rsid w:val="009A4B20"/>
    <w:rsid w:val="009A5D0E"/>
    <w:rsid w:val="009A6FC6"/>
    <w:rsid w:val="009B130E"/>
    <w:rsid w:val="009B19EA"/>
    <w:rsid w:val="009B2BA3"/>
    <w:rsid w:val="009B30D0"/>
    <w:rsid w:val="009B43B6"/>
    <w:rsid w:val="009B44F5"/>
    <w:rsid w:val="009B6CD2"/>
    <w:rsid w:val="009C0E00"/>
    <w:rsid w:val="009C5F6C"/>
    <w:rsid w:val="009C6DE3"/>
    <w:rsid w:val="009D0D56"/>
    <w:rsid w:val="009D1D5B"/>
    <w:rsid w:val="009D2767"/>
    <w:rsid w:val="009D3592"/>
    <w:rsid w:val="009E0128"/>
    <w:rsid w:val="009E74B4"/>
    <w:rsid w:val="009F1BC0"/>
    <w:rsid w:val="009F2A4D"/>
    <w:rsid w:val="009F2E1E"/>
    <w:rsid w:val="009F49F6"/>
    <w:rsid w:val="009F4E60"/>
    <w:rsid w:val="009F6F92"/>
    <w:rsid w:val="00A0194B"/>
    <w:rsid w:val="00A10264"/>
    <w:rsid w:val="00A11A46"/>
    <w:rsid w:val="00A11C5B"/>
    <w:rsid w:val="00A14558"/>
    <w:rsid w:val="00A15EAC"/>
    <w:rsid w:val="00A165B6"/>
    <w:rsid w:val="00A21F85"/>
    <w:rsid w:val="00A246DE"/>
    <w:rsid w:val="00A25358"/>
    <w:rsid w:val="00A260FD"/>
    <w:rsid w:val="00A300F5"/>
    <w:rsid w:val="00A3238A"/>
    <w:rsid w:val="00A32540"/>
    <w:rsid w:val="00A4074C"/>
    <w:rsid w:val="00A41FAF"/>
    <w:rsid w:val="00A430F4"/>
    <w:rsid w:val="00A432BA"/>
    <w:rsid w:val="00A43627"/>
    <w:rsid w:val="00A46B06"/>
    <w:rsid w:val="00A47D45"/>
    <w:rsid w:val="00A507BF"/>
    <w:rsid w:val="00A525E0"/>
    <w:rsid w:val="00A52891"/>
    <w:rsid w:val="00A5397B"/>
    <w:rsid w:val="00A5753C"/>
    <w:rsid w:val="00A61214"/>
    <w:rsid w:val="00A61CBF"/>
    <w:rsid w:val="00A61F41"/>
    <w:rsid w:val="00A645E6"/>
    <w:rsid w:val="00A652D8"/>
    <w:rsid w:val="00A67178"/>
    <w:rsid w:val="00A67237"/>
    <w:rsid w:val="00A674EE"/>
    <w:rsid w:val="00A71FA8"/>
    <w:rsid w:val="00A72A68"/>
    <w:rsid w:val="00A7315C"/>
    <w:rsid w:val="00A741D5"/>
    <w:rsid w:val="00A75386"/>
    <w:rsid w:val="00A77244"/>
    <w:rsid w:val="00A82A24"/>
    <w:rsid w:val="00A85DEC"/>
    <w:rsid w:val="00A86C74"/>
    <w:rsid w:val="00A87954"/>
    <w:rsid w:val="00A90016"/>
    <w:rsid w:val="00A9014B"/>
    <w:rsid w:val="00A92FB3"/>
    <w:rsid w:val="00A94EB4"/>
    <w:rsid w:val="00A9779D"/>
    <w:rsid w:val="00A97EC2"/>
    <w:rsid w:val="00AA05D0"/>
    <w:rsid w:val="00AA0845"/>
    <w:rsid w:val="00AA0B2C"/>
    <w:rsid w:val="00AA0DC7"/>
    <w:rsid w:val="00AA2BBF"/>
    <w:rsid w:val="00AB0501"/>
    <w:rsid w:val="00AB228C"/>
    <w:rsid w:val="00AB4C6A"/>
    <w:rsid w:val="00AC078C"/>
    <w:rsid w:val="00AC0860"/>
    <w:rsid w:val="00AC2FEB"/>
    <w:rsid w:val="00AC36FC"/>
    <w:rsid w:val="00AC3741"/>
    <w:rsid w:val="00AC4757"/>
    <w:rsid w:val="00AC523B"/>
    <w:rsid w:val="00AC5337"/>
    <w:rsid w:val="00AC6066"/>
    <w:rsid w:val="00AC6C91"/>
    <w:rsid w:val="00AC6EE3"/>
    <w:rsid w:val="00AC790C"/>
    <w:rsid w:val="00AD29CE"/>
    <w:rsid w:val="00AD4A82"/>
    <w:rsid w:val="00AD7250"/>
    <w:rsid w:val="00AD7E43"/>
    <w:rsid w:val="00AE029C"/>
    <w:rsid w:val="00AE50E5"/>
    <w:rsid w:val="00AF06FC"/>
    <w:rsid w:val="00AF3B06"/>
    <w:rsid w:val="00AF3FF1"/>
    <w:rsid w:val="00AF5130"/>
    <w:rsid w:val="00AF57D4"/>
    <w:rsid w:val="00AF7D2F"/>
    <w:rsid w:val="00B024FF"/>
    <w:rsid w:val="00B03DA2"/>
    <w:rsid w:val="00B043D8"/>
    <w:rsid w:val="00B051AA"/>
    <w:rsid w:val="00B06320"/>
    <w:rsid w:val="00B06AC8"/>
    <w:rsid w:val="00B07340"/>
    <w:rsid w:val="00B1065C"/>
    <w:rsid w:val="00B1164F"/>
    <w:rsid w:val="00B1328D"/>
    <w:rsid w:val="00B14C32"/>
    <w:rsid w:val="00B2148F"/>
    <w:rsid w:val="00B216F2"/>
    <w:rsid w:val="00B263AF"/>
    <w:rsid w:val="00B31442"/>
    <w:rsid w:val="00B33753"/>
    <w:rsid w:val="00B340A5"/>
    <w:rsid w:val="00B4042C"/>
    <w:rsid w:val="00B416D3"/>
    <w:rsid w:val="00B428AA"/>
    <w:rsid w:val="00B43D53"/>
    <w:rsid w:val="00B457D4"/>
    <w:rsid w:val="00B47F97"/>
    <w:rsid w:val="00B525E3"/>
    <w:rsid w:val="00B52FC1"/>
    <w:rsid w:val="00B531A8"/>
    <w:rsid w:val="00B56FC8"/>
    <w:rsid w:val="00B5740F"/>
    <w:rsid w:val="00B60B01"/>
    <w:rsid w:val="00B612EF"/>
    <w:rsid w:val="00B61B15"/>
    <w:rsid w:val="00B62670"/>
    <w:rsid w:val="00B62C98"/>
    <w:rsid w:val="00B6305A"/>
    <w:rsid w:val="00B72744"/>
    <w:rsid w:val="00B760CE"/>
    <w:rsid w:val="00B779EF"/>
    <w:rsid w:val="00B8135F"/>
    <w:rsid w:val="00B831DD"/>
    <w:rsid w:val="00B876E4"/>
    <w:rsid w:val="00B935C1"/>
    <w:rsid w:val="00B94BA9"/>
    <w:rsid w:val="00B957E5"/>
    <w:rsid w:val="00B96690"/>
    <w:rsid w:val="00BA1A3B"/>
    <w:rsid w:val="00BA443F"/>
    <w:rsid w:val="00BA5338"/>
    <w:rsid w:val="00BA551E"/>
    <w:rsid w:val="00BA6947"/>
    <w:rsid w:val="00BB3A80"/>
    <w:rsid w:val="00BB3A94"/>
    <w:rsid w:val="00BB50E7"/>
    <w:rsid w:val="00BB57E0"/>
    <w:rsid w:val="00BB5B23"/>
    <w:rsid w:val="00BB75F7"/>
    <w:rsid w:val="00BC3C9F"/>
    <w:rsid w:val="00BC5698"/>
    <w:rsid w:val="00BC60E1"/>
    <w:rsid w:val="00BC7912"/>
    <w:rsid w:val="00BD0613"/>
    <w:rsid w:val="00BD3F15"/>
    <w:rsid w:val="00BD55A4"/>
    <w:rsid w:val="00BD6C4C"/>
    <w:rsid w:val="00BE0140"/>
    <w:rsid w:val="00BE0225"/>
    <w:rsid w:val="00BE2C52"/>
    <w:rsid w:val="00BE756F"/>
    <w:rsid w:val="00BE7E9D"/>
    <w:rsid w:val="00BF204A"/>
    <w:rsid w:val="00BF4E67"/>
    <w:rsid w:val="00C0002E"/>
    <w:rsid w:val="00C040DA"/>
    <w:rsid w:val="00C06171"/>
    <w:rsid w:val="00C066A9"/>
    <w:rsid w:val="00C07267"/>
    <w:rsid w:val="00C07603"/>
    <w:rsid w:val="00C10B1C"/>
    <w:rsid w:val="00C1121E"/>
    <w:rsid w:val="00C117EE"/>
    <w:rsid w:val="00C13CBD"/>
    <w:rsid w:val="00C141DB"/>
    <w:rsid w:val="00C21A63"/>
    <w:rsid w:val="00C22037"/>
    <w:rsid w:val="00C228BF"/>
    <w:rsid w:val="00C24EFA"/>
    <w:rsid w:val="00C26BAB"/>
    <w:rsid w:val="00C26D6C"/>
    <w:rsid w:val="00C27518"/>
    <w:rsid w:val="00C32D3D"/>
    <w:rsid w:val="00C35229"/>
    <w:rsid w:val="00C3599E"/>
    <w:rsid w:val="00C370C9"/>
    <w:rsid w:val="00C40A67"/>
    <w:rsid w:val="00C4249C"/>
    <w:rsid w:val="00C44F1D"/>
    <w:rsid w:val="00C514B6"/>
    <w:rsid w:val="00C565FA"/>
    <w:rsid w:val="00C60FCE"/>
    <w:rsid w:val="00C6316E"/>
    <w:rsid w:val="00C64FC0"/>
    <w:rsid w:val="00C66A81"/>
    <w:rsid w:val="00C67EF6"/>
    <w:rsid w:val="00C67F34"/>
    <w:rsid w:val="00C712C2"/>
    <w:rsid w:val="00C71780"/>
    <w:rsid w:val="00C74196"/>
    <w:rsid w:val="00C74CB6"/>
    <w:rsid w:val="00C803EF"/>
    <w:rsid w:val="00C80C16"/>
    <w:rsid w:val="00C82283"/>
    <w:rsid w:val="00C8250C"/>
    <w:rsid w:val="00C84018"/>
    <w:rsid w:val="00C8466A"/>
    <w:rsid w:val="00C8706C"/>
    <w:rsid w:val="00C87308"/>
    <w:rsid w:val="00C902E7"/>
    <w:rsid w:val="00C912AF"/>
    <w:rsid w:val="00C947CE"/>
    <w:rsid w:val="00C94910"/>
    <w:rsid w:val="00C9536E"/>
    <w:rsid w:val="00C9556C"/>
    <w:rsid w:val="00CA17D8"/>
    <w:rsid w:val="00CA258B"/>
    <w:rsid w:val="00CA3EC8"/>
    <w:rsid w:val="00CA4109"/>
    <w:rsid w:val="00CA48F2"/>
    <w:rsid w:val="00CA6665"/>
    <w:rsid w:val="00CB3F53"/>
    <w:rsid w:val="00CB4398"/>
    <w:rsid w:val="00CB5259"/>
    <w:rsid w:val="00CB7299"/>
    <w:rsid w:val="00CC4372"/>
    <w:rsid w:val="00CC4E59"/>
    <w:rsid w:val="00CC5F6F"/>
    <w:rsid w:val="00CD0274"/>
    <w:rsid w:val="00CD31CF"/>
    <w:rsid w:val="00CD63C7"/>
    <w:rsid w:val="00CE1141"/>
    <w:rsid w:val="00CE2A9A"/>
    <w:rsid w:val="00CF13ED"/>
    <w:rsid w:val="00CF18CF"/>
    <w:rsid w:val="00CF29DF"/>
    <w:rsid w:val="00CF72AA"/>
    <w:rsid w:val="00CF7CBC"/>
    <w:rsid w:val="00D01183"/>
    <w:rsid w:val="00D01D49"/>
    <w:rsid w:val="00D03078"/>
    <w:rsid w:val="00D04914"/>
    <w:rsid w:val="00D054D8"/>
    <w:rsid w:val="00D06B1D"/>
    <w:rsid w:val="00D107BA"/>
    <w:rsid w:val="00D10B00"/>
    <w:rsid w:val="00D11BC1"/>
    <w:rsid w:val="00D12BB3"/>
    <w:rsid w:val="00D13691"/>
    <w:rsid w:val="00D13A6A"/>
    <w:rsid w:val="00D14784"/>
    <w:rsid w:val="00D17BFE"/>
    <w:rsid w:val="00D245ED"/>
    <w:rsid w:val="00D24932"/>
    <w:rsid w:val="00D26209"/>
    <w:rsid w:val="00D26217"/>
    <w:rsid w:val="00D26E09"/>
    <w:rsid w:val="00D30EEB"/>
    <w:rsid w:val="00D34814"/>
    <w:rsid w:val="00D35DD5"/>
    <w:rsid w:val="00D435DD"/>
    <w:rsid w:val="00D50AAC"/>
    <w:rsid w:val="00D51D11"/>
    <w:rsid w:val="00D51F89"/>
    <w:rsid w:val="00D525C0"/>
    <w:rsid w:val="00D53D91"/>
    <w:rsid w:val="00D56CF2"/>
    <w:rsid w:val="00D57D81"/>
    <w:rsid w:val="00D60BB0"/>
    <w:rsid w:val="00D61E48"/>
    <w:rsid w:val="00D626ED"/>
    <w:rsid w:val="00D64762"/>
    <w:rsid w:val="00D65768"/>
    <w:rsid w:val="00D7027E"/>
    <w:rsid w:val="00D711A7"/>
    <w:rsid w:val="00D72A27"/>
    <w:rsid w:val="00D73C7D"/>
    <w:rsid w:val="00D80A03"/>
    <w:rsid w:val="00D80F33"/>
    <w:rsid w:val="00D84833"/>
    <w:rsid w:val="00D866AA"/>
    <w:rsid w:val="00D90637"/>
    <w:rsid w:val="00D9283A"/>
    <w:rsid w:val="00DA1329"/>
    <w:rsid w:val="00DA6A87"/>
    <w:rsid w:val="00DA7C7C"/>
    <w:rsid w:val="00DB033E"/>
    <w:rsid w:val="00DB2C1E"/>
    <w:rsid w:val="00DB47A8"/>
    <w:rsid w:val="00DB69E7"/>
    <w:rsid w:val="00DC271A"/>
    <w:rsid w:val="00DC2ACB"/>
    <w:rsid w:val="00DC2D74"/>
    <w:rsid w:val="00DC304D"/>
    <w:rsid w:val="00DC41B5"/>
    <w:rsid w:val="00DC4FA0"/>
    <w:rsid w:val="00DD3483"/>
    <w:rsid w:val="00DD4ACC"/>
    <w:rsid w:val="00DE1631"/>
    <w:rsid w:val="00DE2719"/>
    <w:rsid w:val="00DE6765"/>
    <w:rsid w:val="00DE71C0"/>
    <w:rsid w:val="00E01A69"/>
    <w:rsid w:val="00E03AB1"/>
    <w:rsid w:val="00E04380"/>
    <w:rsid w:val="00E046F1"/>
    <w:rsid w:val="00E05B25"/>
    <w:rsid w:val="00E05D95"/>
    <w:rsid w:val="00E12583"/>
    <w:rsid w:val="00E1325E"/>
    <w:rsid w:val="00E13A0E"/>
    <w:rsid w:val="00E1435A"/>
    <w:rsid w:val="00E162FD"/>
    <w:rsid w:val="00E20777"/>
    <w:rsid w:val="00E22E00"/>
    <w:rsid w:val="00E25409"/>
    <w:rsid w:val="00E2620A"/>
    <w:rsid w:val="00E32E4D"/>
    <w:rsid w:val="00E3316F"/>
    <w:rsid w:val="00E3405F"/>
    <w:rsid w:val="00E3422D"/>
    <w:rsid w:val="00E346C8"/>
    <w:rsid w:val="00E34B22"/>
    <w:rsid w:val="00E35054"/>
    <w:rsid w:val="00E35739"/>
    <w:rsid w:val="00E361BD"/>
    <w:rsid w:val="00E40445"/>
    <w:rsid w:val="00E41353"/>
    <w:rsid w:val="00E41721"/>
    <w:rsid w:val="00E42F6E"/>
    <w:rsid w:val="00E43B25"/>
    <w:rsid w:val="00E55ED3"/>
    <w:rsid w:val="00E57B6A"/>
    <w:rsid w:val="00E62368"/>
    <w:rsid w:val="00E623E7"/>
    <w:rsid w:val="00E63B77"/>
    <w:rsid w:val="00E64B55"/>
    <w:rsid w:val="00E64EFC"/>
    <w:rsid w:val="00E65A4B"/>
    <w:rsid w:val="00E666CF"/>
    <w:rsid w:val="00E67EA8"/>
    <w:rsid w:val="00E70E11"/>
    <w:rsid w:val="00E81287"/>
    <w:rsid w:val="00E81355"/>
    <w:rsid w:val="00E9470E"/>
    <w:rsid w:val="00E955C2"/>
    <w:rsid w:val="00E970CC"/>
    <w:rsid w:val="00EA1799"/>
    <w:rsid w:val="00EA65B6"/>
    <w:rsid w:val="00EA6D01"/>
    <w:rsid w:val="00EB0BDC"/>
    <w:rsid w:val="00EB2365"/>
    <w:rsid w:val="00EB5178"/>
    <w:rsid w:val="00EB5B4C"/>
    <w:rsid w:val="00EC3B59"/>
    <w:rsid w:val="00ED384E"/>
    <w:rsid w:val="00ED529F"/>
    <w:rsid w:val="00ED5947"/>
    <w:rsid w:val="00EE1B3F"/>
    <w:rsid w:val="00EE7042"/>
    <w:rsid w:val="00EF413E"/>
    <w:rsid w:val="00EF4A38"/>
    <w:rsid w:val="00F00D4F"/>
    <w:rsid w:val="00F0203A"/>
    <w:rsid w:val="00F02F98"/>
    <w:rsid w:val="00F03427"/>
    <w:rsid w:val="00F047B1"/>
    <w:rsid w:val="00F06931"/>
    <w:rsid w:val="00F10092"/>
    <w:rsid w:val="00F104C1"/>
    <w:rsid w:val="00F114FC"/>
    <w:rsid w:val="00F11E0D"/>
    <w:rsid w:val="00F16868"/>
    <w:rsid w:val="00F2244D"/>
    <w:rsid w:val="00F2570F"/>
    <w:rsid w:val="00F27553"/>
    <w:rsid w:val="00F32BE7"/>
    <w:rsid w:val="00F331CB"/>
    <w:rsid w:val="00F40C0C"/>
    <w:rsid w:val="00F40C52"/>
    <w:rsid w:val="00F43B4A"/>
    <w:rsid w:val="00F44AEC"/>
    <w:rsid w:val="00F458DB"/>
    <w:rsid w:val="00F45A36"/>
    <w:rsid w:val="00F5268F"/>
    <w:rsid w:val="00F53852"/>
    <w:rsid w:val="00F5555E"/>
    <w:rsid w:val="00F55C19"/>
    <w:rsid w:val="00F56728"/>
    <w:rsid w:val="00F56C5F"/>
    <w:rsid w:val="00F65D35"/>
    <w:rsid w:val="00F716A7"/>
    <w:rsid w:val="00F747CA"/>
    <w:rsid w:val="00F77FE5"/>
    <w:rsid w:val="00F80058"/>
    <w:rsid w:val="00F80D74"/>
    <w:rsid w:val="00F810D4"/>
    <w:rsid w:val="00F81CD6"/>
    <w:rsid w:val="00F8210D"/>
    <w:rsid w:val="00F832AF"/>
    <w:rsid w:val="00F851FD"/>
    <w:rsid w:val="00F93208"/>
    <w:rsid w:val="00F97073"/>
    <w:rsid w:val="00F97C2B"/>
    <w:rsid w:val="00FA08A9"/>
    <w:rsid w:val="00FA4451"/>
    <w:rsid w:val="00FA566C"/>
    <w:rsid w:val="00FA72EC"/>
    <w:rsid w:val="00FA78EB"/>
    <w:rsid w:val="00FB0794"/>
    <w:rsid w:val="00FB0D3B"/>
    <w:rsid w:val="00FB5BF6"/>
    <w:rsid w:val="00FB72B7"/>
    <w:rsid w:val="00FB73E8"/>
    <w:rsid w:val="00FC03E3"/>
    <w:rsid w:val="00FC0FA5"/>
    <w:rsid w:val="00FC22B2"/>
    <w:rsid w:val="00FC3025"/>
    <w:rsid w:val="00FC75D5"/>
    <w:rsid w:val="00FC785C"/>
    <w:rsid w:val="00FD5212"/>
    <w:rsid w:val="00FF3A82"/>
    <w:rsid w:val="00FF51E2"/>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CD954"/>
  <w15:docId w15:val="{DF62F8EB-6035-4AC0-9A18-211B85B3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92"/>
    <w:pPr>
      <w:ind w:left="720"/>
      <w:contextualSpacing/>
    </w:pPr>
  </w:style>
  <w:style w:type="character" w:styleId="Hyperlink">
    <w:name w:val="Hyperlink"/>
    <w:basedOn w:val="DefaultParagraphFont"/>
    <w:uiPriority w:val="99"/>
    <w:unhideWhenUsed/>
    <w:rsid w:val="00C9536E"/>
    <w:rPr>
      <w:color w:val="C47810" w:themeColor="hyperlink"/>
      <w:u w:val="single"/>
    </w:rPr>
  </w:style>
  <w:style w:type="paragraph" w:styleId="BalloonText">
    <w:name w:val="Balloon Text"/>
    <w:basedOn w:val="Normal"/>
    <w:link w:val="BalloonTextChar"/>
    <w:uiPriority w:val="99"/>
    <w:semiHidden/>
    <w:unhideWhenUsed/>
    <w:rsid w:val="00413B78"/>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B78"/>
    <w:rPr>
      <w:rFonts w:ascii="Lucida Grande" w:hAnsi="Lucida Grande"/>
      <w:sz w:val="18"/>
      <w:szCs w:val="18"/>
    </w:rPr>
  </w:style>
  <w:style w:type="character" w:styleId="CommentReference">
    <w:name w:val="annotation reference"/>
    <w:basedOn w:val="DefaultParagraphFont"/>
    <w:uiPriority w:val="99"/>
    <w:semiHidden/>
    <w:unhideWhenUsed/>
    <w:rsid w:val="00AC6C91"/>
    <w:rPr>
      <w:sz w:val="16"/>
      <w:szCs w:val="16"/>
    </w:rPr>
  </w:style>
  <w:style w:type="paragraph" w:styleId="CommentText">
    <w:name w:val="annotation text"/>
    <w:basedOn w:val="Normal"/>
    <w:link w:val="CommentTextChar"/>
    <w:uiPriority w:val="99"/>
    <w:semiHidden/>
    <w:unhideWhenUsed/>
    <w:rsid w:val="00AC6C91"/>
    <w:rPr>
      <w:sz w:val="20"/>
      <w:szCs w:val="20"/>
    </w:rPr>
  </w:style>
  <w:style w:type="character" w:customStyle="1" w:styleId="CommentTextChar">
    <w:name w:val="Comment Text Char"/>
    <w:basedOn w:val="DefaultParagraphFont"/>
    <w:link w:val="CommentText"/>
    <w:uiPriority w:val="99"/>
    <w:semiHidden/>
    <w:rsid w:val="00AC6C91"/>
    <w:rPr>
      <w:sz w:val="20"/>
      <w:szCs w:val="20"/>
    </w:rPr>
  </w:style>
  <w:style w:type="paragraph" w:styleId="CommentSubject">
    <w:name w:val="annotation subject"/>
    <w:basedOn w:val="CommentText"/>
    <w:next w:val="CommentText"/>
    <w:link w:val="CommentSubjectChar"/>
    <w:uiPriority w:val="99"/>
    <w:semiHidden/>
    <w:unhideWhenUsed/>
    <w:rsid w:val="00AC6C91"/>
    <w:rPr>
      <w:b/>
      <w:bCs/>
    </w:rPr>
  </w:style>
  <w:style w:type="character" w:customStyle="1" w:styleId="CommentSubjectChar">
    <w:name w:val="Comment Subject Char"/>
    <w:basedOn w:val="CommentTextChar"/>
    <w:link w:val="CommentSubject"/>
    <w:uiPriority w:val="99"/>
    <w:semiHidden/>
    <w:rsid w:val="00AC6C91"/>
    <w:rPr>
      <w:b/>
      <w:bCs/>
      <w:sz w:val="20"/>
      <w:szCs w:val="20"/>
    </w:rPr>
  </w:style>
  <w:style w:type="paragraph" w:styleId="Bibliography">
    <w:name w:val="Bibliography"/>
    <w:basedOn w:val="Normal"/>
    <w:next w:val="Normal"/>
    <w:uiPriority w:val="37"/>
    <w:unhideWhenUsed/>
    <w:rsid w:val="00456BFC"/>
    <w:pPr>
      <w:ind w:left="720" w:hanging="720"/>
    </w:pPr>
  </w:style>
  <w:style w:type="paragraph" w:styleId="Revision">
    <w:name w:val="Revision"/>
    <w:hidden/>
    <w:uiPriority w:val="99"/>
    <w:semiHidden/>
    <w:rsid w:val="0079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4</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Gao Wang</cp:lastModifiedBy>
  <cp:revision>1013</cp:revision>
  <dcterms:created xsi:type="dcterms:W3CDTF">2014-03-28T16:20:00Z</dcterms:created>
  <dcterms:modified xsi:type="dcterms:W3CDTF">2014-10-30T00:24:00Z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id="sSNT8zds"/&gt;&lt;style id="http://www.zotero.org/styles/bioinformatics"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