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9C27E" w14:textId="77777777" w:rsidR="007411B3" w:rsidRDefault="007411B3" w:rsidP="007411B3">
      <w:pPr>
        <w:jc w:val="right"/>
        <w:rPr>
          <w:rFonts w:ascii="Tahoma" w:eastAsia="SimSun" w:hAnsi="Tahoma" w:cs="Tahoma"/>
          <w:b/>
          <w:sz w:val="16"/>
        </w:rPr>
      </w:pPr>
    </w:p>
    <w:p w14:paraId="0A673E4F" w14:textId="77777777" w:rsidR="00534AC8" w:rsidRDefault="00715810" w:rsidP="00323DF6">
      <w:pPr>
        <w:framePr w:w="3290" w:h="3399" w:hRule="exact" w:hSpace="187" w:wrap="around" w:vAnchor="page" w:hAnchor="page" w:x="8175" w:y="1081" w:anchorLock="1"/>
        <w:rPr>
          <w:b/>
          <w:sz w:val="16"/>
        </w:rPr>
      </w:pPr>
      <w:r>
        <w:rPr>
          <w:noProof/>
          <w:lang w:eastAsia="zh-CN"/>
        </w:rPr>
        <w:drawing>
          <wp:inline distT="0" distB="0" distL="0" distR="0" wp14:anchorId="50B95799" wp14:editId="716262CB">
            <wp:extent cx="1967865" cy="929005"/>
            <wp:effectExtent l="0" t="0" r="0" b="4445"/>
            <wp:docPr id="1" name="Picture 1" descr="bcm-c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m-cs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7865" cy="929005"/>
                    </a:xfrm>
                    <a:prstGeom prst="rect">
                      <a:avLst/>
                    </a:prstGeom>
                    <a:noFill/>
                    <a:ln>
                      <a:noFill/>
                    </a:ln>
                  </pic:spPr>
                </pic:pic>
              </a:graphicData>
            </a:graphic>
          </wp:inline>
        </w:drawing>
      </w:r>
    </w:p>
    <w:p w14:paraId="35CE0AC8" w14:textId="77777777" w:rsidR="00534AC8" w:rsidRDefault="00534AC8" w:rsidP="00323DF6">
      <w:pPr>
        <w:framePr w:w="3290" w:h="3399" w:hRule="exact" w:hSpace="187" w:wrap="around" w:vAnchor="page" w:hAnchor="page" w:x="8175" w:y="1081" w:anchorLock="1"/>
        <w:jc w:val="right"/>
        <w:rPr>
          <w:b/>
          <w:sz w:val="16"/>
        </w:rPr>
      </w:pPr>
    </w:p>
    <w:p w14:paraId="3C806955" w14:textId="77777777" w:rsidR="00534AC8" w:rsidRPr="005A122D" w:rsidRDefault="00534AC8" w:rsidP="00323DF6">
      <w:pPr>
        <w:framePr w:w="3290" w:h="3399" w:hRule="exact" w:hSpace="187" w:wrap="around" w:vAnchor="page" w:hAnchor="page" w:x="8175" w:y="1081" w:anchorLock="1"/>
        <w:rPr>
          <w:rFonts w:ascii="Tahoma" w:hAnsi="Tahoma" w:cs="Tahoma"/>
          <w:sz w:val="16"/>
        </w:rPr>
      </w:pPr>
      <w:r>
        <w:rPr>
          <w:rFonts w:ascii="Tahoma" w:hAnsi="Tahoma" w:cs="Tahoma"/>
          <w:b/>
          <w:sz w:val="16"/>
        </w:rPr>
        <w:t>Suzanne M. Leal, Ph.D.</w:t>
      </w:r>
    </w:p>
    <w:p w14:paraId="2555B114" w14:textId="77777777" w:rsidR="00534AC8" w:rsidRPr="00493D30" w:rsidRDefault="00493D30" w:rsidP="00323DF6">
      <w:pPr>
        <w:framePr w:w="3290" w:h="3399" w:hRule="exact" w:hSpace="187" w:wrap="around" w:vAnchor="page" w:hAnchor="page" w:x="8175" w:y="1081" w:anchorLock="1"/>
        <w:rPr>
          <w:rFonts w:ascii="Tahoma" w:eastAsia="SimSun" w:hAnsi="Tahoma" w:cs="Tahoma"/>
          <w:sz w:val="16"/>
          <w:lang w:eastAsia="zh-CN"/>
        </w:rPr>
      </w:pPr>
      <w:r>
        <w:rPr>
          <w:rFonts w:ascii="Tahoma" w:hAnsi="Tahoma" w:cs="Tahoma"/>
          <w:sz w:val="16"/>
        </w:rPr>
        <w:t>Professor</w:t>
      </w:r>
    </w:p>
    <w:p w14:paraId="637725E1" w14:textId="77777777" w:rsidR="00534AC8" w:rsidRPr="00595EE3" w:rsidRDefault="00534AC8" w:rsidP="00323DF6">
      <w:pPr>
        <w:framePr w:w="3290" w:h="3399" w:hRule="exact" w:hSpace="187" w:wrap="around" w:vAnchor="page" w:hAnchor="page" w:x="8175" w:y="1081" w:anchorLock="1"/>
        <w:rPr>
          <w:rFonts w:ascii="Tahoma" w:eastAsia="SimSun" w:hAnsi="Tahoma" w:cs="Tahoma"/>
          <w:sz w:val="16"/>
        </w:rPr>
      </w:pPr>
      <w:r w:rsidRPr="00595EE3">
        <w:rPr>
          <w:rFonts w:ascii="Tahoma" w:eastAsia="SimSun" w:hAnsi="Tahoma" w:cs="Tahoma"/>
          <w:sz w:val="16"/>
        </w:rPr>
        <w:t>Director, Center for Statistical Genetic</w:t>
      </w:r>
      <w:r w:rsidR="00183603">
        <w:rPr>
          <w:rFonts w:ascii="Tahoma" w:eastAsia="SimSun" w:hAnsi="Tahoma" w:cs="Tahoma"/>
          <w:sz w:val="16"/>
        </w:rPr>
        <w:t>s</w:t>
      </w:r>
    </w:p>
    <w:p w14:paraId="6CF50BDE" w14:textId="77777777" w:rsidR="00534AC8" w:rsidRPr="005A122D" w:rsidRDefault="00323DF6" w:rsidP="00323DF6">
      <w:pPr>
        <w:framePr w:w="3290" w:h="3399" w:hRule="exact" w:hSpace="187" w:wrap="around" w:vAnchor="page" w:hAnchor="page" w:x="8175" w:y="1081" w:anchorLock="1"/>
        <w:rPr>
          <w:rFonts w:ascii="Tahoma" w:hAnsi="Tahoma" w:cs="Tahoma"/>
          <w:sz w:val="16"/>
        </w:rPr>
      </w:pPr>
      <w:r>
        <w:rPr>
          <w:rFonts w:ascii="Tahoma" w:hAnsi="Tahoma" w:cs="Tahoma"/>
          <w:sz w:val="16"/>
        </w:rPr>
        <w:t xml:space="preserve">Department of Molecular and Human Genetics                        </w:t>
      </w:r>
    </w:p>
    <w:p w14:paraId="0FD52968" w14:textId="77777777" w:rsidR="00534AC8"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One Baylor Plaza</w:t>
      </w:r>
      <w:r w:rsidR="00E22492">
        <w:rPr>
          <w:rFonts w:ascii="Tahoma" w:hAnsi="Tahoma" w:cs="Tahoma"/>
          <w:sz w:val="16"/>
        </w:rPr>
        <w:t>,</w:t>
      </w:r>
      <w:r>
        <w:rPr>
          <w:rFonts w:ascii="Tahoma" w:hAnsi="Tahoma" w:cs="Tahoma"/>
          <w:sz w:val="16"/>
        </w:rPr>
        <w:t xml:space="preserve"> </w:t>
      </w:r>
      <w:r w:rsidR="00E22492">
        <w:rPr>
          <w:rFonts w:ascii="Tahoma" w:hAnsi="Tahoma" w:cs="Tahoma"/>
          <w:sz w:val="16"/>
        </w:rPr>
        <w:t>Suite 700D</w:t>
      </w:r>
    </w:p>
    <w:p w14:paraId="7FA221AA" w14:textId="77777777" w:rsidR="00534AC8" w:rsidRPr="005A122D"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Houston, Texas  77030-3498</w:t>
      </w:r>
    </w:p>
    <w:p w14:paraId="09F28161" w14:textId="77777777" w:rsidR="00534AC8" w:rsidRPr="005A122D" w:rsidRDefault="00534AC8" w:rsidP="00323DF6">
      <w:pPr>
        <w:framePr w:w="3290" w:h="3399" w:hRule="exact" w:hSpace="187" w:wrap="around" w:vAnchor="page" w:hAnchor="page" w:x="8175" w:y="1081" w:anchorLock="1"/>
        <w:tabs>
          <w:tab w:val="left" w:pos="540"/>
        </w:tabs>
        <w:rPr>
          <w:rFonts w:ascii="Tahoma" w:hAnsi="Tahoma" w:cs="Tahoma"/>
          <w:sz w:val="16"/>
        </w:rPr>
      </w:pPr>
      <w:r w:rsidRPr="005A122D">
        <w:rPr>
          <w:rFonts w:ascii="Tahoma" w:hAnsi="Tahoma" w:cs="Tahoma"/>
          <w:sz w:val="16"/>
        </w:rPr>
        <w:t xml:space="preserve">TEL: </w:t>
      </w:r>
      <w:r w:rsidRPr="005A122D">
        <w:rPr>
          <w:rFonts w:ascii="Tahoma" w:hAnsi="Tahoma" w:cs="Tahoma"/>
          <w:sz w:val="16"/>
        </w:rPr>
        <w:tab/>
        <w:t>(713)</w:t>
      </w:r>
      <w:r>
        <w:rPr>
          <w:rFonts w:ascii="Tahoma" w:hAnsi="Tahoma" w:cs="Tahoma"/>
          <w:sz w:val="16"/>
        </w:rPr>
        <w:t xml:space="preserve"> 798-4011</w:t>
      </w:r>
    </w:p>
    <w:p w14:paraId="375A1B37" w14:textId="77777777" w:rsidR="00534AC8" w:rsidRPr="001C11FA" w:rsidRDefault="00534AC8" w:rsidP="00323DF6">
      <w:pPr>
        <w:framePr w:w="3290" w:h="3399" w:hRule="exact" w:hSpace="187" w:wrap="around" w:vAnchor="page" w:hAnchor="page" w:x="8175" w:y="1081" w:anchorLock="1"/>
        <w:tabs>
          <w:tab w:val="left" w:pos="540"/>
        </w:tabs>
        <w:rPr>
          <w:rFonts w:ascii="Tahoma" w:hAnsi="Tahoma" w:cs="Tahoma"/>
          <w:sz w:val="16"/>
        </w:rPr>
      </w:pPr>
      <w:r w:rsidRPr="001C11FA">
        <w:rPr>
          <w:rFonts w:ascii="Tahoma" w:hAnsi="Tahoma" w:cs="Tahoma"/>
          <w:sz w:val="16"/>
        </w:rPr>
        <w:t xml:space="preserve">FAX: </w:t>
      </w:r>
      <w:r w:rsidRPr="001C11FA">
        <w:rPr>
          <w:rFonts w:ascii="Tahoma" w:hAnsi="Tahoma" w:cs="Tahoma"/>
          <w:sz w:val="16"/>
        </w:rPr>
        <w:tab/>
        <w:t>(713)</w:t>
      </w:r>
      <w:r>
        <w:rPr>
          <w:rFonts w:ascii="Tahoma" w:hAnsi="Tahoma" w:cs="Tahoma"/>
          <w:sz w:val="16"/>
        </w:rPr>
        <w:t xml:space="preserve"> </w:t>
      </w:r>
      <w:r w:rsidRPr="001C11FA">
        <w:rPr>
          <w:rFonts w:ascii="Tahoma" w:hAnsi="Tahoma" w:cs="Tahoma"/>
          <w:sz w:val="16"/>
        </w:rPr>
        <w:t>798-4373</w:t>
      </w:r>
    </w:p>
    <w:p w14:paraId="16D2D092" w14:textId="77777777" w:rsidR="00534AC8" w:rsidRPr="001C11FA" w:rsidRDefault="00E22492" w:rsidP="00323DF6">
      <w:pPr>
        <w:framePr w:w="3290" w:h="3399" w:hRule="exact" w:hSpace="187" w:wrap="around" w:vAnchor="page" w:hAnchor="page" w:x="8175" w:y="1081" w:anchorLock="1"/>
        <w:tabs>
          <w:tab w:val="left" w:pos="540"/>
        </w:tabs>
        <w:rPr>
          <w:rFonts w:ascii="Tahoma" w:hAnsi="Tahoma" w:cs="Tahoma"/>
          <w:sz w:val="16"/>
        </w:rPr>
      </w:pPr>
      <w:r>
        <w:rPr>
          <w:rFonts w:ascii="Tahoma" w:hAnsi="Tahoma" w:cs="Tahoma"/>
          <w:sz w:val="16"/>
        </w:rPr>
        <w:t>E</w:t>
      </w:r>
      <w:r w:rsidR="00534AC8" w:rsidRPr="001C11FA">
        <w:rPr>
          <w:rFonts w:ascii="Tahoma" w:hAnsi="Tahoma" w:cs="Tahoma"/>
          <w:sz w:val="16"/>
        </w:rPr>
        <w:t>-mail:</w:t>
      </w:r>
      <w:r w:rsidR="00534AC8">
        <w:rPr>
          <w:rFonts w:ascii="Tahoma" w:hAnsi="Tahoma" w:cs="Tahoma"/>
          <w:sz w:val="16"/>
        </w:rPr>
        <w:t xml:space="preserve"> sleal</w:t>
      </w:r>
      <w:r w:rsidR="00534AC8" w:rsidRPr="001C11FA">
        <w:rPr>
          <w:rFonts w:ascii="Tahoma" w:hAnsi="Tahoma" w:cs="Tahoma"/>
          <w:sz w:val="16"/>
        </w:rPr>
        <w:t>@bcm.edu</w:t>
      </w:r>
    </w:p>
    <w:p w14:paraId="30981E5F" w14:textId="77777777" w:rsidR="007411B3" w:rsidRDefault="007411B3" w:rsidP="007411B3">
      <w:pPr>
        <w:jc w:val="right"/>
        <w:rPr>
          <w:rFonts w:ascii="Tahoma" w:eastAsia="SimSun" w:hAnsi="Tahoma" w:cs="Tahoma"/>
          <w:b/>
          <w:sz w:val="16"/>
        </w:rPr>
      </w:pPr>
    </w:p>
    <w:p w14:paraId="56D1F83B" w14:textId="77777777" w:rsidR="007411B3" w:rsidRDefault="007411B3" w:rsidP="007411B3">
      <w:pPr>
        <w:jc w:val="right"/>
        <w:rPr>
          <w:rFonts w:ascii="Tahoma" w:eastAsia="SimSun" w:hAnsi="Tahoma" w:cs="Tahoma"/>
          <w:b/>
          <w:sz w:val="16"/>
        </w:rPr>
      </w:pPr>
    </w:p>
    <w:p w14:paraId="502CC17B" w14:textId="77777777" w:rsidR="007411B3" w:rsidRDefault="007411B3" w:rsidP="007411B3">
      <w:pPr>
        <w:jc w:val="right"/>
        <w:rPr>
          <w:rFonts w:ascii="Tahoma" w:eastAsia="SimSun" w:hAnsi="Tahoma" w:cs="Tahoma"/>
          <w:b/>
          <w:sz w:val="16"/>
        </w:rPr>
      </w:pPr>
    </w:p>
    <w:p w14:paraId="6007618D" w14:textId="77777777" w:rsidR="007411B3" w:rsidRDefault="007411B3" w:rsidP="007411B3">
      <w:pPr>
        <w:jc w:val="right"/>
        <w:rPr>
          <w:rFonts w:ascii="Tahoma" w:eastAsia="SimSun" w:hAnsi="Tahoma" w:cs="Tahoma"/>
          <w:b/>
          <w:sz w:val="16"/>
        </w:rPr>
      </w:pPr>
    </w:p>
    <w:p w14:paraId="16363E35" w14:textId="77777777" w:rsidR="007411B3" w:rsidRDefault="007411B3" w:rsidP="007411B3">
      <w:pPr>
        <w:jc w:val="right"/>
        <w:rPr>
          <w:rFonts w:ascii="Tahoma" w:eastAsia="SimSun" w:hAnsi="Tahoma" w:cs="Tahoma"/>
          <w:b/>
          <w:sz w:val="16"/>
        </w:rPr>
      </w:pPr>
    </w:p>
    <w:p w14:paraId="39FD44E1" w14:textId="77777777" w:rsidR="007411B3" w:rsidRDefault="007411B3" w:rsidP="007411B3">
      <w:pPr>
        <w:jc w:val="right"/>
        <w:rPr>
          <w:rFonts w:ascii="Tahoma" w:eastAsia="SimSun" w:hAnsi="Tahoma" w:cs="Tahoma"/>
          <w:b/>
          <w:sz w:val="16"/>
        </w:rPr>
      </w:pPr>
    </w:p>
    <w:p w14:paraId="44484C79"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24AA848B"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3CAB8005"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1A5B0A26" w14:textId="187D4353" w:rsidR="00FA7329" w:rsidRPr="0077142D" w:rsidRDefault="00D92B4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t>January</w:t>
      </w:r>
      <w:r w:rsidR="00CC7B39" w:rsidRPr="0077142D">
        <w:rPr>
          <w:rFonts w:hint="eastAsia"/>
        </w:rPr>
        <w:t xml:space="preserve"> </w:t>
      </w:r>
      <w:r w:rsidR="00D85A6B">
        <w:t>23</w:t>
      </w:r>
      <w:r w:rsidR="00337558" w:rsidRPr="0077142D">
        <w:t>, 2014</w:t>
      </w:r>
    </w:p>
    <w:p w14:paraId="31A10E7A" w14:textId="0B469D8C" w:rsidR="00FA7329" w:rsidRDefault="00BE040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rsidRPr="0077142D">
        <w:t>Prof. Gert</w:t>
      </w:r>
      <w:r w:rsidR="00057601">
        <w:t>-J</w:t>
      </w:r>
      <w:r w:rsidRPr="0077142D">
        <w:t xml:space="preserve">an </w:t>
      </w:r>
      <w:r w:rsidR="00A03D63" w:rsidRPr="0077142D">
        <w:t>van Ommen</w:t>
      </w:r>
      <w:r w:rsidR="009325E1" w:rsidRPr="0077142D">
        <w:rPr>
          <w:rFonts w:hint="eastAsia"/>
        </w:rPr>
        <w:br/>
      </w:r>
      <w:r w:rsidR="00CA7D7B" w:rsidRPr="0077142D">
        <w:t>Editor</w:t>
      </w:r>
      <w:r w:rsidR="00FA7329" w:rsidRPr="0077142D">
        <w:t xml:space="preserve"> in Chief, </w:t>
      </w:r>
      <w:r w:rsidR="00CA7D7B" w:rsidRPr="0077142D">
        <w:t>European Journal of Human Genetics</w:t>
      </w:r>
      <w:r w:rsidR="00FA7329" w:rsidRPr="0077142D">
        <w:t xml:space="preserve"> </w:t>
      </w:r>
    </w:p>
    <w:p w14:paraId="0AB51A6B" w14:textId="67D3BCEB" w:rsidR="00022EEA" w:rsidRPr="0077142D" w:rsidRDefault="00022EEA"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t xml:space="preserve">Re: Manuscript </w:t>
      </w:r>
      <w:r w:rsidR="00802EF9" w:rsidRPr="00802EF9">
        <w:t>699-14-EJHG</w:t>
      </w:r>
    </w:p>
    <w:p w14:paraId="60C321E8" w14:textId="77777777" w:rsidR="00B45CBC" w:rsidRPr="00574A6A" w:rsidRDefault="0077142D" w:rsidP="00B45CBC">
      <w:pPr>
        <w:jc w:val="both"/>
      </w:pPr>
      <w:r>
        <w:t>Dear Gert</w:t>
      </w:r>
      <w:r w:rsidR="00B45CBC" w:rsidRPr="00574A6A">
        <w:t>,</w:t>
      </w:r>
    </w:p>
    <w:p w14:paraId="38F8B379" w14:textId="77777777" w:rsidR="00B45CBC" w:rsidRPr="00574A6A" w:rsidRDefault="00B45CBC" w:rsidP="00B45CBC">
      <w:pPr>
        <w:jc w:val="both"/>
      </w:pPr>
    </w:p>
    <w:p w14:paraId="2AA74D1B" w14:textId="3459E384" w:rsidR="00B45CBC" w:rsidRDefault="00B45CBC" w:rsidP="00D92B41">
      <w:pPr>
        <w:tabs>
          <w:tab w:val="left" w:pos="6570"/>
        </w:tabs>
        <w:jc w:val="both"/>
      </w:pPr>
      <w:r w:rsidRPr="00574A6A">
        <w:t>Thank you for the opportuni</w:t>
      </w:r>
      <w:r>
        <w:t>ty to resubmit our manuscript</w:t>
      </w:r>
      <w:r w:rsidR="00022EEA">
        <w:t xml:space="preserve"> </w:t>
      </w:r>
      <w:r w:rsidR="00022EEA" w:rsidRPr="00600B9A">
        <w:rPr>
          <w:i/>
          <w:szCs w:val="24"/>
        </w:rPr>
        <w:t>Collapsed Haplotype Pattern Method for Linkage Analysis of Next-Generation Sequence Data</w:t>
      </w:r>
      <w:r w:rsidR="00935AB7">
        <w:t>. This revision</w:t>
      </w:r>
      <w:r w:rsidR="00D92B41">
        <w:t xml:space="preserve"> present</w:t>
      </w:r>
      <w:r w:rsidR="00935AB7">
        <w:t>s</w:t>
      </w:r>
      <w:r w:rsidR="00D92B41">
        <w:t xml:space="preserve"> a more thorough investigation </w:t>
      </w:r>
      <w:r w:rsidR="00EB31B5">
        <w:t>on the</w:t>
      </w:r>
      <w:r w:rsidR="001B0FD9">
        <w:t xml:space="preserve"> type I error of our method</w:t>
      </w:r>
      <w:r w:rsidR="00075A04">
        <w:t>. As suggested by reviewer 3</w:t>
      </w:r>
      <w:r w:rsidR="00D92B41">
        <w:t>, we used sufficiently many null replicates</w:t>
      </w:r>
      <w:r w:rsidR="00033F7B">
        <w:t xml:space="preserve"> to match the scale of</w:t>
      </w:r>
      <w:r w:rsidR="00D92B41">
        <w:t xml:space="preserve"> genome-</w:t>
      </w:r>
      <w:r w:rsidR="002309E7">
        <w:t>level</w:t>
      </w:r>
      <w:r w:rsidR="00D92B41">
        <w:t xml:space="preserve"> applications and compared the statistic</w:t>
      </w:r>
      <w:r w:rsidR="00E17CB6">
        <w:t>s</w:t>
      </w:r>
      <w:r w:rsidR="00D92B41">
        <w:t xml:space="preserve"> with the expected distribution by generating QQ plots. This led to the addition of Figure S1 </w:t>
      </w:r>
      <w:r w:rsidR="007410D8">
        <w:t>with</w:t>
      </w:r>
      <w:r w:rsidR="00D92B41">
        <w:t xml:space="preserve"> slight modification in the wording of the</w:t>
      </w:r>
      <w:r w:rsidR="00D95AD9">
        <w:t xml:space="preserve"> article</w:t>
      </w:r>
      <w:r w:rsidR="00EC4117">
        <w:t xml:space="preserve"> (text in red)</w:t>
      </w:r>
      <w:r w:rsidR="00D92B41">
        <w:t xml:space="preserve">. </w:t>
      </w:r>
      <w:r w:rsidR="00D95AD9">
        <w:t>T</w:t>
      </w:r>
      <w:r w:rsidR="00D92B41">
        <w:t xml:space="preserve">he </w:t>
      </w:r>
      <w:r w:rsidR="00B735A5">
        <w:t xml:space="preserve">results and </w:t>
      </w:r>
      <w:r w:rsidR="00D92B41">
        <w:t>conclusions of our study remain unchanged.</w:t>
      </w:r>
    </w:p>
    <w:p w14:paraId="6F45D701" w14:textId="77777777" w:rsidR="00AF6C5B" w:rsidRDefault="00AF6C5B" w:rsidP="00B45CBC">
      <w:pPr>
        <w:jc w:val="both"/>
      </w:pPr>
    </w:p>
    <w:p w14:paraId="6556252A" w14:textId="6D23AE98" w:rsidR="00FA7329" w:rsidRPr="002E1FCF" w:rsidRDefault="00B45CBC" w:rsidP="00934C41">
      <w:pPr>
        <w:jc w:val="both"/>
        <w:rPr>
          <w:rFonts w:eastAsia="SimSun"/>
          <w:sz w:val="22"/>
          <w:szCs w:val="22"/>
        </w:rPr>
      </w:pPr>
      <w:r w:rsidRPr="00574A6A">
        <w:t xml:space="preserve">Below we provide detailed response to </w:t>
      </w:r>
      <w:r w:rsidR="00075A04">
        <w:t>reviewer 3</w:t>
      </w:r>
      <w:r w:rsidR="00FE4FCA">
        <w:t>’s</w:t>
      </w:r>
      <w:r w:rsidRPr="00574A6A">
        <w:t xml:space="preserve"> question</w:t>
      </w:r>
      <w:r w:rsidR="00FE48A7">
        <w:t xml:space="preserve"> regarding type I error</w:t>
      </w:r>
      <w:r w:rsidRPr="00574A6A">
        <w:t>.</w:t>
      </w:r>
      <w:r w:rsidR="00FE48A7">
        <w:t xml:space="preserve"> Please do not hesitate to contact me if there </w:t>
      </w:r>
      <w:r w:rsidR="00FB5AFE">
        <w:t>are</w:t>
      </w:r>
      <w:r w:rsidR="00FE48A7">
        <w:t xml:space="preserve"> any additional concerns.</w:t>
      </w:r>
    </w:p>
    <w:p w14:paraId="34DCBA5D" w14:textId="77777777" w:rsidR="00FA7329" w:rsidRPr="00934C41" w:rsidRDefault="00FA7329"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firstLine="288"/>
        <w:jc w:val="both"/>
      </w:pPr>
    </w:p>
    <w:p w14:paraId="12E6502A" w14:textId="77777777" w:rsidR="00C6399C" w:rsidRPr="00934C41" w:rsidRDefault="00FA7329" w:rsidP="00C6399C">
      <w:pPr>
        <w:spacing w:after="120"/>
        <w:jc w:val="both"/>
      </w:pPr>
      <w:r w:rsidRPr="00934C41">
        <w:t>Sincerely,</w:t>
      </w:r>
    </w:p>
    <w:p w14:paraId="289E0E96" w14:textId="77777777" w:rsidR="00D44FD9" w:rsidRPr="00934C41" w:rsidRDefault="00715810" w:rsidP="00C6399C">
      <w:pPr>
        <w:spacing w:after="120"/>
        <w:jc w:val="both"/>
      </w:pPr>
      <w:r w:rsidRPr="00934C41">
        <w:rPr>
          <w:noProof/>
          <w:lang w:eastAsia="zh-CN"/>
        </w:rPr>
        <w:drawing>
          <wp:inline distT="0" distB="0" distL="0" distR="0" wp14:anchorId="6674FA42" wp14:editId="30B1A133">
            <wp:extent cx="2604135" cy="511810"/>
            <wp:effectExtent l="0" t="0" r="5715" b="2540"/>
            <wp:docPr id="2" name="Picture 2" descr="2013-04-01-150728_733x146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3-04-01-150728_733x146_scr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4135" cy="511810"/>
                    </a:xfrm>
                    <a:prstGeom prst="rect">
                      <a:avLst/>
                    </a:prstGeom>
                    <a:noFill/>
                    <a:ln>
                      <a:noFill/>
                    </a:ln>
                  </pic:spPr>
                </pic:pic>
              </a:graphicData>
            </a:graphic>
          </wp:inline>
        </w:drawing>
      </w:r>
    </w:p>
    <w:p w14:paraId="52A2543A" w14:textId="77777777" w:rsidR="00FA7329" w:rsidRPr="00934C41" w:rsidRDefault="00FA7329" w:rsidP="0063267D">
      <w:r w:rsidRPr="00934C41">
        <w:t>Suzanne. M. Leal, Ph.D.</w:t>
      </w:r>
    </w:p>
    <w:p w14:paraId="388616B4" w14:textId="77777777" w:rsidR="00FA7329" w:rsidRPr="00934C41" w:rsidRDefault="00FA7329" w:rsidP="0063267D">
      <w:r w:rsidRPr="00934C41">
        <w:t>Professor</w:t>
      </w:r>
    </w:p>
    <w:p w14:paraId="0B21C4DF" w14:textId="77777777" w:rsidR="00B558E7" w:rsidRDefault="00FA7329" w:rsidP="0063267D">
      <w:r w:rsidRPr="00934C41">
        <w:t>Department of Molecular and Human Genetics</w:t>
      </w:r>
    </w:p>
    <w:p w14:paraId="298A4B72" w14:textId="713A3718" w:rsidR="00BC7CA3" w:rsidRDefault="00B558E7" w:rsidP="00BC7CA3">
      <w:pPr>
        <w:spacing w:after="120"/>
        <w:jc w:val="both"/>
        <w:rPr>
          <w:b/>
        </w:rPr>
      </w:pPr>
      <w:r>
        <w:br w:type="page"/>
      </w:r>
      <w:r w:rsidR="00075A04">
        <w:rPr>
          <w:b/>
        </w:rPr>
        <w:lastRenderedPageBreak/>
        <w:t>REVIEWER 3</w:t>
      </w:r>
      <w:r w:rsidR="00BC7CA3" w:rsidRPr="00574A6A">
        <w:rPr>
          <w:b/>
        </w:rPr>
        <w:t>:</w:t>
      </w:r>
    </w:p>
    <w:p w14:paraId="397D233D" w14:textId="77777777" w:rsidR="00BC7CA3" w:rsidRDefault="00BC7CA3" w:rsidP="00BC7CA3">
      <w:pPr>
        <w:spacing w:after="120"/>
        <w:jc w:val="both"/>
        <w:rPr>
          <w:b/>
        </w:rPr>
      </w:pPr>
    </w:p>
    <w:p w14:paraId="40CB1CDF" w14:textId="1A5E8A68" w:rsidR="00A24B99" w:rsidRDefault="00A24B99" w:rsidP="00A24B99">
      <w:pPr>
        <w:spacing w:after="120"/>
        <w:jc w:val="both"/>
        <w:rPr>
          <w:i/>
        </w:rPr>
      </w:pPr>
      <w:r w:rsidRPr="00A24B99">
        <w:rPr>
          <w:i/>
        </w:rPr>
        <w:t>The authors have made alterations to the manuscript in response to the 3 critiques. These changes have improved the manuscript by clarifying the method and providing additional information about its performance. The new figure is nice. The approach likely will find practical usage, which in my view is the most important aspect of the paper.</w:t>
      </w:r>
    </w:p>
    <w:p w14:paraId="45E6A32A" w14:textId="77777777" w:rsidR="006240E5" w:rsidRDefault="006240E5" w:rsidP="00A24B99">
      <w:pPr>
        <w:spacing w:after="120"/>
        <w:jc w:val="both"/>
        <w:rPr>
          <w:i/>
        </w:rPr>
      </w:pPr>
    </w:p>
    <w:p w14:paraId="37F1C997" w14:textId="77777777" w:rsidR="00A24B99" w:rsidRDefault="00A24B99" w:rsidP="00A24B99">
      <w:pPr>
        <w:spacing w:after="120"/>
        <w:jc w:val="both"/>
      </w:pPr>
      <w:r>
        <w:t xml:space="preserve">We thank the reviewer </w:t>
      </w:r>
      <w:r w:rsidRPr="00CA17D8">
        <w:t>for the positive comments.</w:t>
      </w:r>
    </w:p>
    <w:p w14:paraId="29AEF4CB" w14:textId="77777777" w:rsidR="00A24B99" w:rsidRPr="00A24B99" w:rsidRDefault="00A24B99" w:rsidP="00A24B99">
      <w:pPr>
        <w:spacing w:after="120"/>
        <w:jc w:val="both"/>
        <w:rPr>
          <w:i/>
        </w:rPr>
      </w:pPr>
    </w:p>
    <w:p w14:paraId="7A27BA7C" w14:textId="3C263E6B" w:rsidR="004F4738" w:rsidRDefault="00A24B99" w:rsidP="00A24B99">
      <w:pPr>
        <w:spacing w:after="120"/>
        <w:jc w:val="both"/>
        <w:rPr>
          <w:i/>
        </w:rPr>
      </w:pPr>
      <w:r w:rsidRPr="00A24B99">
        <w:rPr>
          <w:i/>
        </w:rPr>
        <w:t xml:space="preserve">My main reservation continues to be the relatively superficial assessment of the performance of the method under the null hypothesis. The authors have evaluated this issue now, but there is only one sentence in the manuscript: "Empirical type I error estimates are constantly zero for all tested scenarios, assuring that there is no inflation of the test statistic in the presence of within-gene recombination, strong inter-marker LD or missing genotype data." This statement is unlikely to be true. What is likely the case is that the authors did not conduct sufficiently many replicates to estimate the false positive rate reliably. Yes, at a LOD of 3.3, when conducting 500 null replicates it is likely that not a single significant test will be observed, leading to a numerical estimate of 0 for the false positive rate. </w:t>
      </w:r>
    </w:p>
    <w:p w14:paraId="3C0E6CF5" w14:textId="77777777" w:rsidR="006240E5" w:rsidRDefault="006240E5" w:rsidP="00A24B99">
      <w:pPr>
        <w:spacing w:after="120"/>
        <w:jc w:val="both"/>
        <w:rPr>
          <w:i/>
        </w:rPr>
      </w:pPr>
    </w:p>
    <w:p w14:paraId="612A163D" w14:textId="3B61E483" w:rsidR="004F4738" w:rsidRPr="004F4738" w:rsidRDefault="004F4738" w:rsidP="00A24B99">
      <w:pPr>
        <w:spacing w:after="120"/>
        <w:jc w:val="both"/>
      </w:pPr>
      <w:r>
        <w:t>We agree with the reviewer that many more null rep</w:t>
      </w:r>
      <w:r w:rsidR="00E9010A">
        <w:t xml:space="preserve">licates </w:t>
      </w:r>
      <w:r w:rsidR="00B735A5">
        <w:t>should</w:t>
      </w:r>
      <w:r w:rsidR="00E9010A">
        <w:t xml:space="preserve"> be used. In the revised manuscript we increased the replicates to 2</w:t>
      </w:r>
      <w:r w:rsidR="007F6A29">
        <w:t>,00</w:t>
      </w:r>
      <w:r w:rsidR="00E9010A">
        <w:t xml:space="preserve">0,000 </w:t>
      </w:r>
      <w:r w:rsidR="00DE7058">
        <w:t>to</w:t>
      </w:r>
      <w:r w:rsidR="00E9010A">
        <w:t xml:space="preserve"> </w:t>
      </w:r>
      <w:r w:rsidR="00873A44">
        <w:t>eval</w:t>
      </w:r>
      <w:r w:rsidR="00870842">
        <w:t>uate type I error of our method</w:t>
      </w:r>
      <w:r w:rsidR="00E9010A">
        <w:t xml:space="preserve">. We also improved the modeling of recombination events by using the recombination rates obtained from the </w:t>
      </w:r>
      <w:r w:rsidR="00E9010A" w:rsidRPr="00E9010A">
        <w:rPr>
          <w:i/>
        </w:rPr>
        <w:t>Hapmap recombination rates and hotspots</w:t>
      </w:r>
      <w:r w:rsidR="00914695">
        <w:t xml:space="preserve"> database. </w:t>
      </w:r>
      <w:r w:rsidR="00235B9F">
        <w:t>The update led to a more reliable numerical estimate of type I error rate (</w:t>
      </w:r>
      <w:r w:rsidR="00A36A7A" w:rsidRPr="00914695">
        <w:rPr>
          <w:position w:val="-6"/>
        </w:rPr>
        <w:object w:dxaOrig="1320" w:dyaOrig="320" w14:anchorId="60752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6pt;height:15.75pt" o:ole="">
            <v:imagedata r:id="rId8" o:title=""/>
          </v:shape>
          <o:OLEObject Type="Embed" ProgID="Equation.DSMT4" ShapeID="_x0000_i1031" DrawAspect="Content" ObjectID="_1483892915" r:id="rId9"/>
        </w:object>
      </w:r>
      <w:r w:rsidR="00235B9F">
        <w:t xml:space="preserve"> </w:t>
      </w:r>
      <w:r w:rsidR="00A36A7A">
        <w:t xml:space="preserve">, 95% CI: </w:t>
      </w:r>
      <w:r w:rsidR="00EF487E" w:rsidRPr="00EF487E">
        <w:rPr>
          <w:position w:val="-6"/>
        </w:rPr>
        <w:object w:dxaOrig="2640" w:dyaOrig="320" w14:anchorId="056061F6">
          <v:shape id="_x0000_i1039" type="#_x0000_t75" style="width:132pt;height:15.75pt" o:ole="">
            <v:imagedata r:id="rId10" o:title=""/>
          </v:shape>
          <o:OLEObject Type="Embed" ProgID="Equation.DSMT4" ShapeID="_x0000_i1039" DrawAspect="Content" ObjectID="_1483892916" r:id="rId11"/>
        </w:object>
      </w:r>
      <w:r w:rsidR="00A36A7A">
        <w:t xml:space="preserve"> </w:t>
      </w:r>
      <w:r w:rsidR="00235B9F">
        <w:t>)</w:t>
      </w:r>
      <w:r w:rsidR="00A36A7A">
        <w:t>, demonstrating that type I error is w</w:t>
      </w:r>
      <w:r w:rsidR="006619F8">
        <w:t xml:space="preserve">ell controlled at required </w:t>
      </w:r>
      <w:r w:rsidR="006619F8" w:rsidRPr="006619F8">
        <w:rPr>
          <w:position w:val="-6"/>
        </w:rPr>
        <w:object w:dxaOrig="240" w:dyaOrig="220" w14:anchorId="396A5D2E">
          <v:shape id="_x0000_i1042" type="#_x0000_t75" style="width:12pt;height:11.25pt" o:ole="">
            <v:imagedata r:id="rId12" o:title=""/>
          </v:shape>
          <o:OLEObject Type="Embed" ProgID="Equation.DSMT4" ShapeID="_x0000_i1042" DrawAspect="Content" ObjectID="_1483892917" r:id="rId13"/>
        </w:object>
      </w:r>
      <w:r w:rsidR="006619F8">
        <w:t xml:space="preserve"> level (HLOD of 3.6 corresponds to a p-value of </w:t>
      </w:r>
      <w:r w:rsidR="006619F8" w:rsidRPr="006619F8">
        <w:rPr>
          <w:position w:val="-6"/>
        </w:rPr>
        <w:object w:dxaOrig="940" w:dyaOrig="320" w14:anchorId="5155C154">
          <v:shape id="_x0000_i1045" type="#_x0000_t75" style="width:47.25pt;height:15.75pt" o:ole="">
            <v:imagedata r:id="rId14" o:title=""/>
          </v:shape>
          <o:OLEObject Type="Embed" ProgID="Equation.DSMT4" ShapeID="_x0000_i1045" DrawAspect="Content" ObjectID="_1483892918" r:id="rId15"/>
        </w:object>
      </w:r>
      <w:r w:rsidR="006619F8">
        <w:t xml:space="preserve"> )</w:t>
      </w:r>
      <w:r w:rsidR="00235B9F">
        <w:t xml:space="preserve">. </w:t>
      </w:r>
      <w:r w:rsidR="0079747E">
        <w:t xml:space="preserve">Additionally we have included Figure S1 </w:t>
      </w:r>
      <w:r w:rsidR="00D121E0">
        <w:t xml:space="preserve">showing the distribution of HLOD under the null as well as QQ plots under various scenarios. </w:t>
      </w:r>
      <w:r w:rsidR="00024FE1">
        <w:t xml:space="preserve">Changes to the article </w:t>
      </w:r>
      <w:r w:rsidR="0095509C">
        <w:t>have been</w:t>
      </w:r>
      <w:bookmarkStart w:id="0" w:name="_GoBack"/>
      <w:bookmarkEnd w:id="0"/>
      <w:r w:rsidR="00024FE1">
        <w:t xml:space="preserve"> made on lines xxx – xxx.</w:t>
      </w:r>
    </w:p>
    <w:p w14:paraId="3F345CDC" w14:textId="77777777" w:rsidR="00497F88" w:rsidRDefault="00497F88" w:rsidP="00A24B99">
      <w:pPr>
        <w:spacing w:after="120"/>
        <w:jc w:val="both"/>
        <w:rPr>
          <w:i/>
        </w:rPr>
      </w:pPr>
    </w:p>
    <w:p w14:paraId="35B8328C" w14:textId="404542F3" w:rsidR="00A24B99" w:rsidRDefault="00CF39EE" w:rsidP="00A24B99">
      <w:pPr>
        <w:spacing w:after="120"/>
        <w:jc w:val="both"/>
        <w:rPr>
          <w:i/>
        </w:rPr>
      </w:pPr>
      <w:r w:rsidRPr="00A24B99">
        <w:rPr>
          <w:i/>
        </w:rPr>
        <w:t>The problem with leaving it at that is that in reality it will be necessary to conduct genome-wide analysis, with its concomitant multitude of tests, and hence it is not</w:t>
      </w:r>
      <w:r>
        <w:rPr>
          <w:i/>
        </w:rPr>
        <w:t xml:space="preserve"> </w:t>
      </w:r>
      <w:r w:rsidRPr="00A24B99">
        <w:rPr>
          <w:i/>
        </w:rPr>
        <w:t xml:space="preserve">trivial whether the false positive rate is along expectation or elevated. At the present time, we do not know the answer. </w:t>
      </w:r>
      <w:r w:rsidR="00A24B99" w:rsidRPr="00A24B99">
        <w:rPr>
          <w:i/>
        </w:rPr>
        <w:t>At the very least, the authors could compare the obtained p-values under the null hypothesis to expectation, e.g. by generating QQ plots.</w:t>
      </w:r>
    </w:p>
    <w:p w14:paraId="1076BFA9" w14:textId="77777777" w:rsidR="006240E5" w:rsidRDefault="006240E5" w:rsidP="00A24B99">
      <w:pPr>
        <w:spacing w:after="120"/>
        <w:jc w:val="both"/>
        <w:rPr>
          <w:i/>
        </w:rPr>
      </w:pPr>
    </w:p>
    <w:p w14:paraId="7677F016" w14:textId="0A3522F8" w:rsidR="00A24B99" w:rsidRDefault="00CF39EE" w:rsidP="00A24B99">
      <w:pPr>
        <w:spacing w:after="120"/>
        <w:jc w:val="both"/>
      </w:pPr>
      <w:r>
        <w:t xml:space="preserve">We have </w:t>
      </w:r>
      <w:r w:rsidR="000D3C3E">
        <w:t>generated</w:t>
      </w:r>
      <w:r w:rsidR="000302DC">
        <w:t xml:space="preserve"> QQ plots </w:t>
      </w:r>
      <w:r w:rsidR="00992D3A">
        <w:t xml:space="preserve">of test statistic under the null </w:t>
      </w:r>
      <w:r w:rsidR="005A4345">
        <w:t>and</w:t>
      </w:r>
      <w:r w:rsidR="00D75A12">
        <w:t xml:space="preserve"> we confirm that</w:t>
      </w:r>
      <w:r w:rsidR="0065549E">
        <w:t xml:space="preserve"> </w:t>
      </w:r>
      <w:r w:rsidR="000302DC">
        <w:t>in the presence of recombination events and missing data</w:t>
      </w:r>
      <w:r w:rsidR="00297573">
        <w:t xml:space="preserve"> </w:t>
      </w:r>
      <w:r w:rsidR="0065549E">
        <w:t xml:space="preserve">the false positive rates </w:t>
      </w:r>
      <w:r w:rsidR="00297573">
        <w:t>are along expectation</w:t>
      </w:r>
      <w:r w:rsidR="000302DC">
        <w:t xml:space="preserve">. </w:t>
      </w:r>
      <w:r w:rsidR="00956A10">
        <w:t>The plots are added to Figure S1.</w:t>
      </w:r>
    </w:p>
    <w:p w14:paraId="26483971" w14:textId="77777777" w:rsidR="00181628" w:rsidRPr="00A24B99" w:rsidRDefault="00181628" w:rsidP="00A24B99">
      <w:pPr>
        <w:spacing w:after="120"/>
        <w:jc w:val="both"/>
      </w:pPr>
    </w:p>
    <w:p w14:paraId="10BDB84D" w14:textId="56F188F7" w:rsidR="00BC7CA3" w:rsidRDefault="00A24B99" w:rsidP="00A24B99">
      <w:pPr>
        <w:spacing w:after="120"/>
        <w:jc w:val="both"/>
        <w:rPr>
          <w:i/>
        </w:rPr>
      </w:pPr>
      <w:r w:rsidRPr="00A24B99">
        <w:rPr>
          <w:i/>
        </w:rPr>
        <w:t>Table S1 is useless and could/should be omitted.</w:t>
      </w:r>
    </w:p>
    <w:p w14:paraId="3BD06E28" w14:textId="77777777" w:rsidR="00181628" w:rsidRDefault="00181628" w:rsidP="00A24B99">
      <w:pPr>
        <w:spacing w:after="120"/>
        <w:jc w:val="both"/>
        <w:rPr>
          <w:i/>
        </w:rPr>
      </w:pPr>
    </w:p>
    <w:p w14:paraId="0882DD11" w14:textId="796A80B7" w:rsidR="00A24B99" w:rsidRPr="00BC7CA3" w:rsidRDefault="00022EEA" w:rsidP="00A24B99">
      <w:pPr>
        <w:spacing w:after="120"/>
        <w:jc w:val="both"/>
        <w:rPr>
          <w:b/>
        </w:rPr>
      </w:pPr>
      <w:r>
        <w:lastRenderedPageBreak/>
        <w:t xml:space="preserve">We </w:t>
      </w:r>
      <w:r w:rsidR="00A24B99">
        <w:t xml:space="preserve">have removed Table S1 from the supplemental material. </w:t>
      </w:r>
    </w:p>
    <w:p w14:paraId="5CD41F15" w14:textId="780005CF" w:rsidR="00B45CBC" w:rsidRPr="00BC7CA3" w:rsidRDefault="00B45CBC" w:rsidP="00BC7CA3">
      <w:pPr>
        <w:spacing w:after="120"/>
        <w:jc w:val="both"/>
        <w:rPr>
          <w:b/>
        </w:rPr>
      </w:pPr>
    </w:p>
    <w:sectPr w:rsidR="00B45CBC" w:rsidRPr="00BC7CA3" w:rsidSect="009F65DD">
      <w:headerReference w:type="default" r:id="rId16"/>
      <w:footerReference w:type="default" r:id="rId17"/>
      <w:pgSz w:w="12240" w:h="15840"/>
      <w:pgMar w:top="1440" w:right="1080" w:bottom="1440" w:left="1080" w:header="720" w:footer="54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7DB9D" w14:textId="77777777" w:rsidR="00406EDA" w:rsidRDefault="00406EDA">
      <w:r>
        <w:separator/>
      </w:r>
    </w:p>
  </w:endnote>
  <w:endnote w:type="continuationSeparator" w:id="0">
    <w:p w14:paraId="6B9C9CA4" w14:textId="77777777" w:rsidR="00406EDA" w:rsidRDefault="0040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EED32" w14:textId="77777777" w:rsidR="004576D0" w:rsidRDefault="004576D0">
    <w:pPr>
      <w:pStyle w:val="Footer"/>
      <w:tabs>
        <w:tab w:val="left" w:pos="7470"/>
      </w:tabs>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BF01A" w14:textId="77777777" w:rsidR="00406EDA" w:rsidRDefault="00406EDA">
      <w:r>
        <w:separator/>
      </w:r>
    </w:p>
  </w:footnote>
  <w:footnote w:type="continuationSeparator" w:id="0">
    <w:p w14:paraId="5929EB5D" w14:textId="77777777" w:rsidR="00406EDA" w:rsidRDefault="00406E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2723A" w14:textId="77777777" w:rsidR="004576D0" w:rsidRDefault="004576D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C6D"/>
    <w:rsid w:val="00022EEA"/>
    <w:rsid w:val="00024FE1"/>
    <w:rsid w:val="000302DC"/>
    <w:rsid w:val="000308C5"/>
    <w:rsid w:val="00033F7B"/>
    <w:rsid w:val="0003533F"/>
    <w:rsid w:val="00047DF3"/>
    <w:rsid w:val="00052109"/>
    <w:rsid w:val="00057601"/>
    <w:rsid w:val="000578A4"/>
    <w:rsid w:val="00073B12"/>
    <w:rsid w:val="00075A04"/>
    <w:rsid w:val="000779DD"/>
    <w:rsid w:val="000A477D"/>
    <w:rsid w:val="000A7579"/>
    <w:rsid w:val="000C127E"/>
    <w:rsid w:val="000C2A16"/>
    <w:rsid w:val="000C6D08"/>
    <w:rsid w:val="000D3C3E"/>
    <w:rsid w:val="000E1113"/>
    <w:rsid w:val="000F0FB9"/>
    <w:rsid w:val="000F11F0"/>
    <w:rsid w:val="000F4A45"/>
    <w:rsid w:val="0011296C"/>
    <w:rsid w:val="001170F9"/>
    <w:rsid w:val="001268D1"/>
    <w:rsid w:val="0013357F"/>
    <w:rsid w:val="001547F6"/>
    <w:rsid w:val="00172A27"/>
    <w:rsid w:val="00173A5D"/>
    <w:rsid w:val="00176CC4"/>
    <w:rsid w:val="00181628"/>
    <w:rsid w:val="00183603"/>
    <w:rsid w:val="0018672D"/>
    <w:rsid w:val="00192D5F"/>
    <w:rsid w:val="001A58AD"/>
    <w:rsid w:val="001B0FD9"/>
    <w:rsid w:val="001C37D0"/>
    <w:rsid w:val="001C6DD0"/>
    <w:rsid w:val="001E240B"/>
    <w:rsid w:val="001E476E"/>
    <w:rsid w:val="001E74CD"/>
    <w:rsid w:val="001F5616"/>
    <w:rsid w:val="002170D3"/>
    <w:rsid w:val="002309E7"/>
    <w:rsid w:val="00234A7B"/>
    <w:rsid w:val="00235B9F"/>
    <w:rsid w:val="00241F70"/>
    <w:rsid w:val="002610C0"/>
    <w:rsid w:val="002615EC"/>
    <w:rsid w:val="00285CEE"/>
    <w:rsid w:val="00296FAD"/>
    <w:rsid w:val="00297573"/>
    <w:rsid w:val="002B1193"/>
    <w:rsid w:val="002C3CF6"/>
    <w:rsid w:val="002F1DF8"/>
    <w:rsid w:val="002F6533"/>
    <w:rsid w:val="00316340"/>
    <w:rsid w:val="00323DF6"/>
    <w:rsid w:val="00326BF5"/>
    <w:rsid w:val="00326E79"/>
    <w:rsid w:val="00327C41"/>
    <w:rsid w:val="00334BBE"/>
    <w:rsid w:val="00336AEF"/>
    <w:rsid w:val="00337558"/>
    <w:rsid w:val="0035371B"/>
    <w:rsid w:val="00362021"/>
    <w:rsid w:val="00362BC6"/>
    <w:rsid w:val="003924BE"/>
    <w:rsid w:val="0039375B"/>
    <w:rsid w:val="00395FF7"/>
    <w:rsid w:val="003A78A8"/>
    <w:rsid w:val="003B48CF"/>
    <w:rsid w:val="003C4F64"/>
    <w:rsid w:val="003D6625"/>
    <w:rsid w:val="003F3BC2"/>
    <w:rsid w:val="004053D9"/>
    <w:rsid w:val="004055BC"/>
    <w:rsid w:val="00406EDA"/>
    <w:rsid w:val="00450A93"/>
    <w:rsid w:val="00454AA2"/>
    <w:rsid w:val="00454E16"/>
    <w:rsid w:val="0045664F"/>
    <w:rsid w:val="00456695"/>
    <w:rsid w:val="004576D0"/>
    <w:rsid w:val="0046109F"/>
    <w:rsid w:val="004923CD"/>
    <w:rsid w:val="00493D30"/>
    <w:rsid w:val="0049443D"/>
    <w:rsid w:val="00497F88"/>
    <w:rsid w:val="004A407F"/>
    <w:rsid w:val="004B62CA"/>
    <w:rsid w:val="004C364A"/>
    <w:rsid w:val="004D28C5"/>
    <w:rsid w:val="004D3C23"/>
    <w:rsid w:val="004E19EE"/>
    <w:rsid w:val="004E1FE2"/>
    <w:rsid w:val="004E686C"/>
    <w:rsid w:val="004F14DB"/>
    <w:rsid w:val="004F162F"/>
    <w:rsid w:val="004F4738"/>
    <w:rsid w:val="004F4764"/>
    <w:rsid w:val="00504FD1"/>
    <w:rsid w:val="0053388A"/>
    <w:rsid w:val="00534AC8"/>
    <w:rsid w:val="00546A24"/>
    <w:rsid w:val="00553810"/>
    <w:rsid w:val="0056764B"/>
    <w:rsid w:val="00584D27"/>
    <w:rsid w:val="00587B4D"/>
    <w:rsid w:val="005965BB"/>
    <w:rsid w:val="005A4345"/>
    <w:rsid w:val="005A7AD2"/>
    <w:rsid w:val="005B6525"/>
    <w:rsid w:val="005B74B7"/>
    <w:rsid w:val="005E2D2A"/>
    <w:rsid w:val="005F5BCD"/>
    <w:rsid w:val="00600B9A"/>
    <w:rsid w:val="00610CD7"/>
    <w:rsid w:val="00613450"/>
    <w:rsid w:val="006240E5"/>
    <w:rsid w:val="00630E5F"/>
    <w:rsid w:val="0063144B"/>
    <w:rsid w:val="0063164B"/>
    <w:rsid w:val="0063267D"/>
    <w:rsid w:val="00644A73"/>
    <w:rsid w:val="00654648"/>
    <w:rsid w:val="0065549E"/>
    <w:rsid w:val="006605D7"/>
    <w:rsid w:val="006615DA"/>
    <w:rsid w:val="006619F8"/>
    <w:rsid w:val="00665136"/>
    <w:rsid w:val="0066764D"/>
    <w:rsid w:val="00690346"/>
    <w:rsid w:val="00693D3D"/>
    <w:rsid w:val="006A6AC9"/>
    <w:rsid w:val="006B0808"/>
    <w:rsid w:val="006B3491"/>
    <w:rsid w:val="006D4019"/>
    <w:rsid w:val="00710C1B"/>
    <w:rsid w:val="007140F8"/>
    <w:rsid w:val="00715810"/>
    <w:rsid w:val="00730622"/>
    <w:rsid w:val="007410D8"/>
    <w:rsid w:val="007411B3"/>
    <w:rsid w:val="00760FCE"/>
    <w:rsid w:val="00764FEF"/>
    <w:rsid w:val="0077142D"/>
    <w:rsid w:val="00776A85"/>
    <w:rsid w:val="00794D05"/>
    <w:rsid w:val="0079747E"/>
    <w:rsid w:val="007C0CEC"/>
    <w:rsid w:val="007C6F50"/>
    <w:rsid w:val="007D2164"/>
    <w:rsid w:val="007D7662"/>
    <w:rsid w:val="007E74A3"/>
    <w:rsid w:val="007F6A29"/>
    <w:rsid w:val="00802EF9"/>
    <w:rsid w:val="008053D2"/>
    <w:rsid w:val="00805E40"/>
    <w:rsid w:val="00822203"/>
    <w:rsid w:val="0082435A"/>
    <w:rsid w:val="00831ED8"/>
    <w:rsid w:val="008419FB"/>
    <w:rsid w:val="00843C83"/>
    <w:rsid w:val="00843CDC"/>
    <w:rsid w:val="008444AE"/>
    <w:rsid w:val="008451D6"/>
    <w:rsid w:val="00855B57"/>
    <w:rsid w:val="00857ADE"/>
    <w:rsid w:val="00870842"/>
    <w:rsid w:val="00873A44"/>
    <w:rsid w:val="008A4F1F"/>
    <w:rsid w:val="008B2BF0"/>
    <w:rsid w:val="008C381B"/>
    <w:rsid w:val="008E14D8"/>
    <w:rsid w:val="008E4466"/>
    <w:rsid w:val="008E4B1C"/>
    <w:rsid w:val="008E5FA5"/>
    <w:rsid w:val="008F3476"/>
    <w:rsid w:val="00900955"/>
    <w:rsid w:val="0090653C"/>
    <w:rsid w:val="00914695"/>
    <w:rsid w:val="0091596E"/>
    <w:rsid w:val="009325E1"/>
    <w:rsid w:val="00934C41"/>
    <w:rsid w:val="00935AB7"/>
    <w:rsid w:val="009519E1"/>
    <w:rsid w:val="0095509C"/>
    <w:rsid w:val="00956A10"/>
    <w:rsid w:val="00964A52"/>
    <w:rsid w:val="00966325"/>
    <w:rsid w:val="00974AE3"/>
    <w:rsid w:val="00977804"/>
    <w:rsid w:val="00982CF5"/>
    <w:rsid w:val="00992D3A"/>
    <w:rsid w:val="009A5404"/>
    <w:rsid w:val="009B413F"/>
    <w:rsid w:val="009C315F"/>
    <w:rsid w:val="009D20E5"/>
    <w:rsid w:val="009E33C6"/>
    <w:rsid w:val="009F2757"/>
    <w:rsid w:val="009F65DD"/>
    <w:rsid w:val="009F7AF3"/>
    <w:rsid w:val="00A03D63"/>
    <w:rsid w:val="00A07BB7"/>
    <w:rsid w:val="00A15D97"/>
    <w:rsid w:val="00A24B99"/>
    <w:rsid w:val="00A25DF6"/>
    <w:rsid w:val="00A2667E"/>
    <w:rsid w:val="00A36A7A"/>
    <w:rsid w:val="00A515B0"/>
    <w:rsid w:val="00A51B6E"/>
    <w:rsid w:val="00A54630"/>
    <w:rsid w:val="00A60E16"/>
    <w:rsid w:val="00A65A58"/>
    <w:rsid w:val="00A66FA3"/>
    <w:rsid w:val="00A765FE"/>
    <w:rsid w:val="00A84EDB"/>
    <w:rsid w:val="00A853CD"/>
    <w:rsid w:val="00A9407A"/>
    <w:rsid w:val="00A95E3D"/>
    <w:rsid w:val="00AB2BA5"/>
    <w:rsid w:val="00AC14E9"/>
    <w:rsid w:val="00AD7CB2"/>
    <w:rsid w:val="00AD7F9F"/>
    <w:rsid w:val="00AE5DBB"/>
    <w:rsid w:val="00AF0C1F"/>
    <w:rsid w:val="00AF6C5B"/>
    <w:rsid w:val="00B1294E"/>
    <w:rsid w:val="00B25A53"/>
    <w:rsid w:val="00B348AD"/>
    <w:rsid w:val="00B41562"/>
    <w:rsid w:val="00B41965"/>
    <w:rsid w:val="00B429D7"/>
    <w:rsid w:val="00B4497B"/>
    <w:rsid w:val="00B45CBC"/>
    <w:rsid w:val="00B5500E"/>
    <w:rsid w:val="00B558E7"/>
    <w:rsid w:val="00B573BE"/>
    <w:rsid w:val="00B735A5"/>
    <w:rsid w:val="00B75784"/>
    <w:rsid w:val="00B8514A"/>
    <w:rsid w:val="00B874E7"/>
    <w:rsid w:val="00B972E8"/>
    <w:rsid w:val="00BA23C2"/>
    <w:rsid w:val="00BA27B1"/>
    <w:rsid w:val="00BC7CA3"/>
    <w:rsid w:val="00BE0401"/>
    <w:rsid w:val="00BE10FF"/>
    <w:rsid w:val="00BE2E60"/>
    <w:rsid w:val="00BF0E38"/>
    <w:rsid w:val="00C010E1"/>
    <w:rsid w:val="00C0133E"/>
    <w:rsid w:val="00C175F0"/>
    <w:rsid w:val="00C203F7"/>
    <w:rsid w:val="00C2177D"/>
    <w:rsid w:val="00C377F3"/>
    <w:rsid w:val="00C408DB"/>
    <w:rsid w:val="00C51150"/>
    <w:rsid w:val="00C55E58"/>
    <w:rsid w:val="00C6399C"/>
    <w:rsid w:val="00C66583"/>
    <w:rsid w:val="00C67375"/>
    <w:rsid w:val="00C74980"/>
    <w:rsid w:val="00C808E7"/>
    <w:rsid w:val="00C838A3"/>
    <w:rsid w:val="00C86F43"/>
    <w:rsid w:val="00CA734B"/>
    <w:rsid w:val="00CA7D7B"/>
    <w:rsid w:val="00CC7B39"/>
    <w:rsid w:val="00CD3AAE"/>
    <w:rsid w:val="00CF39EE"/>
    <w:rsid w:val="00D121E0"/>
    <w:rsid w:val="00D148D1"/>
    <w:rsid w:val="00D33C6B"/>
    <w:rsid w:val="00D34527"/>
    <w:rsid w:val="00D3690F"/>
    <w:rsid w:val="00D4229B"/>
    <w:rsid w:val="00D44FD9"/>
    <w:rsid w:val="00D54AD7"/>
    <w:rsid w:val="00D54AFB"/>
    <w:rsid w:val="00D6302A"/>
    <w:rsid w:val="00D650C8"/>
    <w:rsid w:val="00D75A12"/>
    <w:rsid w:val="00D77677"/>
    <w:rsid w:val="00D77FB0"/>
    <w:rsid w:val="00D82742"/>
    <w:rsid w:val="00D840A4"/>
    <w:rsid w:val="00D84135"/>
    <w:rsid w:val="00D85643"/>
    <w:rsid w:val="00D85A6B"/>
    <w:rsid w:val="00D92B41"/>
    <w:rsid w:val="00D95AD9"/>
    <w:rsid w:val="00DA6B2D"/>
    <w:rsid w:val="00DB36DC"/>
    <w:rsid w:val="00DB3A05"/>
    <w:rsid w:val="00DC0987"/>
    <w:rsid w:val="00DD6FBC"/>
    <w:rsid w:val="00DE1C74"/>
    <w:rsid w:val="00DE7058"/>
    <w:rsid w:val="00DF0045"/>
    <w:rsid w:val="00E04F27"/>
    <w:rsid w:val="00E120AA"/>
    <w:rsid w:val="00E176AA"/>
    <w:rsid w:val="00E17CB6"/>
    <w:rsid w:val="00E22492"/>
    <w:rsid w:val="00E27551"/>
    <w:rsid w:val="00E27B06"/>
    <w:rsid w:val="00E309A9"/>
    <w:rsid w:val="00E31802"/>
    <w:rsid w:val="00E372D0"/>
    <w:rsid w:val="00E560ED"/>
    <w:rsid w:val="00E717CC"/>
    <w:rsid w:val="00E72EA7"/>
    <w:rsid w:val="00E9010A"/>
    <w:rsid w:val="00EA7073"/>
    <w:rsid w:val="00EB31B5"/>
    <w:rsid w:val="00EB76C0"/>
    <w:rsid w:val="00EC28D2"/>
    <w:rsid w:val="00EC4117"/>
    <w:rsid w:val="00EE599F"/>
    <w:rsid w:val="00EF27F8"/>
    <w:rsid w:val="00EF487E"/>
    <w:rsid w:val="00F05DB5"/>
    <w:rsid w:val="00F07223"/>
    <w:rsid w:val="00F078B4"/>
    <w:rsid w:val="00F10069"/>
    <w:rsid w:val="00F11A72"/>
    <w:rsid w:val="00F124EC"/>
    <w:rsid w:val="00F27D08"/>
    <w:rsid w:val="00F30087"/>
    <w:rsid w:val="00F341F5"/>
    <w:rsid w:val="00F42292"/>
    <w:rsid w:val="00F67345"/>
    <w:rsid w:val="00F740F4"/>
    <w:rsid w:val="00F81895"/>
    <w:rsid w:val="00F907EE"/>
    <w:rsid w:val="00F94E58"/>
    <w:rsid w:val="00F9710C"/>
    <w:rsid w:val="00FA7329"/>
    <w:rsid w:val="00FB559C"/>
    <w:rsid w:val="00FB5AFE"/>
    <w:rsid w:val="00FC4C17"/>
    <w:rsid w:val="00FC66AC"/>
    <w:rsid w:val="00FC7B49"/>
    <w:rsid w:val="00FD27AE"/>
    <w:rsid w:val="00FD47F9"/>
    <w:rsid w:val="00FD5E5E"/>
    <w:rsid w:val="00FE2751"/>
    <w:rsid w:val="00FE48A7"/>
    <w:rsid w:val="00FE4FCA"/>
    <w:rsid w:val="00FE55AE"/>
    <w:rsid w:val="00FF027E"/>
    <w:rsid w:val="00FF6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70F1C2C"/>
  <w15:docId w15:val="{B7879F03-02CA-4766-8A05-66C22A2D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D0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rsid w:val="00794D05"/>
    <w:rPr>
      <w:rFonts w:ascii="Consolas" w:eastAsia="Calibri" w:hAnsi="Consolas" w:cs="Times New Roman"/>
      <w:sz w:val="21"/>
      <w:szCs w:val="21"/>
    </w:rPr>
  </w:style>
  <w:style w:type="character" w:customStyle="1" w:styleId="FooterChar">
    <w:name w:val="Footer Char"/>
    <w:link w:val="Footer"/>
    <w:rsid w:val="00794D05"/>
    <w:rPr>
      <w:rFonts w:ascii="Times New Roman" w:eastAsia="Times New Roman" w:hAnsi="Times New Roman" w:cs="Times New Roman"/>
      <w:sz w:val="24"/>
      <w:szCs w:val="20"/>
    </w:rPr>
  </w:style>
  <w:style w:type="character" w:customStyle="1" w:styleId="apple-style-span">
    <w:name w:val="apple-style-span"/>
    <w:basedOn w:val="DefaultParagraphFont"/>
    <w:rsid w:val="00794D05"/>
  </w:style>
  <w:style w:type="character" w:styleId="Hyperlink">
    <w:name w:val="Hyperlink"/>
    <w:uiPriority w:val="99"/>
    <w:rsid w:val="00794D05"/>
    <w:rPr>
      <w:color w:val="000000"/>
      <w:u w:val="single"/>
    </w:rPr>
  </w:style>
  <w:style w:type="character" w:customStyle="1" w:styleId="apple-tab-span">
    <w:name w:val="apple-tab-span"/>
    <w:basedOn w:val="DefaultParagraphFont"/>
    <w:rsid w:val="00794D05"/>
  </w:style>
  <w:style w:type="character" w:customStyle="1" w:styleId="BalloonTextChar">
    <w:name w:val="Balloon Text Char"/>
    <w:link w:val="BalloonText"/>
    <w:rsid w:val="00794D05"/>
    <w:rPr>
      <w:rFonts w:ascii="Tahoma" w:eastAsia="Times New Roman" w:hAnsi="Tahoma" w:cs="Tahoma"/>
      <w:sz w:val="16"/>
      <w:szCs w:val="16"/>
    </w:rPr>
  </w:style>
  <w:style w:type="character" w:customStyle="1" w:styleId="HeaderChar">
    <w:name w:val="Header Char"/>
    <w:link w:val="Header"/>
    <w:rsid w:val="00794D05"/>
    <w:rPr>
      <w:rFonts w:ascii="Times New Roman" w:eastAsia="Times New Roman" w:hAnsi="Times New Roman" w:cs="Times New Roman"/>
      <w:sz w:val="24"/>
      <w:szCs w:val="20"/>
    </w:rPr>
  </w:style>
  <w:style w:type="character" w:customStyle="1" w:styleId="apple-converted-space">
    <w:name w:val="apple-converted-space"/>
    <w:basedOn w:val="DefaultParagraphFont"/>
    <w:rsid w:val="00794D05"/>
  </w:style>
  <w:style w:type="character" w:customStyle="1" w:styleId="BodyTextChar">
    <w:name w:val="Body Text Char"/>
    <w:link w:val="BodyText"/>
    <w:rsid w:val="00794D05"/>
    <w:rPr>
      <w:rFonts w:ascii="Times New Roman" w:eastAsia="Times New Roman" w:hAnsi="Times New Roman"/>
      <w:sz w:val="24"/>
      <w:szCs w:val="24"/>
    </w:rPr>
  </w:style>
  <w:style w:type="paragraph" w:styleId="BalloonText">
    <w:name w:val="Balloon Text"/>
    <w:basedOn w:val="Normal"/>
    <w:link w:val="BalloonTextChar"/>
    <w:rsid w:val="00794D05"/>
    <w:rPr>
      <w:rFonts w:ascii="Tahoma" w:hAnsi="Tahoma"/>
      <w:sz w:val="16"/>
      <w:szCs w:val="16"/>
    </w:rPr>
  </w:style>
  <w:style w:type="paragraph" w:styleId="Header">
    <w:name w:val="header"/>
    <w:basedOn w:val="Normal"/>
    <w:link w:val="HeaderChar"/>
    <w:rsid w:val="00794D05"/>
    <w:pPr>
      <w:tabs>
        <w:tab w:val="center" w:pos="4320"/>
        <w:tab w:val="right" w:pos="8640"/>
      </w:tabs>
    </w:pPr>
  </w:style>
  <w:style w:type="paragraph" w:styleId="PlainText">
    <w:name w:val="Plain Text"/>
    <w:basedOn w:val="Normal"/>
    <w:link w:val="PlainTextChar"/>
    <w:rsid w:val="00794D05"/>
    <w:rPr>
      <w:rFonts w:ascii="Consolas" w:eastAsia="Calibri" w:hAnsi="Consolas"/>
      <w:sz w:val="21"/>
      <w:szCs w:val="21"/>
    </w:rPr>
  </w:style>
  <w:style w:type="paragraph" w:styleId="Footer">
    <w:name w:val="footer"/>
    <w:basedOn w:val="Normal"/>
    <w:link w:val="FooterChar"/>
    <w:rsid w:val="00794D05"/>
    <w:pPr>
      <w:tabs>
        <w:tab w:val="center" w:pos="4320"/>
        <w:tab w:val="right" w:pos="8640"/>
      </w:tabs>
    </w:pPr>
  </w:style>
  <w:style w:type="paragraph" w:styleId="BodyText">
    <w:name w:val="Body Text"/>
    <w:basedOn w:val="Normal"/>
    <w:link w:val="BodyTextChar"/>
    <w:rsid w:val="00794D05"/>
    <w:pPr>
      <w:jc w:val="both"/>
    </w:pPr>
    <w:rPr>
      <w:szCs w:val="24"/>
    </w:rPr>
  </w:style>
  <w:style w:type="paragraph" w:customStyle="1" w:styleId="Articletitle">
    <w:name w:val="Article title"/>
    <w:rsid w:val="00FA7329"/>
    <w:pPr>
      <w:spacing w:before="92" w:line="420" w:lineRule="exact"/>
    </w:pPr>
    <w:rPr>
      <w:rFonts w:ascii="Helvetica" w:hAnsi="Helvetica"/>
      <w:b/>
      <w:sz w:val="32"/>
    </w:rPr>
  </w:style>
  <w:style w:type="character" w:styleId="CommentReference">
    <w:name w:val="annotation reference"/>
    <w:uiPriority w:val="99"/>
    <w:unhideWhenUsed/>
    <w:rsid w:val="000E1113"/>
    <w:rPr>
      <w:sz w:val="16"/>
      <w:szCs w:val="16"/>
    </w:rPr>
  </w:style>
  <w:style w:type="paragraph" w:styleId="CommentText">
    <w:name w:val="annotation text"/>
    <w:basedOn w:val="Normal"/>
    <w:link w:val="CommentTextChar"/>
    <w:unhideWhenUsed/>
    <w:rsid w:val="000E1113"/>
    <w:rPr>
      <w:sz w:val="20"/>
    </w:rPr>
  </w:style>
  <w:style w:type="character" w:customStyle="1" w:styleId="CommentTextChar">
    <w:name w:val="Comment Text Char"/>
    <w:link w:val="CommentText"/>
    <w:uiPriority w:val="99"/>
    <w:semiHidden/>
    <w:rsid w:val="000E1113"/>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E1113"/>
    <w:rPr>
      <w:b/>
      <w:bCs/>
    </w:rPr>
  </w:style>
  <w:style w:type="character" w:customStyle="1" w:styleId="CommentSubjectChar">
    <w:name w:val="Comment Subject Char"/>
    <w:link w:val="CommentSubject"/>
    <w:uiPriority w:val="99"/>
    <w:semiHidden/>
    <w:rsid w:val="000E1113"/>
    <w:rPr>
      <w:rFonts w:ascii="Times New Roman" w:eastAsia="Times New Roman" w:hAnsi="Times New Roman"/>
      <w:b/>
      <w:bCs/>
    </w:rPr>
  </w:style>
  <w:style w:type="paragraph" w:styleId="Bibliography">
    <w:name w:val="Bibliography"/>
    <w:basedOn w:val="Normal"/>
    <w:next w:val="Normal"/>
    <w:uiPriority w:val="37"/>
    <w:semiHidden/>
    <w:unhideWhenUsed/>
    <w:rsid w:val="00BC7CA3"/>
  </w:style>
  <w:style w:type="character" w:customStyle="1" w:styleId="CommentTextChar1">
    <w:name w:val="Comment Text Char1"/>
    <w:rsid w:val="00EA7073"/>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oleObject" Target="embeddings/oleObject4.bin"/><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611</Words>
  <Characters>3487</Characters>
  <Application>Microsoft Office Word</Application>
  <DocSecurity>0</DocSecurity>
  <PresentationFormat/>
  <Lines>29</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March 19, 2013</vt:lpstr>
    </vt:vector>
  </TitlesOfParts>
  <Company>Baylor College of Medicine</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19, 2013</dc:title>
  <dc:creator>maletics</dc:creator>
  <cp:lastModifiedBy>mq</cp:lastModifiedBy>
  <cp:revision>248</cp:revision>
  <cp:lastPrinted>2009-01-13T16:27:00Z</cp:lastPrinted>
  <dcterms:created xsi:type="dcterms:W3CDTF">2014-11-07T17:40:00Z</dcterms:created>
  <dcterms:modified xsi:type="dcterms:W3CDTF">2015-01-28T03:42:00Z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1033-9.1.0.4127</vt:lpwstr>
  </property>
  <property fmtid="{D5CDD505-2E9C-101B-9397-08002B2CF9AE}" pid="3" name="MTWinEqns">
    <vt:bool>true</vt:bool>
  </property>
</Properties>
</file>