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4.png" ContentType="image/png"/>
  <Override PartName="/word/media/rId51.png" ContentType="image/png"/>
  <Override PartName="/word/media/rId39.png" ContentType="image/png"/>
  <Override PartName="/word/media/rId32.png" ContentType="image/png"/>
  <Override PartName="/word/media/rId57.png" ContentType="image/png"/>
  <Override PartName="/word/media/rId46.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模型蒸馏</w:t>
      </w:r>
    </w:p>
    <w:p>
      <w:pPr>
        <w:pStyle w:val="Author"/>
      </w:pPr>
      <w:r>
        <w:t xml:space="preserve">wenxin</w:t>
      </w:r>
      <w:r>
        <w:t xml:space="preserve"> </w:t>
      </w:r>
      <w:r>
        <w:t xml:space="preserve">Gao</w:t>
      </w:r>
    </w:p>
    <w:p>
      <w:pPr>
        <w:pStyle w:val="Date"/>
      </w:pPr>
      <w:r>
        <w:t xml:space="preserve">2020/7/8</w:t>
      </w:r>
    </w:p>
    <w:p>
      <w:pPr>
        <w:pStyle w:val="Heading1"/>
      </w:pPr>
      <w:bookmarkStart w:id="20" w:name="bert学习笔记"/>
      <w:r>
        <w:t xml:space="preserve">BERT学习笔记</w:t>
      </w:r>
      <w:bookmarkEnd w:id="20"/>
    </w:p>
    <w:p>
      <w:pPr>
        <w:pStyle w:val="Heading2"/>
      </w:pPr>
      <w:bookmarkStart w:id="21" w:name="transformer"/>
      <w:r>
        <w:t xml:space="preserve">Transformer</w:t>
      </w:r>
      <w:bookmarkEnd w:id="21"/>
    </w:p>
    <w:p>
      <w:pPr>
        <w:pStyle w:val="FirstParagraph"/>
      </w:pPr>
      <w:r>
        <w:t xml:space="preserve">了解transformer之前首先得了解word2vec这里我默认已经了解了</w:t>
      </w:r>
    </w:p>
    <w:p>
      <w:pPr>
        <w:pStyle w:val="BodyText"/>
      </w:pPr>
      <w:r>
        <w:t xml:space="preserve">transformer包含了自注意力机制和多头注意力机制。</w:t>
      </w:r>
      <w:r>
        <w:t xml:space="preserve"> </w:t>
      </w:r>
      <w:r>
        <w:t xml:space="preserve">沿用了之前的encoder和decoder的思想~</w:t>
      </w:r>
    </w:p>
    <w:p>
      <w:pPr>
        <w:pStyle w:val="Heading2"/>
      </w:pPr>
      <w:bookmarkStart w:id="22" w:name="attention注意力机制放在哪里"/>
      <w:r>
        <w:t xml:space="preserve">attention注意力机制放在哪里</w:t>
      </w:r>
      <w:bookmarkEnd w:id="22"/>
    </w:p>
    <w:p>
      <w:pPr>
        <w:pStyle w:val="Heading2"/>
      </w:pPr>
      <w:bookmarkStart w:id="23" w:name="bert"/>
      <w:r>
        <w:t xml:space="preserve">BERT</w:t>
      </w:r>
      <w:bookmarkEnd w:id="23"/>
    </w:p>
    <w:p>
      <w:pPr>
        <w:pStyle w:val="FirstParagraph"/>
      </w:pPr>
      <w:r>
        <w:t xml:space="preserve">BERT是双向的Transformer block连接</w:t>
      </w:r>
    </w:p>
    <w:p>
      <w:pPr>
        <w:pStyle w:val="BodyText"/>
      </w:pPr>
      <w:r>
        <w:t xml:space="preserve">因此学习bert之前还是要学好Transformer</w:t>
      </w:r>
    </w:p>
    <w:p>
      <w:pPr>
        <w:pStyle w:val="BodyText"/>
      </w:pPr>
      <w:r>
        <w:t xml:space="preserve">因此从Transformer讲起</w:t>
      </w:r>
    </w:p>
    <w:p>
      <w:pPr>
        <w:pStyle w:val="Heading2"/>
      </w:pPr>
      <w:bookmarkStart w:id="24" w:name="蒸馏机制"/>
      <w:r>
        <w:t xml:space="preserve">蒸馏机制</w:t>
      </w:r>
      <w:bookmarkEnd w:id="24"/>
    </w:p>
    <w:p>
      <w:pPr>
        <w:pStyle w:val="FirstParagraph"/>
      </w:pPr>
      <w:r>
        <w:t xml:space="preserve">通过迁移知识，从而通过训练好的大模型得到更加适合推理的小模型</w:t>
      </w:r>
      <w:hyperlink r:id="rId25">
        <w:r>
          <w:rPr>
            <w:rStyle w:val="Hyperlink"/>
          </w:rPr>
          <w:t xml:space="preserve">简书</w:t>
        </w:r>
      </w:hyperlink>
    </w:p>
    <w:p>
      <w:pPr>
        <w:pStyle w:val="BodyText"/>
      </w:pPr>
      <w:r>
        <w:t xml:space="preserve">可以从下面的几个方面来理解KD</w:t>
      </w:r>
    </w:p>
    <w:p>
      <w:pPr>
        <w:pStyle w:val="BlockText"/>
      </w:pPr>
      <w:r>
        <w:t xml:space="preserve">Knowledge Distill是一种简单弥补分类问题监督信号不足的办法。传统的分类问题，模型的目标是将输入的特征映射到输出空间的一个点上，例如在著名的Imagenet比赛中，就是要将所有可能的输入图片映射到输出空间的1000个点上。这么做的话这1000个点中的每一个点是一个one-hot编码的类别信息。这样一个label能提供的监督信息只有log(class)这么多bit。然而在KD中，我们可以使用teacher-model对于每个样本输出一个连续的label分布，这样可以利用的监督信息就远比one hot的多了。</w:t>
      </w:r>
    </w:p>
    <w:p>
      <w:pPr>
        <w:pStyle w:val="FirstParagraph"/>
      </w:pPr>
      <w:r>
        <w:t xml:space="preserve">这里的解释没太懂~</w:t>
      </w:r>
    </w:p>
    <w:p>
      <w:pPr>
        <w:pStyle w:val="BlockText"/>
      </w:pPr>
      <w:r>
        <w:t xml:space="preserve">另外一个角度的理解，大家可以想象</w:t>
      </w:r>
      <w:r>
        <w:rPr>
          <w:b/>
        </w:rPr>
        <w:t xml:space="preserve">如果只有label这样的一个目标的话，那么这个模型的目标就是把训练样本中每一类的样本强制映射到同一个点上，这样其实对于训练很有帮助的类内variance和类间distance就损失掉了</w:t>
      </w:r>
      <w:r>
        <w:t xml:space="preserve">。</w:t>
      </w:r>
    </w:p>
    <w:p>
      <w:pPr>
        <w:pStyle w:val="BlockText"/>
      </w:pPr>
      <w:r>
        <w:t xml:space="preserve">然而使用teacher model的输出可以恢复出这方面的信息。</w:t>
      </w:r>
    </w:p>
    <w:p>
      <w:pPr>
        <w:pStyle w:val="FirstParagraph"/>
      </w:pPr>
      <w:r>
        <w:t xml:space="preserve">teacher不仅告诉你结果，还把解题过程的每一步详细的解释了，方便学生进一步理解，没准能学习到更多的知识。</w:t>
      </w:r>
    </w:p>
    <w:p>
      <w:pPr>
        <w:pStyle w:val="BlockText"/>
      </w:pPr>
      <w:r>
        <w:t xml:space="preserve">具体的举例就像是paper中讲的，猫和狗的距离比猫和桌子要近，同时如果一个动物确实长得像猫又像狗，那么它是可以给两类都提供监督。</w:t>
      </w:r>
    </w:p>
    <w:p>
      <w:pPr>
        <w:pStyle w:val="FirstParagraph"/>
      </w:pPr>
      <w:r>
        <w:t xml:space="preserve">解决相似的样本分类问题，这样保留了两类的监督不留信息损失~</w:t>
      </w:r>
    </w:p>
    <w:p>
      <w:pPr>
        <w:pStyle w:val="BlockText"/>
      </w:pPr>
      <w:r>
        <w:t xml:space="preserve">综上所述，KD的核心思想在于</w:t>
      </w:r>
      <w:r>
        <w:t xml:space="preserve">“</w:t>
      </w:r>
      <w:r>
        <w:t xml:space="preserve">打散</w:t>
      </w:r>
      <w:r>
        <w:t xml:space="preserve">”</w:t>
      </w:r>
      <w:r>
        <w:t xml:space="preserve">原来压缩到了一个点的监督信息，让student模型的输出尽量match teacher模型的输出分布。其实要达到这个目标其实不一定使用teacher model，在数据标注或者采集的时候本身保留的不确定信息也可以帮助模型的训练。当然KD本身还有很多局限，比如当类别少的时候效果就不太显著，对于非分类问题也不适用。</w:t>
      </w:r>
      <w:hyperlink r:id="rId26">
        <w:r>
          <w:rPr>
            <w:rStyle w:val="Hyperlink"/>
          </w:rPr>
          <w:t xml:space="preserve">Naiyan Wang</w:t>
        </w:r>
      </w:hyperlink>
    </w:p>
    <w:p>
      <w:pPr>
        <w:pStyle w:val="Heading3"/>
      </w:pPr>
      <w:bookmarkStart w:id="27" w:name="softtarget机制"/>
      <w:r>
        <w:t xml:space="preserve">softtarget机制</w:t>
      </w:r>
      <w:bookmarkEnd w:id="27"/>
    </w:p>
    <w:p>
      <w:pPr>
        <w:pStyle w:val="FirstParagraph"/>
      </w:pPr>
      <w:r>
        <w:t xml:space="preserve">用soft target来辅助hard target一起训练，而soft target来自于大模型的预测输出。这里有人会问，明明true label（hard target）是完全正确的，为什么还要soft target呢？</w:t>
      </w:r>
    </w:p>
    <w:p>
      <w:pPr>
        <w:pStyle w:val="BlockText"/>
      </w:pPr>
      <w:r>
        <w:t xml:space="preserve">hard target 包含的信息量（信息熵）很低，soft target包含的信息量大，拥有不同类之间关系的信息（比如同时分类驴和马的时候，尽管某张图片是马，但是soft target就不会像hard target 那样只有马的index处的值为1，其余为0，而是在驴的部分也会有概率。）</w:t>
      </w:r>
    </w:p>
    <w:p>
      <w:pPr>
        <w:pStyle w:val="FirstParagraph"/>
      </w:pPr>
      <w:r>
        <w:t xml:space="preserve">hard target就是true target，仅仅只包含一个类label</w:t>
      </w:r>
    </w:p>
    <w:p>
      <w:pPr>
        <w:pStyle w:val="BlockText"/>
      </w:pPr>
      <w:r>
        <w:t xml:space="preserve">这样的好处是，这个图像可能更像驴，而不会去像汽车或者狗之类的，而这样的soft信息存在于概率中，以及label之间的高低相似性都存在于soft target中。但是如果soft targe是像这样的信息[0.98 0.01 0.01]，就意义不大了，所以需要在softmax中增加温度参数T（这个设置在最终训练完之后的推理中是不需要的）</w:t>
      </w:r>
      <w:hyperlink r:id="rId28">
        <w:r>
          <w:rPr>
            <w:rStyle w:val="Hyperlink"/>
          </w:rPr>
          <w:t xml:space="preserve">大饼博士X</w:t>
        </w:r>
      </w:hyperlink>
    </w:p>
    <w:p>
      <w:pPr>
        <w:pStyle w:val="FirstParagraph"/>
      </w:pPr>
      <m:oMath>
        <m:sSub>
          <m:e>
            <m:r>
              <m:t>q</m:t>
            </m:r>
          </m:e>
          <m:sub>
            <m:r>
              <m:t>i</m:t>
            </m:r>
          </m:sub>
        </m:sSub>
        <m:r>
          <m:t>=</m:t>
        </m:r>
        <m:f>
          <m:fPr>
            <m:type m:val="bar"/>
          </m:fPr>
          <m:num>
            <m:r>
              <m:rPr>
                <m:nor/>
                <m:sty m:val="p"/>
              </m:rPr>
              <m:t>exp</m:t>
            </m:r>
            <m:d>
              <m:dPr>
                <m:begChr m:val="("/>
                <m:endChr m:val=")"/>
                <m:grow/>
              </m:dPr>
              <m:e>
                <m:sSub>
                  <m:e>
                    <m:r>
                      <m:t>z</m:t>
                    </m:r>
                  </m:e>
                  <m:sub>
                    <m:r>
                      <m:t>i</m:t>
                    </m:r>
                  </m:sub>
                </m:sSub>
                <m:r>
                  <m:t>/</m:t>
                </m:r>
                <m:r>
                  <m:t>T</m:t>
                </m:r>
              </m:e>
            </m:d>
          </m:num>
          <m:den>
            <m:sSub>
              <m:e>
                <m:r>
                  <m:t>Σ</m:t>
                </m:r>
              </m:e>
              <m:sub>
                <m:r>
                  <m:t>j</m:t>
                </m:r>
              </m:sub>
            </m:sSub>
            <m:r>
              <m:rPr>
                <m:nor/>
                <m:sty m:val="p"/>
              </m:rPr>
              <m:t>exp</m:t>
            </m:r>
            <m:d>
              <m:dPr>
                <m:begChr m:val="("/>
                <m:endChr m:val=")"/>
                <m:grow/>
              </m:dPr>
              <m:e>
                <m:sSub>
                  <m:e>
                    <m:r>
                      <m:t>z</m:t>
                    </m:r>
                  </m:e>
                  <m:sub>
                    <m:r>
                      <m:t>j</m:t>
                    </m:r>
                  </m:sub>
                </m:sSub>
                <m:r>
                  <m:t>/</m:t>
                </m:r>
                <m:r>
                  <m:t>T</m:t>
                </m:r>
              </m:e>
            </m:d>
          </m:den>
        </m:f>
      </m:oMath>
    </w:p>
    <w:p>
      <w:pPr>
        <w:pStyle w:val="BodyText"/>
      </w:pPr>
      <w:r>
        <w:t xml:space="preserve">其实可以理解为给label做label space增强，扩大label的可能性。</w:t>
      </w:r>
    </w:p>
    <w:p>
      <w:pPr>
        <w:numPr>
          <w:ilvl w:val="0"/>
          <w:numId w:val="1001"/>
        </w:numPr>
        <w:pStyle w:val="Compact"/>
      </w:pPr>
      <w:r>
        <w:t xml:space="preserve">只用于分类的问题</w:t>
      </w:r>
    </w:p>
    <w:p>
      <w:pPr>
        <w:pStyle w:val="Heading2"/>
      </w:pPr>
      <w:bookmarkStart w:id="29" w:name="distilbert"/>
      <w:r>
        <w:t xml:space="preserve">DistilBERT</w:t>
      </w:r>
      <w:bookmarkEnd w:id="29"/>
    </w:p>
    <w:p>
      <w:pPr>
        <w:numPr>
          <w:ilvl w:val="0"/>
          <w:numId w:val="1002"/>
        </w:numPr>
      </w:pPr>
      <w:r>
        <w:t xml:space="preserve">主旨就是从复杂网络（teacher net）中</w:t>
      </w:r>
      <w:r>
        <w:rPr>
          <w:b/>
        </w:rPr>
        <w:t xml:space="preserve">抽取训练数据的分布</w:t>
      </w:r>
      <w:r>
        <w:t xml:space="preserve">‘教给’简易网络（student net）</w:t>
      </w:r>
    </w:p>
    <w:p>
      <w:pPr>
        <w:numPr>
          <w:ilvl w:val="0"/>
          <w:numId w:val="1002"/>
        </w:numPr>
      </w:pPr>
      <w:r>
        <w:t xml:space="preserve">迁移学习的思路</w:t>
      </w:r>
    </w:p>
    <w:p>
      <w:pPr>
        <w:pStyle w:val="FirstParagraph"/>
      </w:pPr>
      <w:r>
        <w:t xml:space="preserve">首先介绍模型蒸馏的概念，模型蒸馏是一种模型压缩的方法，由 Hinton 在论文《Distilling the Knowledge in a Neural Network》中提出，下面是模型蒸馏的要点：</w:t>
      </w:r>
    </w:p>
    <w:p>
      <w:pPr>
        <w:numPr>
          <w:ilvl w:val="0"/>
          <w:numId w:val="1003"/>
        </w:numPr>
      </w:pPr>
      <w:r>
        <w:t xml:space="preserve">1）给定原始的bert-base作为teacher网络。</w:t>
      </w:r>
    </w:p>
    <w:p>
      <w:pPr>
        <w:numPr>
          <w:ilvl w:val="0"/>
          <w:numId w:val="1003"/>
        </w:numPr>
      </w:pPr>
      <w:r>
        <w:t xml:space="preserve">2）在bert-base的基础上将网络层数减半（也就是从原来的12层减少到6层）。</w:t>
      </w:r>
    </w:p>
    <w:p>
      <w:pPr>
        <w:numPr>
          <w:ilvl w:val="0"/>
          <w:numId w:val="1003"/>
        </w:numPr>
      </w:pPr>
      <w:r>
        <w:t xml:space="preserve">3）利用teacher的软标签和teacher的隐层参数来训练student网络。</w:t>
      </w:r>
    </w:p>
    <w:p>
      <w:pPr>
        <w:pStyle w:val="FirstParagraph"/>
      </w:pPr>
      <w:r>
        <w:t xml:space="preserve">训练时的损失函数定义为三种损失函数的线性和，三种损失函数分别为：</w:t>
      </w:r>
    </w:p>
    <w:p>
      <w:pPr>
        <w:pStyle w:val="BodyText"/>
      </w:pPr>
      <w:r>
        <w:t xml:space="preserve">　　1）Lce。这是teacher网络softmax层输出的概率分布和student网络softmax层输出的概率分布的交叉熵（注：MLM任务的输出）。</w:t>
      </w:r>
    </w:p>
    <w:p>
      <w:pPr>
        <w:pStyle w:val="BodyText"/>
      </w:pPr>
      <w:r>
        <w:t xml:space="preserve">　　2）Lmlm。这是student网络softmax层输出的概率分布和真实的one-hot标签的交叉熵</w:t>
      </w:r>
    </w:p>
    <w:p>
      <w:pPr>
        <w:pStyle w:val="BodyText"/>
      </w:pPr>
      <w:r>
        <w:t xml:space="preserve">　　3）Lcos。这是student网络隐层输出和teacher网络隐层输出的余弦相似度值，在上面我们说student的网络层数只有6层，teacher网络的层数有12层，因此个人认为这里在计算该损失的时候是用student的第1层对应teacher的第2层，student的第2层对应teacher的第4层，以此类推。</w:t>
      </w:r>
    </w:p>
    <w:p>
      <w:pPr>
        <w:pStyle w:val="BodyText"/>
      </w:pPr>
      <w:r>
        <w:t xml:space="preserve">　　作者对student的初始化也做了些工作，作者用teacher的参数来初始化student的网络参数，做法和上面类似，用teacher的第2层初始化student的第1层，teacher的第4层初始化student的第2层。</w:t>
      </w:r>
    </w:p>
    <w:p>
      <w:pPr>
        <w:pStyle w:val="BodyText"/>
      </w:pPr>
      <w:r>
        <w:t xml:space="preserve">　　作者也解释了为什么减小网络的层数，而不减小隐层大小，</w:t>
      </w:r>
      <w:r>
        <w:rPr>
          <w:b/>
        </w:rPr>
        <w:t xml:space="preserve">作者认为在现代线性代数框架中，在张量计算中，降低最后一维（也就是隐层大小）的维度对计算效率提升不大，反倒是减小层数，也提升计算效率。</w:t>
      </w:r>
    </w:p>
    <w:p>
      <w:pPr>
        <w:pStyle w:val="BodyText"/>
      </w:pPr>
      <w:r>
        <w:t xml:space="preserve">　　另外作者在这里移除了句子向量和pooler层，在这里也没有看到NSP任务的损失函数，因此个人认为作者也去除了NSP任务（主要是很多人证明该任务并没有什么效果）。</w:t>
      </w:r>
    </w:p>
    <w:p>
      <w:pPr>
        <w:pStyle w:val="BodyText"/>
      </w:pPr>
      <w:r>
        <w:t xml:space="preserve">　　整体上来说虽然方法简单，但是效果还是很不错的，模型大小减小了40%（66M），推断速度提升了60%，但性能只降低了约3%。</w:t>
      </w:r>
    </w:p>
    <w:p>
      <w:pPr>
        <w:pStyle w:val="BodyText"/>
      </w:pPr>
      <w:r>
        <w:t xml:space="preserve">这种方法感觉受到了ensemble的启发，利用大型（teacher net）网络提取先验知识，将这种先验知识作为soft target让微型网络（student network）学习,有点像Boost中第一个分类器学到后调整weight让第二个分类器学习。当然相似中也有不同之处</w:t>
      </w:r>
    </w:p>
    <w:p>
      <w:pPr>
        <w:pStyle w:val="BodyText"/>
      </w:pPr>
      <w:r>
        <w:rPr>
          <w:b/>
        </w:rPr>
        <w:t xml:space="preserve">DistilBERT 模型与 BERT 模型类似，但是 DistilBERT 只有 6 层，而 BERT-base 有 12 层，DistilBERT 只有 6600 万参数，而 BERT-base 有 1.1 亿参数。在某些数据集上面可以达到95%。</w:t>
      </w:r>
    </w:p>
    <w:p>
      <w:pPr>
        <w:pStyle w:val="BodyText"/>
      </w:pPr>
      <w:r>
        <w:t xml:space="preserve">DistilBERT 使用 KL 散度作为损失函数，q 表示 student 模型的分布，而 p 表示 teacher 模型输出的分布，损失函数如下：</w:t>
      </w:r>
    </w:p>
    <w:p>
      <w:pPr>
        <w:pStyle w:val="BodyText"/>
      </w:pPr>
      <m:oMath>
        <m:r>
          <m:t>K</m:t>
        </m:r>
        <m:r>
          <m:t>L</m:t>
        </m:r>
        <m:r>
          <m:t>(</m:t>
        </m:r>
        <m:r>
          <m:t>p</m:t>
        </m:r>
        <m:r>
          <m:t>∥</m:t>
        </m:r>
        <m:r>
          <m:t>q</m:t>
        </m:r>
        <m:r>
          <m:t>)</m:t>
        </m:r>
        <m:r>
          <m:t>=</m:t>
        </m:r>
        <m:sSub>
          <m:e>
            <m:r>
              <m:t>E</m:t>
            </m:r>
          </m:e>
          <m:sub>
            <m:r>
              <m:t>p</m:t>
            </m:r>
          </m:sub>
        </m:sSub>
        <m:d>
          <m:dPr>
            <m:begChr m:val="("/>
            <m:endChr m:val=")"/>
            <m:grow/>
          </m:dPr>
          <m:e>
            <m:r>
              <m:rPr>
                <m:nor/>
                <m:sty m:val="p"/>
              </m:rPr>
              <m:t>log</m:t>
            </m:r>
            <m:d>
              <m:dPr>
                <m:begChr m:val="("/>
                <m:endChr m:val=")"/>
                <m:grow/>
              </m:dPr>
              <m:e>
                <m:f>
                  <m:fPr>
                    <m:type m:val="bar"/>
                  </m:fPr>
                  <m:num>
                    <m:r>
                      <m:t>p</m:t>
                    </m:r>
                  </m:num>
                  <m:den>
                    <m:r>
                      <m:t>q</m:t>
                    </m:r>
                  </m:den>
                </m:f>
              </m:e>
            </m:d>
          </m:e>
        </m:d>
        <m:r>
          <m:t>=</m:t>
        </m:r>
        <m:nary>
          <m:naryPr>
            <m:chr m:val="∑"/>
            <m:limLoc m:val="undOvr"/>
            <m:subHide m:val="0"/>
            <m:supHide m:val="1"/>
          </m:naryPr>
          <m:sub>
            <m:r>
              <m:t>i</m:t>
            </m:r>
          </m:sub>
          <m:sup>
            <m:r>
              <m:t>​</m:t>
            </m:r>
          </m:sup>
          <m:e>
            <m:sSub>
              <m:e>
                <m:r>
                  <m:t>p</m:t>
                </m:r>
              </m:e>
              <m:sub>
                <m:r>
                  <m:t>i</m:t>
                </m:r>
              </m:sub>
            </m:sSub>
          </m:e>
        </m:nary>
        <m:r>
          <m:t>×</m:t>
        </m:r>
        <m:r>
          <m:rPr>
            <m:nor/>
            <m:sty m:val="p"/>
          </m:rPr>
          <m:t>log</m:t>
        </m:r>
        <m:d>
          <m:dPr>
            <m:begChr m:val="("/>
            <m:endChr m:val=")"/>
            <m:grow/>
          </m:dPr>
          <m:e>
            <m:sSub>
              <m:e>
                <m:r>
                  <m:t>p</m:t>
                </m:r>
              </m:e>
              <m:sub>
                <m:r>
                  <m:t>i</m:t>
                </m:r>
              </m:sub>
            </m:sSub>
          </m:e>
        </m:d>
        <m:r>
          <m:t>−</m:t>
        </m:r>
        <m:nary>
          <m:naryPr>
            <m:chr m:val="∑"/>
            <m:limLoc m:val="undOvr"/>
            <m:subHide m:val="0"/>
            <m:supHide m:val="1"/>
          </m:naryPr>
          <m:sub>
            <m:r>
              <m:t>i</m:t>
            </m:r>
          </m:sub>
          <m:sup>
            <m:r>
              <m:t>​</m:t>
            </m:r>
          </m:sup>
          <m:e>
            <m:sSub>
              <m:e>
                <m:r>
                  <m:t>p</m:t>
                </m:r>
              </m:e>
              <m:sub>
                <m:r>
                  <m:t>i</m:t>
                </m:r>
              </m:sub>
            </m:sSub>
          </m:e>
        </m:nary>
        <m:r>
          <m:t>×</m:t>
        </m:r>
        <m:r>
          <m:rPr>
            <m:nor/>
            <m:sty m:val="p"/>
          </m:rPr>
          <m:t>log</m:t>
        </m:r>
        <m:d>
          <m:dPr>
            <m:begChr m:val="("/>
            <m:endChr m:val=")"/>
            <m:grow/>
          </m:dPr>
          <m:e>
            <m:sSub>
              <m:e>
                <m:r>
                  <m:t>q</m:t>
                </m:r>
              </m:e>
              <m:sub>
                <m:r>
                  <m:t>i</m:t>
                </m:r>
              </m:sub>
            </m:sSub>
          </m:e>
        </m:d>
      </m:oMath>
    </w:p>
    <w:p>
      <w:pPr>
        <w:pStyle w:val="BodyText"/>
      </w:pPr>
      <w:r>
        <w:t xml:space="preserve">DistilBERT 最终的损失函数由 KL 散度 (蒸馏损失) 和 MLM (遮蔽语言建模) 损失两部分线性组合得到。</w:t>
      </w:r>
      <w:r>
        <w:rPr>
          <w:b/>
        </w:rPr>
        <w:t xml:space="preserve">DistilBERT 移除了 BERT 模型的 token 类型 embedding 和 NSP (下一句预测任务)，保留了 BERT 的其他机制，然后把 BERT 的层数减少为原来的 1/2。</w:t>
      </w:r>
    </w:p>
    <w:p>
      <w:pPr>
        <w:pStyle w:val="BodyText"/>
      </w:pPr>
      <w:r>
        <w:t xml:space="preserve">此外 DistilBERT 的作者还使用了一些优化的 trick，例如使用了 teacher 模型的参数对 DistilBERT 模型进行初始化；采用 RoBERTa 中的一些训练方法，例如</w:t>
      </w:r>
      <w:r>
        <w:rPr>
          <w:b/>
        </w:rPr>
        <w:t xml:space="preserve">大的 batch</w:t>
      </w:r>
      <w:r>
        <w:t xml:space="preserve">，</w:t>
      </w:r>
      <w:r>
        <w:rPr>
          <w:b/>
        </w:rPr>
        <w:t xml:space="preserve">动态 Mask</w:t>
      </w:r>
      <w:r>
        <w:t xml:space="preserve"> </w:t>
      </w:r>
      <w:r>
        <w:t xml:space="preserve">等。</w:t>
      </w:r>
    </w:p>
    <w:p>
      <w:pPr>
        <w:pStyle w:val="Heading3"/>
      </w:pPr>
      <w:bookmarkStart w:id="30" w:name="mask"/>
      <w:r>
        <w:t xml:space="preserve">mask</w:t>
      </w:r>
      <w:bookmarkEnd w:id="30"/>
    </w:p>
    <w:p>
      <w:pPr>
        <w:numPr>
          <w:ilvl w:val="0"/>
          <w:numId w:val="1004"/>
        </w:numPr>
        <w:pStyle w:val="Compact"/>
      </w:pPr>
      <w:r>
        <w:t xml:space="preserve">padding mask</w:t>
      </w:r>
    </w:p>
    <w:p>
      <w:pPr>
        <w:pStyle w:val="FirstParagraph"/>
      </w:pPr>
      <w:r>
        <w:t xml:space="preserve">处理输入不定长在 NLP 中，一个常见的问题是输入序列长度不等，一般来说我们会对一个 batch 内的句子进行 PAD，通常值为 0。但在前面我们也讲过，PAD 为 0 会引起很多问题，影响最后的结果，因此，Mask 矩阵为解决 PAD 问题而产生。</w:t>
      </w:r>
      <w:r>
        <w:t xml:space="preserve"> </w:t>
      </w:r>
      <w:r>
        <w:t xml:space="preserve">。</w:t>
      </w:r>
      <w:hyperlink r:id="rId31">
        <w:r>
          <w:rPr>
            <w:rStyle w:val="Hyperlink"/>
          </w:rPr>
          <w:t xml:space="preserve">随时学丫</w:t>
        </w:r>
      </w:hyperlink>
    </w:p>
    <w:p>
      <w:pPr>
        <w:pStyle w:val="CaptionedFigure"/>
      </w:pPr>
      <w:r>
        <w:drawing>
          <wp:inline>
            <wp:extent cx="5334000" cy="4405430"/>
            <wp:effectExtent b="0" l="0" r="0" t="0"/>
            <wp:docPr descr="pad" title="" id="1" name="Picture"/>
            <a:graphic>
              <a:graphicData uri="http://schemas.openxmlformats.org/drawingml/2006/picture">
                <pic:pic>
                  <pic:nvPicPr>
                    <pic:cNvPr descr="figs/pad.png" id="0" name="Picture"/>
                    <pic:cNvPicPr>
                      <a:picLocks noChangeArrowheads="1" noChangeAspect="1"/>
                    </pic:cNvPicPr>
                  </pic:nvPicPr>
                  <pic:blipFill>
                    <a:blip r:embed="rId32"/>
                    <a:stretch>
                      <a:fillRect/>
                    </a:stretch>
                  </pic:blipFill>
                  <pic:spPr bwMode="auto">
                    <a:xfrm>
                      <a:off x="0" y="0"/>
                      <a:ext cx="5334000" cy="4405430"/>
                    </a:xfrm>
                    <a:prstGeom prst="rect">
                      <a:avLst/>
                    </a:prstGeom>
                    <a:noFill/>
                    <a:ln w="9525">
                      <a:noFill/>
                      <a:headEnd/>
                      <a:tailEnd/>
                    </a:ln>
                  </pic:spPr>
                </pic:pic>
              </a:graphicData>
            </a:graphic>
          </wp:inline>
        </w:drawing>
      </w:r>
    </w:p>
    <w:p>
      <w:pPr>
        <w:pStyle w:val="ImageCaption"/>
      </w:pPr>
      <w:r>
        <w:t xml:space="preserve">pad</w:t>
      </w:r>
    </w:p>
    <w:p>
      <w:pPr>
        <w:numPr>
          <w:ilvl w:val="0"/>
          <w:numId w:val="1005"/>
        </w:numPr>
        <w:pStyle w:val="Compact"/>
      </w:pPr>
      <w:r>
        <w:t xml:space="preserve">sequence mask</w:t>
      </w:r>
    </w:p>
    <w:p>
      <w:pPr>
        <w:pStyle w:val="BlockText"/>
      </w:pPr>
      <w:r>
        <w:t xml:space="preserve">防止未来信息泄露在语言模型中，常常需要从上一个词预测下一个词，sequence mask 是为了使得 decoder 不能看见未来的信息。也就是对于一个序列，在 time_step 为 t 的时刻，我们的解码输出应该只能依赖于 t 时刻之前的输出，而不能依赖t之后的输出。因此我们需要想一个办法，把t之后的信息给隐藏起来。那么具体怎么做呢？也很简单：产生一个上三角矩阵，上三角的值全为 1，下三角的值全为 0，对角线也是 0。把这个矩阵作用在每一个序列上，就可以达到我们的目的啦。</w:t>
      </w:r>
    </w:p>
    <w:p>
      <w:pPr>
        <w:pStyle w:val="Heading3"/>
      </w:pPr>
      <w:bookmarkStart w:id="33" w:name="优化效果"/>
      <w:r>
        <w:t xml:space="preserve">优化效果</w:t>
      </w:r>
      <w:bookmarkEnd w:id="33"/>
    </w:p>
    <w:p>
      <w:pPr>
        <w:pStyle w:val="CaptionedFigure"/>
      </w:pPr>
      <w:r>
        <w:drawing>
          <wp:inline>
            <wp:extent cx="5334000" cy="1042475"/>
            <wp:effectExtent b="0" l="0" r="0" t="0"/>
            <wp:docPr descr="DistillBERT" title="" id="1" name="Picture"/>
            <a:graphic>
              <a:graphicData uri="http://schemas.openxmlformats.org/drawingml/2006/picture">
                <pic:pic>
                  <pic:nvPicPr>
                    <pic:cNvPr descr="figs/DistillBERT.png" id="0" name="Picture"/>
                    <pic:cNvPicPr>
                      <a:picLocks noChangeArrowheads="1" noChangeAspect="1"/>
                    </pic:cNvPicPr>
                  </pic:nvPicPr>
                  <pic:blipFill>
                    <a:blip r:embed="rId34"/>
                    <a:stretch>
                      <a:fillRect/>
                    </a:stretch>
                  </pic:blipFill>
                  <pic:spPr bwMode="auto">
                    <a:xfrm>
                      <a:off x="0" y="0"/>
                      <a:ext cx="5334000" cy="1042475"/>
                    </a:xfrm>
                    <a:prstGeom prst="rect">
                      <a:avLst/>
                    </a:prstGeom>
                    <a:noFill/>
                    <a:ln w="9525">
                      <a:noFill/>
                      <a:headEnd/>
                      <a:tailEnd/>
                    </a:ln>
                  </pic:spPr>
                </pic:pic>
              </a:graphicData>
            </a:graphic>
          </wp:inline>
        </w:drawing>
      </w:r>
    </w:p>
    <w:p>
      <w:pPr>
        <w:pStyle w:val="ImageCaption"/>
      </w:pPr>
      <w:r>
        <w:t xml:space="preserve">DistillBERT</w:t>
      </w:r>
    </w:p>
    <w:p>
      <w:pPr>
        <w:pStyle w:val="Heading2"/>
      </w:pPr>
      <w:bookmarkStart w:id="35" w:name="distilled-bilstm"/>
      <w:r>
        <w:t xml:space="preserve">Distilled BiLSTM</w:t>
      </w:r>
      <w:bookmarkEnd w:id="35"/>
    </w:p>
    <w:p>
      <w:pPr>
        <w:pStyle w:val="BlockText"/>
      </w:pPr>
      <w:r>
        <w:t xml:space="preserve">即teacher模型是BERT，而student模型是BiLSTM，这个模型的压缩效果很强，但是精度相比bert还是差很多的</w:t>
      </w:r>
    </w:p>
    <w:p>
      <w:pPr>
        <w:pStyle w:val="FirstParagraph"/>
      </w:pPr>
      <w:r>
        <w:t xml:space="preserve">具体效果有待验证~</w:t>
      </w:r>
    </w:p>
    <w:p>
      <w:pPr>
        <w:pStyle w:val="BodyText"/>
      </w:pPr>
      <w:r>
        <w:t xml:space="preserve">一种 BiLSTM 模型:</w:t>
      </w:r>
      <w:r>
        <w:t xml:space="preserve"> </w:t>
      </w:r>
      <w:r>
        <w:t xml:space="preserve">用于单个句子的分类，将句子的所有单词的词向量输入一个 BiLSTM，然后将前向和后向LSTM 的隐藏层向量拼接在一起，传入全连接网络中进行分类。</w:t>
      </w:r>
    </w:p>
    <w:p>
      <w:pPr>
        <w:pStyle w:val="CaptionedFigure"/>
      </w:pPr>
      <w:r>
        <w:drawing>
          <wp:inline>
            <wp:extent cx="5334000" cy="4885811"/>
            <wp:effectExtent b="0" l="0" r="0" t="0"/>
            <wp:docPr descr="DB1" title="" id="1" name="Picture"/>
            <a:graphic>
              <a:graphicData uri="http://schemas.openxmlformats.org/drawingml/2006/picture">
                <pic:pic>
                  <pic:nvPicPr>
                    <pic:cNvPr descr="figs/DB1.png" id="0" name="Picture"/>
                    <pic:cNvPicPr>
                      <a:picLocks noChangeArrowheads="1" noChangeAspect="1"/>
                    </pic:cNvPicPr>
                  </pic:nvPicPr>
                  <pic:blipFill>
                    <a:blip r:embed="rId36"/>
                    <a:stretch>
                      <a:fillRect/>
                    </a:stretch>
                  </pic:blipFill>
                  <pic:spPr bwMode="auto">
                    <a:xfrm>
                      <a:off x="0" y="0"/>
                      <a:ext cx="5334000" cy="4885811"/>
                    </a:xfrm>
                    <a:prstGeom prst="rect">
                      <a:avLst/>
                    </a:prstGeom>
                    <a:noFill/>
                    <a:ln w="9525">
                      <a:noFill/>
                      <a:headEnd/>
                      <a:tailEnd/>
                    </a:ln>
                  </pic:spPr>
                </pic:pic>
              </a:graphicData>
            </a:graphic>
          </wp:inline>
        </w:drawing>
      </w:r>
    </w:p>
    <w:p>
      <w:pPr>
        <w:pStyle w:val="ImageCaption"/>
      </w:pPr>
      <w:r>
        <w:t xml:space="preserve">DB1</w:t>
      </w:r>
    </w:p>
    <w:p>
      <w:pPr>
        <w:pStyle w:val="CaptionedFigure"/>
      </w:pPr>
      <w:r>
        <w:drawing>
          <wp:inline>
            <wp:extent cx="5334000" cy="6116865"/>
            <wp:effectExtent b="0" l="0" r="0" t="0"/>
            <wp:docPr descr="DB2" title="" id="1" name="Picture"/>
            <a:graphic>
              <a:graphicData uri="http://schemas.openxmlformats.org/drawingml/2006/picture">
                <pic:pic>
                  <pic:nvPicPr>
                    <pic:cNvPr descr="figs/DB2.png" id="0" name="Picture"/>
                    <pic:cNvPicPr>
                      <a:picLocks noChangeArrowheads="1" noChangeAspect="1"/>
                    </pic:cNvPicPr>
                  </pic:nvPicPr>
                  <pic:blipFill>
                    <a:blip r:embed="rId37"/>
                    <a:stretch>
                      <a:fillRect/>
                    </a:stretch>
                  </pic:blipFill>
                  <pic:spPr bwMode="auto">
                    <a:xfrm>
                      <a:off x="0" y="0"/>
                      <a:ext cx="5334000" cy="6116865"/>
                    </a:xfrm>
                    <a:prstGeom prst="rect">
                      <a:avLst/>
                    </a:prstGeom>
                    <a:noFill/>
                    <a:ln w="9525">
                      <a:noFill/>
                      <a:headEnd/>
                      <a:tailEnd/>
                    </a:ln>
                  </pic:spPr>
                </pic:pic>
              </a:graphicData>
            </a:graphic>
          </wp:inline>
        </w:drawing>
      </w:r>
    </w:p>
    <w:p>
      <w:pPr>
        <w:pStyle w:val="ImageCaption"/>
      </w:pPr>
      <w:r>
        <w:t xml:space="preserve">DB2</w:t>
      </w:r>
    </w:p>
    <w:p>
      <w:pPr>
        <w:pStyle w:val="BodyText"/>
      </w:pPr>
      <m:oMath>
        <m:r>
          <m:t>f</m:t>
        </m:r>
        <m:d>
          <m:dPr>
            <m:begChr m:val="("/>
            <m:endChr m:val=")"/>
            <m:grow/>
          </m:dPr>
          <m:e>
            <m:sSub>
              <m:e>
                <m:r>
                  <m:t>h</m:t>
                </m:r>
              </m:e>
              <m:sub>
                <m:r>
                  <m:t>1</m:t>
                </m:r>
              </m:sub>
            </m:sSub>
            <m:r>
              <m:t>,</m:t>
            </m:r>
            <m:sSub>
              <m:e>
                <m:r>
                  <m:t>h</m:t>
                </m:r>
              </m:e>
              <m:sub>
                <m:r>
                  <m:t>2</m:t>
                </m:r>
              </m:sub>
            </m:sSub>
          </m:e>
        </m:d>
        <m:r>
          <m:t>=</m:t>
        </m:r>
        <m:d>
          <m:dPr>
            <m:begChr m:val="["/>
            <m:endChr m:val="]"/>
            <m:grow/>
          </m:dPr>
          <m:e>
            <m:sSub>
              <m:e>
                <m:r>
                  <m:t>h</m:t>
                </m:r>
              </m:e>
              <m:sub>
                <m:r>
                  <m:t>1</m:t>
                </m:r>
              </m:sub>
            </m:sSub>
            <m:r>
              <m:t>,</m:t>
            </m:r>
            <m:sSub>
              <m:e>
                <m:r>
                  <m:t>h</m:t>
                </m:r>
              </m:e>
              <m:sub>
                <m:r>
                  <m:t>2</m:t>
                </m:r>
              </m:sub>
            </m:sSub>
            <m:r>
              <m:t>,</m:t>
            </m:r>
            <m:sSub>
              <m:e>
                <m:r>
                  <m:t>h</m:t>
                </m:r>
              </m:e>
              <m:sub>
                <m:r>
                  <m:t>1</m:t>
                </m:r>
              </m:sub>
            </m:sSub>
            <m:r>
              <m:t>⊙</m:t>
            </m:r>
            <m:sSub>
              <m:e>
                <m:r>
                  <m:t>h</m:t>
                </m:r>
              </m:e>
              <m:sub>
                <m:r>
                  <m:t>2</m:t>
                </m:r>
              </m:sub>
            </m:sSub>
            <m:r>
              <m:t>,</m:t>
            </m:r>
            <m:d>
              <m:dPr>
                <m:begChr m:val="|"/>
                <m:endChr m:val="|"/>
                <m:grow/>
              </m:dPr>
              <m:e>
                <m:sSub>
                  <m:e>
                    <m:r>
                      <m:t>h</m:t>
                    </m:r>
                  </m:e>
                  <m:sub>
                    <m:r>
                      <m:t>1</m:t>
                    </m:r>
                  </m:sub>
                </m:sSub>
                <m:r>
                  <m:t>−</m:t>
                </m:r>
                <m:sSub>
                  <m:e>
                    <m:r>
                      <m:t>h</m:t>
                    </m:r>
                  </m:e>
                  <m:sub>
                    <m:r>
                      <m:t>2</m:t>
                    </m:r>
                  </m:sub>
                </m:sSub>
              </m:e>
            </m:d>
          </m:e>
        </m:d>
      </m:oMath>
    </w:p>
    <w:p>
      <w:pPr>
        <w:pStyle w:val="BodyText"/>
      </w:pPr>
      <w:r>
        <w:t xml:space="preserve">将 BERT 蒸馏到 BiLSTM 模型，使用的损失函数包含两个部分：</w:t>
      </w:r>
    </w:p>
    <w:p>
      <w:pPr>
        <w:pStyle w:val="BodyText"/>
      </w:pPr>
      <w:r>
        <w:t xml:space="preserve">一部分是 hard target，直接使用 one-hot 类别与 BiLSTM 输出的概率值计算交叉熵。</w:t>
      </w:r>
      <w:r>
        <w:t xml:space="preserve"> </w:t>
      </w:r>
      <w:r>
        <w:t xml:space="preserve">一部分是 soft target，使用 teacher 模型 (BERT) 输出的概率值与 BiLSTM 输出的概率值计算均方误差 MSE。</w:t>
      </w:r>
    </w:p>
    <w:p>
      <w:pPr>
        <w:pStyle w:val="BodyText"/>
      </w:pPr>
      <m:oMathPara>
        <m:oMathParaPr>
          <m:jc m:val="center"/>
        </m:oMathParaPr>
        <m:oMath>
          <m:m>
            <m:mPr>
              <m:baseJc m:val="center"/>
              <m:plcHide m:val="1"/>
              <m:mcs>
                <m:mc>
                  <m:mcPr>
                    <m:mcJc m:val="center"/>
                    <m:count m:val="1"/>
                  </m:mcPr>
                </m:mc>
              </m:mcs>
            </m:mPr>
            <m:mr>
              <m:e>
                <m:r>
                  <m:t>y</m:t>
                </m:r>
                <m:r>
                  <m:t>=</m:t>
                </m:r>
                <m:r>
                  <m:rPr>
                    <m:nor/>
                    <m:sty m:val="p"/>
                  </m:rPr>
                  <m:t>softmax</m:t>
                </m:r>
                <m:r>
                  <m:t>(</m:t>
                </m:r>
                <m:r>
                  <m:t>z</m:t>
                </m:r>
                <m:r>
                  <m:t>)</m:t>
                </m:r>
              </m:e>
            </m:mr>
            <m:mr>
              <m:e>
                <m:sSub>
                  <m:e>
                    <m:r>
                      <m:t>L</m:t>
                    </m:r>
                  </m:e>
                  <m:sub>
                    <m:r>
                      <m:rPr>
                        <m:nor/>
                        <m:sty m:val="p"/>
                      </m:rPr>
                      <m:t>distil</m:t>
                    </m:r>
                  </m:sub>
                </m:sSub>
                <m:r>
                  <m:t>=</m:t>
                </m:r>
                <m:sSubSup>
                  <m:e>
                    <m:d>
                      <m:dPr>
                        <m:begChr m:val="∥"/>
                        <m:endChr m:val="∥"/>
                        <m:grow/>
                      </m:dPr>
                      <m:e>
                        <m:sSup>
                          <m:e>
                            <m:r>
                              <m:t>z</m:t>
                            </m:r>
                          </m:e>
                          <m:sup>
                            <m:r>
                              <m:t>(</m:t>
                            </m:r>
                            <m:r>
                              <m:t>B</m:t>
                            </m:r>
                            <m:r>
                              <m:t>)</m:t>
                            </m:r>
                          </m:sup>
                        </m:sSup>
                        <m:r>
                          <m:t>−</m:t>
                        </m:r>
                        <m:sSup>
                          <m:e>
                            <m:r>
                              <m:t>z</m:t>
                            </m:r>
                          </m:e>
                          <m:sup>
                            <m:r>
                              <m:t>(</m:t>
                            </m:r>
                            <m:r>
                              <m:t>S</m:t>
                            </m:r>
                            <m:r>
                              <m:t>)</m:t>
                            </m:r>
                          </m:sup>
                        </m:sSup>
                      </m:e>
                    </m:d>
                  </m:e>
                  <m:sub>
                    <m:r>
                      <m:t>2</m:t>
                    </m:r>
                  </m:sub>
                  <m:sup>
                    <m:r>
                      <m:t>2</m:t>
                    </m:r>
                  </m:sup>
                </m:sSubSup>
              </m:e>
            </m:mr>
            <m:mr>
              <m:e>
                <m:r>
                  <m:t>L</m:t>
                </m:r>
                <m:r>
                  <m:t>=</m:t>
                </m:r>
                <m:r>
                  <m:t>α</m:t>
                </m:r>
                <m:r>
                  <m:t>⋅</m:t>
                </m:r>
                <m:sSub>
                  <m:e>
                    <m:r>
                      <m:t>L</m:t>
                    </m:r>
                  </m:e>
                  <m:sub>
                    <m:r>
                      <m:t>C</m:t>
                    </m:r>
                    <m:r>
                      <m:t>E</m:t>
                    </m:r>
                  </m:sub>
                </m:sSub>
                <m:r>
                  <m:t>+</m:t>
                </m:r>
                <m:r>
                  <m:t>(</m:t>
                </m:r>
                <m:r>
                  <m:t>1</m:t>
                </m:r>
                <m:r>
                  <m:t>−</m:t>
                </m:r>
                <m:r>
                  <m:t>α</m:t>
                </m:r>
                <m:r>
                  <m:t>)</m:t>
                </m:r>
                <m:r>
                  <m:t>⋅</m:t>
                </m:r>
                <m:sSub>
                  <m:e>
                    <m:r>
                      <m:t>L</m:t>
                    </m:r>
                  </m:e>
                  <m:sub>
                    <m:r>
                      <m:rPr>
                        <m:nor/>
                        <m:sty m:val="p"/>
                      </m:rPr>
                      <m:t>distil</m:t>
                    </m:r>
                  </m:sub>
                </m:sSub>
              </m:e>
            </m:mr>
          </m:m>
        </m:oMath>
      </m:oMathPara>
    </w:p>
    <w:p>
      <w:pPr>
        <w:pStyle w:val="FirstParagraph"/>
      </w:pPr>
      <m:oMath>
        <m:sSup>
          <m:e>
            <m:r>
              <m:t>z</m:t>
            </m:r>
          </m:e>
          <m:sup>
            <m:r>
              <m:t>(</m:t>
            </m:r>
            <m:r>
              <m:t>B</m:t>
            </m:r>
            <m:r>
              <m:t>)</m:t>
            </m:r>
            <m:r>
              <m:rPr>
                <m:nor/>
                <m:sty m:val="p"/>
              </m:rPr>
              <m:t> 是 </m:t>
            </m:r>
            <m:r>
              <m:rPr>
                <m:nor/>
                <m:sty m:val="p"/>
              </m:rPr>
              <m:t>teacher</m:t>
            </m:r>
            <m:r>
              <m:rPr>
                <m:nor/>
                <m:sty m:val="p"/>
              </m:rPr>
              <m:t> 模型的输出 </m:t>
            </m:r>
          </m:sup>
        </m:sSup>
      </m:oMath>
      <w:r>
        <w:t xml:space="preserve"> </w:t>
      </w:r>
      <m:oMath>
        <m:sSup>
          <m:e>
            <m:r>
              <m:t>z</m:t>
            </m:r>
          </m:e>
          <m:sup>
            <m:r>
              <m:t>(</m:t>
            </m:r>
            <m:r>
              <m:t>S</m:t>
            </m:r>
            <m:r>
              <m:t>)</m:t>
            </m:r>
            <m:r>
              <m:rPr>
                <m:nor/>
                <m:sty m:val="p"/>
              </m:rPr>
              <m:t> 是student模型的输出 </m:t>
            </m:r>
          </m:sup>
        </m:sSup>
      </m:oMath>
    </w:p>
    <w:p>
      <w:pPr>
        <w:pStyle w:val="BodyText"/>
      </w:pPr>
      <w:r>
        <w:t xml:space="preserve">这个数据增强的方法，真实的比较大型的数据集应该是不需要的？</w:t>
      </w:r>
    </w:p>
    <w:p>
      <w:pPr>
        <w:pStyle w:val="BodyText"/>
      </w:pPr>
      <w:r>
        <w:t xml:space="preserve">在训练过程中，太小的数据集不足以让 student 模型学习到 teacher 模型的所有知识，所以作者提出了三种数据增强的方法扩充数据：</w:t>
      </w:r>
    </w:p>
    <w:p>
      <w:pPr>
        <w:pStyle w:val="BodyText"/>
      </w:pPr>
      <w:r>
        <w:t xml:space="preserve">Masking，使用</w:t>
      </w:r>
      <w:r>
        <w:t xml:space="preserve"> </w:t>
      </w:r>
      <w:hyperlink w:anchor="mask">
        <w:r>
          <w:rPr>
            <w:rStyle w:val="Hyperlink"/>
          </w:rPr>
          <w:t xml:space="preserve">mask</w:t>
        </w:r>
      </w:hyperlink>
      <w:r>
        <w:t xml:space="preserve"> </w:t>
      </w:r>
      <w:r>
        <w:t xml:space="preserve">标签随机替换一个单词，例如</w:t>
      </w:r>
      <w:r>
        <w:t xml:space="preserve"> </w:t>
      </w:r>
      <w:r>
        <w:t xml:space="preserve">“</w:t>
      </w:r>
      <w:r>
        <w:t xml:space="preserve">I have a cat</w:t>
      </w:r>
      <w:r>
        <w:t xml:space="preserve">”</w:t>
      </w:r>
      <w:r>
        <w:t xml:space="preserve">，替换成</w:t>
      </w:r>
      <w:r>
        <w:t xml:space="preserve"> </w:t>
      </w:r>
      <w:r>
        <w:t xml:space="preserve">“</w:t>
      </w:r>
      <w:r>
        <w:t xml:space="preserve">I</w:t>
      </w:r>
      <w:r>
        <w:t xml:space="preserve"> </w:t>
      </w:r>
      <w:hyperlink w:anchor="mask">
        <w:r>
          <w:rPr>
            <w:rStyle w:val="Hyperlink"/>
          </w:rPr>
          <w:t xml:space="preserve">mask</w:t>
        </w:r>
      </w:hyperlink>
      <w:r>
        <w:t xml:space="preserve"> </w:t>
      </w:r>
      <w:r>
        <w:t xml:space="preserve">a cat</w:t>
      </w:r>
      <w:r>
        <w:t xml:space="preserve">”</w:t>
      </w:r>
      <w:r>
        <w:t xml:space="preserve">。</w:t>
      </w:r>
      <w:r>
        <w:t xml:space="preserve"> </w:t>
      </w:r>
      <w:r>
        <w:t xml:space="preserve">POS-guided word replacement，将一个单词替换成另一个具有相同 POS 的单词，例如将</w:t>
      </w:r>
      <w:r>
        <w:t xml:space="preserve"> </w:t>
      </w:r>
      <w:r>
        <w:t xml:space="preserve">“</w:t>
      </w:r>
      <w:r>
        <w:t xml:space="preserve">I have a cat</w:t>
      </w:r>
      <w:r>
        <w:t xml:space="preserve">”</w:t>
      </w:r>
      <w:r>
        <w:t xml:space="preserve"> </w:t>
      </w:r>
      <w:r>
        <w:t xml:space="preserve">替换成</w:t>
      </w:r>
      <w:r>
        <w:t xml:space="preserve"> </w:t>
      </w:r>
      <w:r>
        <w:t xml:space="preserve">“</w:t>
      </w:r>
      <w:r>
        <w:t xml:space="preserve">I have a dog</w:t>
      </w:r>
      <w:r>
        <w:t xml:space="preserve">”</w:t>
      </w:r>
      <w:r>
        <w:t xml:space="preserve">。</w:t>
      </w:r>
      <w:r>
        <w:t xml:space="preserve"> </w:t>
      </w:r>
      <w:r>
        <w:t xml:space="preserve">n-gram，在 1-5 中随机采样得到 n，然后采用 n-gram，去掉其他单词。</w:t>
      </w:r>
    </w:p>
    <w:p>
      <w:pPr>
        <w:pStyle w:val="Heading3"/>
      </w:pPr>
      <w:bookmarkStart w:id="38" w:name="模型效果"/>
      <w:r>
        <w:t xml:space="preserve">模型效果</w:t>
      </w:r>
      <w:bookmarkEnd w:id="38"/>
    </w:p>
    <w:p>
      <w:pPr>
        <w:pStyle w:val="FirstParagraph"/>
      </w:pPr>
      <w:r>
        <w:t xml:space="preserve">BiLSTM 的参数要远远少于 BERT-large，比 BERT-large 少了 335倍，推断时间比 BERT-large 快了434倍。压缩效果还是比较明显的。</w:t>
      </w:r>
    </w:p>
    <w:p>
      <w:pPr>
        <w:pStyle w:val="BodyText"/>
      </w:pPr>
      <w:r>
        <w:drawing>
          <wp:inline>
            <wp:extent cx="5334000" cy="2532360"/>
            <wp:effectExtent b="0" l="0" r="0" t="0"/>
            <wp:docPr descr="" title="" id="1" name="Picture"/>
            <a:graphic>
              <a:graphicData uri="http://schemas.openxmlformats.org/drawingml/2006/picture">
                <pic:pic>
                  <pic:nvPicPr>
                    <pic:cNvPr descr="figs/bilstm-bert.png" id="0" name="Picture"/>
                    <pic:cNvPicPr>
                      <a:picLocks noChangeArrowheads="1" noChangeAspect="1"/>
                    </pic:cNvPicPr>
                  </pic:nvPicPr>
                  <pic:blipFill>
                    <a:blip r:embed="rId39"/>
                    <a:stretch>
                      <a:fillRect/>
                    </a:stretch>
                  </pic:blipFill>
                  <pic:spPr bwMode="auto">
                    <a:xfrm>
                      <a:off x="0" y="0"/>
                      <a:ext cx="5334000" cy="2532360"/>
                    </a:xfrm>
                    <a:prstGeom prst="rect">
                      <a:avLst/>
                    </a:prstGeom>
                    <a:noFill/>
                    <a:ln w="9525">
                      <a:noFill/>
                      <a:headEnd/>
                      <a:tailEnd/>
                    </a:ln>
                  </pic:spPr>
                </pic:pic>
              </a:graphicData>
            </a:graphic>
          </wp:inline>
        </w:drawing>
      </w:r>
    </w:p>
    <w:p>
      <w:pPr>
        <w:pStyle w:val="BodyText"/>
      </w:pPr>
      <w:r>
        <w:t xml:space="preserve">蒸馏有个缺点就是不太稳定？</w:t>
      </w:r>
    </w:p>
    <w:p>
      <w:pPr>
        <w:pStyle w:val="BodyText"/>
      </w:pPr>
      <w:r>
        <w:t xml:space="preserve">解释一下why？</w:t>
      </w:r>
    </w:p>
    <w:p>
      <w:pPr>
        <w:pStyle w:val="Heading2"/>
      </w:pPr>
      <w:bookmarkStart w:id="40" w:name="fastbert"/>
      <w:r>
        <w:t xml:space="preserve">fastbert</w:t>
      </w:r>
      <w:bookmarkEnd w:id="40"/>
    </w:p>
    <w:p>
      <w:pPr>
        <w:pStyle w:val="FirstParagraph"/>
      </w:pPr>
      <w:r>
        <w:t xml:space="preserve">自适应推理时间的新型可调速FastBERT</w:t>
      </w:r>
    </w:p>
    <w:p>
      <w:pPr>
        <w:pStyle w:val="BodyText"/>
      </w:pPr>
      <w:r>
        <w:t xml:space="preserve">繁重的模型可能会过多地计算简单的输入，而较简单的模型则可能在复杂样本中失败。预训练模型具有冗余性。基于这个发现，我们提出了FastBERT，这是一种具有样本自适应机制（sample-wise adaptive mechanism）的预训练模型。 它可以动态调整执行的层数以减少计算步骤。 该模型还具有独特的自蒸馏（self-distillation)过程，该过程仅需对结构进行最小的更改，即可在单个框架内以更快的速度获得准确的结果。</w:t>
      </w:r>
      <w:hyperlink r:id="rId41">
        <w:r>
          <w:rPr>
            <w:rStyle w:val="Hyperlink"/>
          </w:rPr>
          <w:t xml:space="preserve">睡熊猛醒</w:t>
        </w:r>
      </w:hyperlink>
    </w:p>
    <w:p>
      <w:pPr>
        <w:pStyle w:val="BodyText"/>
      </w:pPr>
      <w:r>
        <w:t xml:space="preserve">就是</w:t>
      </w:r>
      <w:r>
        <w:rPr>
          <w:b/>
        </w:rPr>
        <w:t xml:space="preserve">在每层Transformer后都去预测样本标签，如果某样本预测结果的置信度很高，就不用继续计算了</w:t>
      </w:r>
      <w:r>
        <w:t xml:space="preserve">。论文把这个逻辑称为样本自适应机制（Sample-wise adaptive mechanism），就是</w:t>
      </w:r>
      <w:r>
        <w:rPr>
          <w:b/>
        </w:rPr>
        <w:t xml:space="preserve">自适应调整每个样本的计算量，容易的样本通过一两层就可以预测出来</w:t>
      </w:r>
      <w:r>
        <w:t xml:space="preserve">，较难的样本则需要走完全程。</w:t>
      </w:r>
    </w:p>
    <w:p>
      <w:pPr>
        <w:pStyle w:val="BodyText"/>
      </w:pPr>
      <w:r>
        <w:t xml:space="preserve">预测中间层的方法是：每层后面连接一个分类器~</w:t>
      </w:r>
    </w:p>
    <w:p>
      <w:pPr>
        <w:pStyle w:val="BodyText"/>
      </w:pPr>
      <w:r>
        <w:t xml:space="preserve">论文整体的框架~</w:t>
      </w:r>
    </w:p>
    <w:p>
      <w:pPr>
        <w:numPr>
          <w:ilvl w:val="0"/>
          <w:numId w:val="1006"/>
        </w:numPr>
      </w:pPr>
      <w:r>
        <w:t xml:space="preserve">pre-training：同BERT系模型是一样的，主干模型可以随便换，只要是BERT系的都行（ BERT-WWM, RoBERTa, ERNIE等等）。更舒服的是，FastBERT甚至不需要自己执行预训练，因为它可以自由加载高质量的预训练模型。</w:t>
      </w:r>
    </w:p>
    <w:p>
      <w:pPr>
        <w:numPr>
          <w:ilvl w:val="0"/>
          <w:numId w:val="1006"/>
        </w:numPr>
      </w:pPr>
      <w:r>
        <w:t xml:space="preserve">Fine-tuning for Backbone：主干精调，也就是给BERT最后一层加上分类器，用任务数据训练，这里也用不到分支分类器，可以尽情地优化。</w:t>
      </w:r>
    </w:p>
    <w:p>
      <w:pPr>
        <w:numPr>
          <w:ilvl w:val="0"/>
          <w:numId w:val="1006"/>
        </w:numPr>
      </w:pPr>
      <w:r>
        <w:t xml:space="preserve">Self-distillation for branch：分支自蒸馏，用无标签任务数据就行，将主干分类器预测的概率分布蒸馏给分支分类器。这里使用KL散度衡量分布距离，loss是所有分支分类器与主干分类器的KL散度之和。</w:t>
      </w:r>
    </w:p>
    <w:p>
      <w:pPr>
        <w:pStyle w:val="FirstParagraph"/>
      </w:pPr>
      <w:r>
        <w:t xml:space="preserve">作者将原BERT模型称为主干（Backbone），每个分类器称为分支（Branch）。</w:t>
      </w:r>
    </w:p>
    <w:p>
      <w:pPr>
        <w:pStyle w:val="BodyText"/>
      </w:pPr>
      <w:r>
        <w:t xml:space="preserve">要注意的是，</w:t>
      </w:r>
      <w:r>
        <w:rPr>
          <w:b/>
        </w:rPr>
        <w:t xml:space="preserve">这里的分支Classifier都是最后一层的分类器蒸馏来的，作者将这称为自蒸馏（Self-distillation）。就是在预训练和精调阶段都只更新主干参数，精调完后freeze主干参数，用分支分类器（图中的student）蒸馏主干分类器（图中的teacher）的概率分布</w:t>
      </w:r>
      <w:r>
        <w:t xml:space="preserve">。</w:t>
      </w:r>
    </w:p>
    <w:p>
      <w:pPr>
        <w:pStyle w:val="BodyText"/>
      </w:pPr>
      <w:r>
        <w:t xml:space="preserve">之所以叫自蒸馏，是因为之前的蒸馏都是用</w:t>
      </w:r>
      <w:r>
        <w:rPr>
          <w:b/>
        </w:rPr>
        <w:t xml:space="preserve">两个</w:t>
      </w:r>
      <w:r>
        <w:t xml:space="preserve">模型去做，一个模型学习另一个模型的知识，而FastBERT是自己（分支）蒸馏自己（主干）的知识。值得注意的是，蒸馏时需要freeze主干部分，保证pretrain和finetune阶段学习的知识不被影响，</w:t>
      </w:r>
      <w:r>
        <w:rPr>
          <w:b/>
        </w:rPr>
        <w:t xml:space="preserve">仅用brach来尽可能的拟合teacher的分布</w:t>
      </w:r>
      <w:r>
        <w:t xml:space="preserve">。</w:t>
      </w:r>
    </w:p>
    <w:p>
      <w:pPr>
        <w:pStyle w:val="BlockText"/>
      </w:pPr>
      <w:r>
        <w:t xml:space="preserve">使用自蒸馏还有一点重要的好处，就是</w:t>
      </w:r>
      <w:r>
        <w:rPr>
          <w:b/>
        </w:rPr>
        <w:t xml:space="preserve">不再依赖于标注数据</w:t>
      </w:r>
      <w:r>
        <w:t xml:space="preserve">。蒸馏的效果可以通过源源不断的无标签数据来提升。</w:t>
      </w:r>
    </w:p>
    <w:p>
      <w:pPr>
        <w:pStyle w:val="BlockText"/>
      </w:pPr>
      <w:r>
        <w:t xml:space="preserve">通过提前输出简单样本的预测结果，减少模型的计算负担，从而提高推理速度。虽然每层都多了一个分类器，但分类器的计算量也比Transformer小了两个数量级，对速度影响较小。后续的分支自蒸馏也设计的比较巧妙，可以利用无监督数据不断提升分支分类器的效果。</w:t>
      </w:r>
    </w:p>
    <w:p>
      <w:pPr>
        <w:pStyle w:val="FirstParagraph"/>
      </w:pPr>
      <w:r>
        <w:t xml:space="preserve">另外，fastbert两个创新点：</w:t>
      </w:r>
    </w:p>
    <w:p>
      <w:pPr>
        <w:numPr>
          <w:ilvl w:val="0"/>
          <w:numId w:val="1007"/>
        </w:numPr>
        <w:pStyle w:val="Compact"/>
      </w:pPr>
      <w:r>
        <w:t xml:space="preserve">样本自适应机制：</w:t>
      </w:r>
      <w:r>
        <w:rPr>
          <w:b/>
        </w:rPr>
        <w:t xml:space="preserve">Sample-wise adaptive mechanism</w:t>
      </w:r>
    </w:p>
    <w:p>
      <w:pPr>
        <w:pStyle w:val="BlockText"/>
      </w:pPr>
      <w:r>
        <w:t xml:space="preserve">在每层Transformer后都去预测样本标签，如果某样本预测结果的置信度很高，就不用继续计算了，就是自适应调整每个样本的计算量，容易的样本通过一两层就可以预测出来，较难的样本则需要走完全程。 直接上图，一目了然。</w:t>
      </w:r>
    </w:p>
    <w:p>
      <w:pPr>
        <w:numPr>
          <w:ilvl w:val="0"/>
          <w:numId w:val="1008"/>
        </w:numPr>
        <w:pStyle w:val="Compact"/>
      </w:pPr>
      <w:r>
        <w:t xml:space="preserve">自我蒸馏：</w:t>
      </w:r>
      <w:r>
        <w:rPr>
          <w:b/>
        </w:rPr>
        <w:t xml:space="preserve">Self-distillation</w:t>
      </w:r>
    </w:p>
    <w:p>
      <w:pPr>
        <w:pStyle w:val="FirstParagraph"/>
      </w:pPr>
      <w:r>
        <w:t xml:space="preserve">论文本身也还有一些想象空间，比如</w:t>
      </w:r>
      <w:r>
        <w:rPr>
          <w:b/>
        </w:rPr>
        <w:t xml:space="preserve">分别优化每层分类器</w:t>
      </w:r>
      <w:r>
        <w:t xml:space="preserve">，因为在主干被freeze的情况下各个分支是独立的；或者自蒸馏后unfreeze主干，再</w:t>
      </w:r>
      <w:r>
        <w:rPr>
          <w:b/>
        </w:rPr>
        <w:t xml:space="preserve">加上有标签数据自蒸馏一把</w:t>
      </w:r>
      <w:r>
        <w:t xml:space="preserve">，说不定还会有性能提升。</w:t>
      </w:r>
    </w:p>
    <w:p>
      <w:pPr>
        <w:pStyle w:val="BodyText"/>
      </w:pPr>
      <w:r>
        <w:t xml:space="preserve">代码见：</w:t>
      </w:r>
      <w:hyperlink r:id="rId42">
        <w:r>
          <w:rPr>
            <w:rStyle w:val="Hyperlink"/>
          </w:rPr>
          <w:t xml:space="preserve">https://github.com/autoliuweijie/FastBERT</w:t>
        </w:r>
      </w:hyperlink>
    </w:p>
    <w:p>
      <w:pPr>
        <w:pStyle w:val="BodyText"/>
      </w:pPr>
      <w:r>
        <w:t xml:space="preserve">非蒸馏的结果没有蒸馏的好？</w:t>
      </w:r>
    </w:p>
    <w:p>
      <w:pPr>
        <w:pStyle w:val="BodyText"/>
      </w:pPr>
      <w:r>
        <w:t xml:space="preserve">why?查一下相关issue</w:t>
      </w:r>
    </w:p>
    <w:p>
      <w:pPr>
        <w:numPr>
          <w:ilvl w:val="0"/>
          <w:numId w:val="1009"/>
        </w:numPr>
        <w:pStyle w:val="Compact"/>
      </w:pPr>
      <w:r>
        <w:t xml:space="preserve">☐ 都看看找找思路吧</w:t>
      </w:r>
    </w:p>
    <w:p>
      <w:pPr>
        <w:pStyle w:val="FirstParagraph"/>
      </w:pPr>
      <w:hyperlink r:id="rId43">
        <w:r>
          <w:rPr>
            <w:rStyle w:val="Hyperlink"/>
          </w:rPr>
          <w:t xml:space="preserve">https://www.jianshu.com/p/0b9970c4400a</w:t>
        </w:r>
      </w:hyperlink>
    </w:p>
    <w:p>
      <w:pPr>
        <w:pStyle w:val="Heading2"/>
      </w:pPr>
      <w:bookmarkStart w:id="44" w:name="tinybert"/>
      <w:r>
        <w:t xml:space="preserve">Tinybert</w:t>
      </w:r>
      <w:bookmarkEnd w:id="44"/>
    </w:p>
    <w:p>
      <w:pPr>
        <w:pStyle w:val="FirstParagraph"/>
      </w:pPr>
      <w:r>
        <w:t xml:space="preserve">效果</w:t>
      </w:r>
    </w:p>
    <w:p>
      <w:pPr>
        <w:pStyle w:val="BlockText"/>
      </w:pPr>
      <w:r>
        <w:t xml:space="preserve">TinyBERT is empirically effective and achieves more than 96% the performance</w:t>
      </w:r>
      <w:r>
        <w:t xml:space="preserve"> </w:t>
      </w:r>
      <w:r>
        <w:t xml:space="preserve">of teacher BERT BASE on GLUE benchmark, while being 7.5x smaller and 9.4x</w:t>
      </w:r>
      <w:r>
        <w:t xml:space="preserve"> </w:t>
      </w:r>
      <w:r>
        <w:t xml:space="preserve">faster on inference. TinyBERT is also signiﬁcantly better than state-of-the-art</w:t>
      </w:r>
      <w:r>
        <w:t xml:space="preserve"> </w:t>
      </w:r>
      <w:r>
        <w:t xml:space="preserve">baselines on BERT distillation, with only ∼28% parameters and ∼31% inference</w:t>
      </w:r>
      <w:r>
        <w:t xml:space="preserve"> </w:t>
      </w:r>
      <w:r>
        <w:t xml:space="preserve">time of them.</w:t>
      </w:r>
    </w:p>
    <w:p>
      <w:pPr>
        <w:pStyle w:val="FirstParagraph"/>
      </w:pPr>
      <w:r>
        <w:t xml:space="preserve">能达到原有bert的96%,速度提提升7.5~9.4倍</w:t>
      </w:r>
    </w:p>
    <w:p>
      <w:pPr>
        <w:pStyle w:val="Heading3"/>
      </w:pPr>
      <w:bookmarkStart w:id="45" w:name="transformer-蒸馏法"/>
      <w:r>
        <w:t xml:space="preserve">transformer 蒸馏法</w:t>
      </w:r>
      <w:bookmarkEnd w:id="45"/>
    </w:p>
    <w:p>
      <w:pPr>
        <w:pStyle w:val="FirstParagraph"/>
      </w:pPr>
      <w:r>
        <w:t xml:space="preserve">几乎是对每一层都进行了蒸馏~</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'figs/tinybert.png'</w:t>
      </w:r>
      <w:r>
        <w:rPr>
          <w:rStyle w:val="NormalTok"/>
        </w:rPr>
        <w:t xml:space="preserve">)</w:t>
      </w:r>
    </w:p>
    <w:p>
      <w:pPr>
        <w:pStyle w:val="FirstParagraph"/>
      </w:pPr>
      <w:r>
        <w:drawing>
          <wp:inline>
            <wp:extent cx="5334000" cy="3266558"/>
            <wp:effectExtent b="0" l="0" r="0" t="0"/>
            <wp:docPr descr="" title="" id="1" name="Picture"/>
            <a:graphic>
              <a:graphicData uri="http://schemas.openxmlformats.org/drawingml/2006/picture">
                <pic:pic>
                  <pic:nvPicPr>
                    <pic:cNvPr descr="figs/tinybert.png" id="0" name="Picture"/>
                    <pic:cNvPicPr>
                      <a:picLocks noChangeArrowheads="1" noChangeAspect="1"/>
                    </pic:cNvPicPr>
                  </pic:nvPicPr>
                  <pic:blipFill>
                    <a:blip r:embed="rId46"/>
                    <a:stretch>
                      <a:fillRect/>
                    </a:stretch>
                  </pic:blipFill>
                  <pic:spPr bwMode="auto">
                    <a:xfrm>
                      <a:off x="0" y="0"/>
                      <a:ext cx="5334000" cy="3266558"/>
                    </a:xfrm>
                    <a:prstGeom prst="rect">
                      <a:avLst/>
                    </a:prstGeom>
                    <a:noFill/>
                    <a:ln w="9525">
                      <a:noFill/>
                      <a:headEnd/>
                      <a:tailEnd/>
                    </a:ln>
                  </pic:spPr>
                </pic:pic>
              </a:graphicData>
            </a:graphic>
          </wp:inline>
        </w:drawing>
      </w:r>
    </w:p>
    <w:p>
      <w:pPr>
        <w:numPr>
          <w:ilvl w:val="0"/>
          <w:numId w:val="1010"/>
        </w:numPr>
        <w:pStyle w:val="Compact"/>
      </w:pPr>
      <w:r>
        <w:t xml:space="preserve">Transformer 层蒸馏</w:t>
      </w:r>
    </w:p>
    <w:p>
      <w:pPr>
        <w:pStyle w:val="BlockText"/>
      </w:pPr>
      <w:r>
        <w:t xml:space="preserve">Problem Formulation. Assuming that the student model has</w:t>
      </w:r>
      <w:r>
        <w:t xml:space="preserve"> </w:t>
      </w:r>
      <m:oMath>
        <m:r>
          <m:t>M</m:t>
        </m:r>
      </m:oMath>
      <w:r>
        <w:t xml:space="preserve"> </w:t>
      </w:r>
      <w:r>
        <w:t xml:space="preserve">Transformer layers and teacher model has</w:t>
      </w:r>
      <w:r>
        <w:t xml:space="preserve"> </w:t>
      </w:r>
      <m:oMath>
        <m:r>
          <m:t>N</m:t>
        </m:r>
      </m:oMath>
      <w:r>
        <w:t xml:space="preserve"> </w:t>
      </w:r>
      <w:r>
        <w:t xml:space="preserve">Transformer layers, we choose</w:t>
      </w:r>
      <w:r>
        <w:t xml:space="preserve"> </w:t>
      </w:r>
      <m:oMath>
        <m:r>
          <m:t>M</m:t>
        </m:r>
      </m:oMath>
      <w:r>
        <w:t xml:space="preserve"> </w:t>
      </w:r>
      <w:r>
        <w:t xml:space="preserve">layers from the teacher model for the Transformerlayer distillation. The function</w:t>
      </w:r>
      <w:r>
        <w:t xml:space="preserve"> </w:t>
      </w:r>
      <m:oMath>
        <m:r>
          <m:t>n</m:t>
        </m:r>
        <m:r>
          <m:t>=</m:t>
        </m:r>
        <m:r>
          <m:t>g</m:t>
        </m:r>
        <m:r>
          <m:t>(</m:t>
        </m:r>
        <m:r>
          <m:t>m</m:t>
        </m:r>
        <m:r>
          <m:t>)</m:t>
        </m:r>
      </m:oMath>
      <w:r>
        <w:t xml:space="preserve"> </w:t>
      </w:r>
      <w:r>
        <w:t xml:space="preserve">is used as a mapping function from student layers to teacher layers, which means that the</w:t>
      </w:r>
      <w:r>
        <w:t xml:space="preserve"> </w:t>
      </w:r>
      <m:oMath>
        <m:r>
          <m:t>m</m:t>
        </m:r>
      </m:oMath>
      <w:r>
        <w:t xml:space="preserve"> </w:t>
      </w:r>
      <w:r>
        <w:t xml:space="preserve">-th layer of student model learns the information from the</w:t>
      </w:r>
      <w:r>
        <w:t xml:space="preserve"> </w:t>
      </w:r>
      <m:oMath>
        <m:r>
          <m:t>n</m:t>
        </m:r>
      </m:oMath>
      <w:r>
        <w:t xml:space="preserve"> </w:t>
      </w:r>
      <w:r>
        <w:t xml:space="preserve">th layer of teacher model. The embedding-layer distillation and the prediction-layer distillation are</w:t>
      </w:r>
      <w:r>
        <w:t xml:space="preserve"> </w:t>
      </w:r>
      <w:r>
        <w:t xml:space="preserve">also considered. We set 0 to be the index of embedding layer and</w:t>
      </w:r>
      <w:r>
        <w:t xml:space="preserve"> </w:t>
      </w:r>
      <m:oMath>
        <m:r>
          <m:t>M</m:t>
        </m:r>
        <m:r>
          <m:t>+</m:t>
        </m:r>
        <m:r>
          <m:t>1</m:t>
        </m:r>
      </m:oMath>
      <w:r>
        <w:t xml:space="preserve"> </w:t>
      </w:r>
      <w:r>
        <w:t xml:space="preserve">to be the index of prediction layer, and the corresponding layer mappings are defined as</w:t>
      </w:r>
      <w:r>
        <w:t xml:space="preserve"> </w:t>
      </w:r>
      <m:oMath>
        <m:r>
          <m:t>0</m:t>
        </m:r>
        <m:r>
          <m:t>=</m:t>
        </m:r>
        <m:r>
          <m:t>g</m:t>
        </m:r>
        <m:r>
          <m:t>(</m:t>
        </m:r>
        <m:r>
          <m:t>0</m:t>
        </m:r>
        <m:r>
          <m:t>)</m:t>
        </m:r>
      </m:oMath>
      <w:r>
        <w:t xml:space="preserve"> </w:t>
      </w:r>
      <w:r>
        <w:t xml:space="preserve">and</w:t>
      </w:r>
      <w:r>
        <w:t xml:space="preserve"> </w:t>
      </w:r>
      <m:oMath>
        <m:r>
          <m:t>N</m:t>
        </m:r>
        <m:r>
          <m:t>+</m:t>
        </m:r>
        <m:r>
          <m:t>1</m:t>
        </m:r>
        <m:r>
          <m:t>=</m:t>
        </m:r>
        <m:r>
          <m:t>g</m:t>
        </m:r>
        <m:r>
          <m:t>(</m:t>
        </m:r>
        <m:r>
          <m:t>M</m:t>
        </m:r>
        <m:r>
          <m:t>+</m:t>
        </m:r>
        <m:r>
          <m:t>1</m:t>
        </m:r>
        <m:r>
          <m:t>)</m:t>
        </m:r>
      </m:oMath>
      <w:r>
        <w:t xml:space="preserve"> </w:t>
      </w:r>
      <w:r>
        <w:t xml:space="preserve">respectively. The effect of the choice of different mapping functions on the performances will be studied in the experiment section. Formally, the student can acquire knowledge from the teacher by minimizing the following objective:</w:t>
      </w:r>
    </w:p>
    <w:p>
      <w:pPr>
        <w:pStyle w:val="FirstParagraph"/>
      </w:pPr>
      <w:r>
        <w:t xml:space="preserve">假定 student 模型有 M 个 Transformer 层，teacher 模型有 N 个 Transformer 层，从 teacher 模型中选择 M 个 Transformer 层用于 Transformer 层蒸馏。n=g(m) 是 student 层到 teacher 层的映射函数，这意味着 student 模型的第 m 层从 teacher 模型的第 n 层开始学习信息。嵌入层蒸馏和预测层蒸馏也考虑进来，将嵌入层的指数设为 0，预测层的指数设为 M+1，并且对应的层映射分别定义为 0 = g(0) 和 N + 1 = g(M + 1)。</w:t>
      </w:r>
    </w:p>
    <w:p>
      <w:pPr>
        <w:pStyle w:val="BodyText"/>
      </w:pPr>
      <m:oMath>
        <m:sSub>
          <m:e>
            <m:r>
              <m:rPr>
                <m:sty m:val="p"/>
                <m:scr m:val="script"/>
              </m:rPr>
              <m:t>L</m:t>
            </m:r>
          </m:e>
          <m:sub>
            <m:r>
              <m:rPr>
                <m:sty m:val="p"/>
              </m:rPr>
              <m:t>m</m:t>
            </m:r>
            <m:r>
              <m:rPr>
                <m:sty m:val="p"/>
              </m:rPr>
              <m:t>o</m:t>
            </m:r>
            <m:r>
              <m:rPr>
                <m:sty m:val="p"/>
              </m:rPr>
              <m:t>d</m:t>
            </m:r>
            <m:r>
              <m:rPr>
                <m:sty m:val="p"/>
              </m:rPr>
              <m:t>e</m:t>
            </m:r>
            <m:r>
              <m:rPr>
                <m:sty m:val="p"/>
              </m:rPr>
              <m:t>l</m:t>
            </m:r>
          </m:sub>
        </m:sSub>
        <m:r>
          <m:t>=</m:t>
        </m:r>
        <m:nary>
          <m:naryPr>
            <m:chr m:val="∑"/>
            <m:limLoc m:val="undOvr"/>
            <m:subHide m:val="0"/>
            <m:supHide m:val="0"/>
          </m:naryPr>
          <m:sub>
            <m:r>
              <m:t>m</m:t>
            </m:r>
            <m:r>
              <m:t>=</m:t>
            </m:r>
            <m:r>
              <m:t>0</m:t>
            </m:r>
          </m:sub>
          <m:sup>
            <m:r>
              <m:t>M</m:t>
            </m:r>
            <m:r>
              <m:t>+</m:t>
            </m:r>
            <m:r>
              <m:t>1</m:t>
            </m:r>
          </m:sup>
          <m:e>
            <m:sSub>
              <m:e>
                <m:r>
                  <m:t>λ</m:t>
                </m:r>
              </m:e>
              <m:sub>
                <m:r>
                  <m:t>m</m:t>
                </m:r>
              </m:sub>
            </m:sSub>
          </m:e>
        </m:nary>
        <m:sSub>
          <m:e>
            <m:r>
              <m:rPr>
                <m:sty m:val="p"/>
                <m:scr m:val="script"/>
              </m:rPr>
              <m:t>L</m:t>
            </m:r>
          </m:e>
          <m:sub>
            <m:r>
              <m:rPr>
                <m:sty m:val="p"/>
              </m:rPr>
              <m:t>l</m:t>
            </m:r>
            <m:r>
              <m:rPr>
                <m:sty m:val="p"/>
              </m:rPr>
              <m:t>a</m:t>
            </m:r>
            <m:r>
              <m:rPr>
                <m:sty m:val="p"/>
              </m:rPr>
              <m:t>y</m:t>
            </m:r>
            <m:r>
              <m:rPr>
                <m:sty m:val="p"/>
              </m:rPr>
              <m:t>e</m:t>
            </m:r>
            <m:r>
              <m:rPr>
                <m:sty m:val="p"/>
              </m:rPr>
              <m:t>r</m:t>
            </m:r>
          </m:sub>
        </m:sSub>
        <m:d>
          <m:dPr>
            <m:begChr m:val="("/>
            <m:endChr m:val=")"/>
            <m:grow/>
          </m:dPr>
          <m:e>
            <m:sSub>
              <m:e>
                <m:r>
                  <m:t>S</m:t>
                </m:r>
              </m:e>
              <m:sub>
                <m:r>
                  <m:t>m</m:t>
                </m:r>
              </m:sub>
            </m:sSub>
            <m:r>
              <m:t>,</m:t>
            </m:r>
            <m:sSub>
              <m:e>
                <m:r>
                  <m:t>T</m:t>
                </m:r>
              </m:e>
              <m:sub>
                <m:r>
                  <m:t>g</m:t>
                </m:r>
                <m:r>
                  <m:t>(</m:t>
                </m:r>
                <m:r>
                  <m:t>m</m:t>
                </m:r>
                <m:r>
                  <m:t>)</m:t>
                </m:r>
              </m:sub>
            </m:sSub>
          </m:e>
        </m:d>
      </m:oMath>
    </w:p>
    <w:p>
      <w:pPr>
        <w:pStyle w:val="BodyText"/>
      </w:pPr>
      <w:r>
        <w:t xml:space="preserve">其中 L_layer 是给定模型层（如 Transformer 层或嵌入层）的损失函数，λ_m 是表征第 m 层蒸馏重要度的超参数。</w:t>
      </w:r>
    </w:p>
    <w:p>
      <w:pPr>
        <w:numPr>
          <w:ilvl w:val="0"/>
          <w:numId w:val="1011"/>
        </w:numPr>
        <w:pStyle w:val="Compact"/>
      </w:pPr>
      <w:r>
        <w:t xml:space="preserve">基于注意力层的蒸馏</w:t>
      </w:r>
    </w:p>
    <w:p>
      <w:pPr>
        <w:pStyle w:val="FirstParagraph"/>
      </w:pPr>
      <m:oMath>
        <m:sSub>
          <m:e>
            <m:r>
              <m:rPr>
                <m:sty m:val="p"/>
                <m:scr m:val="script"/>
              </m:rPr>
              <m:t>L</m:t>
            </m:r>
          </m:e>
          <m:sub>
            <m:r>
              <m:rPr>
                <m:sty m:val="p"/>
              </m:rPr>
              <m:t>a</m:t>
            </m:r>
            <m:r>
              <m:rPr>
                <m:sty m:val="p"/>
              </m:rPr>
              <m:t>t</m:t>
            </m:r>
            <m:r>
              <m:rPr>
                <m:sty m:val="p"/>
              </m:rPr>
              <m:t>n</m:t>
            </m:r>
          </m:sub>
        </m:sSub>
        <m:r>
          <m:t>=</m:t>
        </m:r>
        <m:f>
          <m:fPr>
            <m:type m:val="bar"/>
          </m:fPr>
          <m:num>
            <m:r>
              <m:t>1</m:t>
            </m:r>
          </m:num>
          <m:den>
            <m:r>
              <m:t>h</m:t>
            </m:r>
          </m:den>
        </m:f>
        <m:nary>
          <m:naryPr>
            <m:chr m:val="∑"/>
            <m:limLoc m:val="undOvr"/>
            <m:subHide m:val="0"/>
            <m:supHide m:val="0"/>
          </m:naryPr>
          <m:sub>
            <m:r>
              <m:t>i</m:t>
            </m:r>
            <m:r>
              <m:t>=</m:t>
            </m:r>
            <m:r>
              <m:t>1</m:t>
            </m:r>
          </m:sub>
          <m:sup>
            <m:r>
              <m:t>h</m:t>
            </m:r>
          </m:sup>
          <m:e>
            <m:r>
              <m:rPr>
                <m:nor/>
                <m:sty m:val="p"/>
              </m:rPr>
              <m:t>MSE</m:t>
            </m:r>
          </m:e>
        </m:nary>
        <m:d>
          <m:dPr>
            <m:begChr m:val="("/>
            <m:endChr m:val=")"/>
            <m:grow/>
          </m:dPr>
          <m:e>
            <m:sSubSup>
              <m:e>
                <m:r>
                  <m:rPr>
                    <m:sty m:val="b"/>
                  </m:rPr>
                  <m:t>A</m:t>
                </m:r>
              </m:e>
              <m:sub>
                <m:r>
                  <m:t>i</m:t>
                </m:r>
              </m:sub>
              <m:sup>
                <m:r>
                  <m:t>S</m:t>
                </m:r>
              </m:sup>
            </m:sSubSup>
            <m:r>
              <m:t>,</m:t>
            </m:r>
            <m:sSubSup>
              <m:e>
                <m:r>
                  <m:rPr>
                    <m:sty m:val="b"/>
                  </m:rPr>
                  <m:t>A</m:t>
                </m:r>
              </m:e>
              <m:sub>
                <m:r>
                  <m:t>i</m:t>
                </m:r>
              </m:sub>
              <m:sup>
                <m:r>
                  <m:t>T</m:t>
                </m:r>
              </m:sup>
            </m:sSubSup>
          </m:e>
        </m:d>
      </m:oMath>
    </w:p>
    <w:p>
      <w:pPr>
        <w:numPr>
          <w:ilvl w:val="0"/>
          <w:numId w:val="1012"/>
        </w:numPr>
        <w:pStyle w:val="Compact"/>
      </w:pPr>
      <w:r>
        <w:t xml:space="preserve">对Transformer隐藏层进行蒸馏</w:t>
      </w:r>
    </w:p>
    <w:p>
      <w:pPr>
        <w:pStyle w:val="FirstParagraph"/>
      </w:pPr>
      <m:oMath>
        <m:sSub>
          <m:e>
            <m:r>
              <m:rPr>
                <m:sty m:val="p"/>
                <m:scr m:val="script"/>
              </m:rPr>
              <m:t>L</m:t>
            </m:r>
          </m:e>
          <m:sub>
            <m:r>
              <m:rPr>
                <m:sty m:val="p"/>
              </m:rPr>
              <m:t>h</m:t>
            </m:r>
            <m:r>
              <m:rPr>
                <m:sty m:val="p"/>
              </m:rPr>
              <m:t>i</m:t>
            </m:r>
            <m:r>
              <m:rPr>
                <m:sty m:val="p"/>
              </m:rPr>
              <m:t>d</m:t>
            </m:r>
            <m:r>
              <m:rPr>
                <m:sty m:val="p"/>
              </m:rPr>
              <m:t>n</m:t>
            </m:r>
          </m:sub>
        </m:sSub>
        <m:r>
          <m:t>=</m:t>
        </m:r>
        <m:r>
          <m:rPr>
            <m:nor/>
            <m:sty m:val="p"/>
          </m:rPr>
          <m:t>MSE</m:t>
        </m:r>
        <m:d>
          <m:dPr>
            <m:begChr m:val="("/>
            <m:endChr m:val=")"/>
            <m:grow/>
          </m:dPr>
          <m:e>
            <m:sSup>
              <m:e>
                <m:r>
                  <m:rPr>
                    <m:sty m:val="b"/>
                  </m:rPr>
                  <m:t>H</m:t>
                </m:r>
              </m:e>
              <m:sup>
                <m:r>
                  <m:t>S</m:t>
                </m:r>
              </m:sup>
            </m:sSup>
            <m:sSub>
              <m:e>
                <m:r>
                  <m:rPr>
                    <m:sty m:val="b"/>
                  </m:rPr>
                  <m:t>W</m:t>
                </m:r>
              </m:e>
              <m:sub>
                <m:r>
                  <m:t>h</m:t>
                </m:r>
              </m:sub>
            </m:sSub>
            <m:r>
              <m:t>,</m:t>
            </m:r>
            <m:sSup>
              <m:e>
                <m:r>
                  <m:rPr>
                    <m:sty m:val="b"/>
                  </m:rPr>
                  <m:t>H</m:t>
                </m:r>
              </m:e>
              <m:sup>
                <m:r>
                  <m:t>T</m:t>
                </m:r>
              </m:sup>
            </m:sSup>
          </m:e>
        </m:d>
      </m:oMath>
    </w:p>
    <w:p>
      <w:pPr>
        <w:pStyle w:val="BlockText"/>
      </w:pPr>
      <w:r>
        <w:t xml:space="preserve">where the matrices</w:t>
      </w:r>
      <w:r>
        <w:t xml:space="preserve"> </w:t>
      </w:r>
      <m:oMath>
        <m:sSup>
          <m:e>
            <m:r>
              <m:rPr>
                <m:sty m:val="b"/>
              </m:rPr>
              <m:t>H</m:t>
            </m:r>
          </m:e>
          <m:sup>
            <m:r>
              <m:t>S</m:t>
            </m:r>
          </m:sup>
        </m:sSup>
        <m:r>
          <m:t>∈</m:t>
        </m:r>
        <m:sSup>
          <m:e>
            <m:r>
              <m:rPr>
                <m:sty m:val="p"/>
                <m:scr m:val="double-struck"/>
              </m:rPr>
              <m:t>R</m:t>
            </m:r>
          </m:e>
          <m:sup>
            <m:r>
              <m:t>l</m:t>
            </m:r>
            <m:r>
              <m:t>×</m:t>
            </m:r>
            <m:sSup>
              <m:e>
                <m:r>
                  <m:t>d</m:t>
                </m:r>
              </m:e>
              <m:sup>
                <m:r>
                  <m:t>′</m:t>
                </m:r>
              </m:sup>
            </m:sSup>
          </m:sup>
        </m:sSup>
      </m:oMath>
      <w:r>
        <w:t xml:space="preserve"> </w:t>
      </w:r>
      <w:r>
        <w:t xml:space="preserve">and</w:t>
      </w:r>
      <w:r>
        <w:t xml:space="preserve"> </w:t>
      </w:r>
      <m:oMath>
        <m:sSup>
          <m:e>
            <m:r>
              <m:rPr>
                <m:sty m:val="b"/>
              </m:rPr>
              <m:t>H</m:t>
            </m:r>
          </m:e>
          <m:sup>
            <m:r>
              <m:t>T</m:t>
            </m:r>
          </m:sup>
        </m:sSup>
        <m:r>
          <m:t>∈</m:t>
        </m:r>
        <m:sSup>
          <m:e>
            <m:r>
              <m:rPr>
                <m:sty m:val="p"/>
                <m:scr m:val="double-struck"/>
              </m:rPr>
              <m:t>R</m:t>
            </m:r>
          </m:e>
          <m:sup>
            <m:r>
              <m:t>l</m:t>
            </m:r>
            <m:r>
              <m:t>×</m:t>
            </m:r>
            <m:r>
              <m:t>d</m:t>
            </m:r>
          </m:sup>
        </m:sSup>
      </m:oMath>
      <w:r>
        <w:t xml:space="preserve"> </w:t>
      </w:r>
      <w:r>
        <w:t xml:space="preserve">refer to the hidden states of student and teacher networks respectively, which are calculated by Equation 4 The scalar values</w:t>
      </w:r>
      <w:r>
        <w:t xml:space="preserve"> </w:t>
      </w:r>
      <m:oMath>
        <m:r>
          <m:t>d</m:t>
        </m:r>
      </m:oMath>
      <w:r>
        <w:t xml:space="preserve"> </w:t>
      </w:r>
      <w:r>
        <w:t xml:space="preserve">and</w:t>
      </w:r>
      <w:r>
        <w:t xml:space="preserve"> </w:t>
      </w:r>
      <m:oMath>
        <m:sSup>
          <m:e>
            <m:r>
              <m:t>d</m:t>
            </m:r>
          </m:e>
          <m:sup>
            <m:r>
              <m:t>′</m:t>
            </m:r>
          </m:sup>
        </m:sSup>
      </m:oMath>
      <w:r>
        <w:t xml:space="preserve"> </w:t>
      </w:r>
      <w:r>
        <w:t xml:space="preserve">denote the hidden sizes of teacher and student models, and</w:t>
      </w:r>
      <w:r>
        <w:t xml:space="preserve"> </w:t>
      </w:r>
      <m:oMath>
        <m:sSup>
          <m:e>
            <m:r>
              <m:t>d</m:t>
            </m:r>
          </m:e>
          <m:sup>
            <m:r>
              <m:t>′</m:t>
            </m:r>
          </m:sup>
        </m:sSup>
      </m:oMath>
      <w:r>
        <w:t xml:space="preserve"> </w:t>
      </w:r>
      <w:r>
        <w:t xml:space="preserve">is often smaller than</w:t>
      </w:r>
      <w:r>
        <w:t xml:space="preserve"> </w:t>
      </w:r>
      <m:oMath>
        <m:r>
          <m:t>d</m:t>
        </m:r>
      </m:oMath>
      <w:r>
        <w:t xml:space="preserve"> </w:t>
      </w:r>
      <w:r>
        <w:t xml:space="preserve">to obtain a smaller student network. The matrix</w:t>
      </w:r>
      <w:r>
        <w:t xml:space="preserve"> </w:t>
      </w:r>
      <m:oMath>
        <m:sSub>
          <m:e>
            <m:r>
              <m:rPr>
                <m:sty m:val="b"/>
              </m:rPr>
              <m:t>W</m:t>
            </m:r>
          </m:e>
          <m:sub>
            <m:r>
              <m:t>h</m:t>
            </m:r>
          </m:sub>
        </m:sSub>
        <m:r>
          <m:t>∈</m:t>
        </m:r>
        <m:sSup>
          <m:e>
            <m:r>
              <m:rPr>
                <m:sty m:val="p"/>
                <m:scr m:val="double-struck"/>
              </m:rPr>
              <m:t>R</m:t>
            </m:r>
          </m:e>
          <m:sup>
            <m:sSup>
              <m:e>
                <m:r>
                  <m:t>d</m:t>
                </m:r>
              </m:e>
              <m:sup>
                <m:r>
                  <m:t>′</m:t>
                </m:r>
              </m:sup>
            </m:sSup>
            <m:r>
              <m:t>×</m:t>
            </m:r>
            <m:r>
              <m:t>d</m:t>
            </m:r>
          </m:sup>
        </m:sSup>
      </m:oMath>
      <w:r>
        <w:t xml:space="preserve"> </w:t>
      </w:r>
      <w:r>
        <w:t xml:space="preserve">is a learnable linear transformation, which transforms the hidden states of student network into the same space as the teacher network’s states.</w:t>
      </w:r>
    </w:p>
    <w:p>
      <w:pPr>
        <w:pStyle w:val="FirstParagraph"/>
      </w:pPr>
      <m:oMath>
        <m:sSup>
          <m:e>
            <m:r>
              <m:rPr>
                <m:sty m:val="b"/>
              </m:rPr>
              <m:t>H</m:t>
            </m:r>
          </m:e>
          <m:sup>
            <m:r>
              <m:t>S</m:t>
            </m:r>
          </m:sup>
        </m:sSup>
        <m:r>
          <m:t>∈</m:t>
        </m:r>
        <m:sSup>
          <m:e>
            <m:r>
              <m:rPr>
                <m:sty m:val="p"/>
                <m:scr m:val="double-struck"/>
              </m:rPr>
              <m:t>R</m:t>
            </m:r>
          </m:e>
          <m:sup>
            <m:r>
              <m:t>l</m:t>
            </m:r>
            <m:r>
              <m:t>×</m:t>
            </m:r>
            <m:sSup>
              <m:e>
                <m:r>
                  <m:t>d</m:t>
                </m:r>
              </m:e>
              <m:sup>
                <m:r>
                  <m:t>′</m:t>
                </m:r>
              </m:sup>
            </m:sSup>
          </m:sup>
        </m:sSup>
      </m:oMath>
      <w:r>
        <w:t xml:space="preserve"> </w:t>
      </w:r>
      <w:r>
        <w:t xml:space="preserve">and</w:t>
      </w:r>
      <w:r>
        <w:t xml:space="preserve"> </w:t>
      </w:r>
      <m:oMath>
        <m:sSup>
          <m:e>
            <m:r>
              <m:rPr>
                <m:sty m:val="b"/>
              </m:rPr>
              <m:t>H</m:t>
            </m:r>
          </m:e>
          <m:sup>
            <m:r>
              <m:t>T</m:t>
            </m:r>
          </m:sup>
        </m:sSup>
        <m:r>
          <m:t>∈</m:t>
        </m:r>
        <m:sSup>
          <m:e>
            <m:r>
              <m:rPr>
                <m:sty m:val="p"/>
                <m:scr m:val="double-struck"/>
              </m:rPr>
              <m:t>R</m:t>
            </m:r>
          </m:e>
          <m:sup>
            <m:r>
              <m:t>l</m:t>
            </m:r>
            <m:r>
              <m:t>×</m:t>
            </m:r>
            <m:r>
              <m:t>d</m:t>
            </m:r>
          </m:sup>
        </m:sSup>
      </m:oMath>
      <w:r>
        <w:t xml:space="preserve"> </w:t>
      </w:r>
      <w:r>
        <w:t xml:space="preserve">分别表示学生网络和教师网络，就是为了的得到更小的student网络</w:t>
      </w:r>
    </w:p>
    <w:p>
      <w:pPr>
        <w:numPr>
          <w:ilvl w:val="0"/>
          <w:numId w:val="1013"/>
        </w:numPr>
        <w:pStyle w:val="Compact"/>
      </w:pPr>
      <w:r>
        <w:t xml:space="preserve">嵌入层的蒸馏</w:t>
      </w:r>
    </w:p>
    <w:p>
      <w:pPr>
        <w:pStyle w:val="FirstParagraph"/>
      </w:pPr>
      <w:r>
        <w:t xml:space="preserve">与隐藏层蒸馏是类似</w:t>
      </w:r>
    </w:p>
    <w:p>
      <w:pPr>
        <w:pStyle w:val="BodyText"/>
      </w:pPr>
      <w:r>
        <w:t xml:space="preserve">Embedding-layer Distillation. We also perform embedding-layer distillation, which is similar to the hidden states based distillation and formulated as:</w:t>
      </w:r>
    </w:p>
    <w:p>
      <w:pPr>
        <w:pStyle w:val="BodyText"/>
      </w:pPr>
      <m:oMathPara>
        <m:oMathParaPr>
          <m:jc m:val="center"/>
        </m:oMathParaPr>
        <m:oMath>
          <m:sSub>
            <m:e>
              <m:r>
                <m:rPr>
                  <m:sty m:val="p"/>
                  <m:scr m:val="script"/>
                </m:rPr>
                <m:t>L</m:t>
              </m:r>
            </m:e>
            <m:sub>
              <m:r>
                <m:rPr>
                  <m:sty m:val="p"/>
                </m:rPr>
                <m:t>e</m:t>
              </m:r>
              <m:r>
                <m:rPr>
                  <m:sty m:val="p"/>
                </m:rPr>
                <m:t>m</m:t>
              </m:r>
              <m:r>
                <m:rPr>
                  <m:sty m:val="p"/>
                </m:rPr>
                <m:t>b</m:t>
              </m:r>
              <m:r>
                <m:rPr>
                  <m:sty m:val="p"/>
                </m:rPr>
                <m:t>d</m:t>
              </m:r>
            </m:sub>
          </m:sSub>
          <m:r>
            <m:t>=</m:t>
          </m:r>
          <m:r>
            <m:rPr>
              <m:nor/>
              <m:sty m:val="p"/>
            </m:rPr>
            <m:t>MSE</m:t>
          </m:r>
          <m:d>
            <m:dPr>
              <m:begChr m:val="("/>
              <m:endChr m:val=")"/>
              <m:grow/>
            </m:dPr>
            <m:e>
              <m:sSup>
                <m:e>
                  <m:r>
                    <m:rPr>
                      <m:sty m:val="b"/>
                    </m:rPr>
                    <m:t>E</m:t>
                  </m:r>
                </m:e>
                <m:sup>
                  <m:r>
                    <m:t>S</m:t>
                  </m:r>
                </m:sup>
              </m:sSup>
              <m:sSub>
                <m:e>
                  <m:r>
                    <m:rPr>
                      <m:sty m:val="b"/>
                    </m:rPr>
                    <m:t>W</m:t>
                  </m:r>
                </m:e>
                <m:sub>
                  <m:r>
                    <m:t>e</m:t>
                  </m:r>
                </m:sub>
              </m:sSub>
              <m:r>
                <m:t>,</m:t>
              </m:r>
              <m:sSup>
                <m:e>
                  <m:r>
                    <m:rPr>
                      <m:sty m:val="b"/>
                    </m:rPr>
                    <m:t>E</m:t>
                  </m:r>
                </m:e>
                <m:sup>
                  <m:r>
                    <m:t>T</m:t>
                  </m:r>
                </m:sup>
              </m:sSup>
            </m:e>
          </m:d>
        </m:oMath>
      </m:oMathPara>
    </w:p>
    <w:p>
      <w:pPr>
        <w:pStyle w:val="FirstParagraph"/>
      </w:pPr>
      <w:r>
        <w:t xml:space="preserve">where the matrices</w:t>
      </w:r>
      <w:r>
        <w:t xml:space="preserve"> </w:t>
      </w:r>
      <m:oMath>
        <m:sSup>
          <m:e>
            <m:r>
              <m:rPr>
                <m:sty m:val="b"/>
              </m:rPr>
              <m:t>E</m:t>
            </m:r>
          </m:e>
          <m:sup>
            <m:r>
              <m:t>S</m:t>
            </m:r>
          </m:sup>
        </m:sSup>
      </m:oMath>
      <w:r>
        <w:t xml:space="preserve"> </w:t>
      </w:r>
      <w:r>
        <w:t xml:space="preserve">and</w:t>
      </w:r>
      <w:r>
        <w:t xml:space="preserve"> </w:t>
      </w:r>
      <m:oMath>
        <m:sSup>
          <m:e>
            <m:r>
              <m:rPr>
                <m:sty m:val="b"/>
              </m:rPr>
              <m:t>H</m:t>
            </m:r>
          </m:e>
          <m:sup>
            <m:r>
              <m:t>T</m:t>
            </m:r>
          </m:sup>
        </m:sSup>
      </m:oMath>
      <w:r>
        <w:t xml:space="preserve"> </w:t>
      </w:r>
      <w:r>
        <w:t xml:space="preserve">refer to the embeddings of student and teacher networks, respectively. In this paper, they have the same shape as the hidden state matrices. The matrix</w:t>
      </w:r>
      <w:r>
        <w:t xml:space="preserve"> </w:t>
      </w:r>
      <m:oMath>
        <m:sSub>
          <m:e>
            <m:r>
              <m:t>W</m:t>
            </m:r>
          </m:e>
          <m:sub>
            <m:r>
              <m:t>e</m:t>
            </m:r>
          </m:sub>
        </m:sSub>
      </m:oMath>
      <w:r>
        <w:t xml:space="preserve"> </w:t>
      </w:r>
      <w:r>
        <w:t xml:space="preserve">is a linear transformation playing a similar role as</w:t>
      </w:r>
      <w:r>
        <w:t xml:space="preserve"> </w:t>
      </w:r>
      <m:oMath>
        <m:sSub>
          <m:e>
            <m:r>
              <m:rPr>
                <m:sty m:val="b"/>
              </m:rPr>
              <m:t>W</m:t>
            </m:r>
          </m:e>
          <m:sub>
            <m:r>
              <m:t>h</m:t>
            </m:r>
          </m:sub>
        </m:sSub>
      </m:oMath>
    </w:p>
    <w:p>
      <w:pPr>
        <w:numPr>
          <w:ilvl w:val="0"/>
          <w:numId w:val="1014"/>
        </w:numPr>
        <w:pStyle w:val="Compact"/>
      </w:pPr>
      <w:r>
        <w:t xml:space="preserve">蒸馏拟合teacher的预测结果</w:t>
      </w:r>
    </w:p>
    <w:p>
      <w:pPr>
        <w:pStyle w:val="FirstParagraph"/>
      </w:pPr>
      <w:r>
        <w:t xml:space="preserve">除了模拟中间层的行为之外，研究者还利用知识蒸馏来拟合 teacher 模型的预测结果。具体而言，他们对 student 网络 logits 和 teacher 网络 logits 之间的 soft 交叉熵损失进行惩罚：</w:t>
      </w:r>
    </w:p>
    <w:p>
      <w:pPr>
        <w:pStyle w:val="BodyText"/>
      </w:pPr>
      <w:r>
        <w:t xml:space="preserve">其中</w:t>
      </w:r>
      <w:r>
        <w:t xml:space="preserve"> </w:t>
      </w:r>
      <m:oMath>
        <m:sSup>
          <m:e>
            <m:r>
              <m:t>z</m:t>
            </m:r>
          </m:e>
          <m:sup>
            <m:r>
              <m:t>S</m:t>
            </m:r>
          </m:sup>
        </m:sSup>
      </m:oMath>
      <w:r>
        <w:t xml:space="preserve"> </w:t>
      </w:r>
      <w:r>
        <w:t xml:space="preserve">和 $z^T $分别表示 student 和 teacher 模型预测的 logits 向量，log_softmax() 表示 log 似然，t 表示温度值。实验表明，t=1 时运行良好。</w:t>
      </w:r>
    </w:p>
    <w:p>
      <w:pPr>
        <w:pStyle w:val="BodyText"/>
      </w:pPr>
      <m:oMath>
        <m:sSub>
          <m:e>
            <m:r>
              <m:rPr>
                <m:sty m:val="p"/>
                <m:scr m:val="script"/>
              </m:rPr>
              <m:t>L</m:t>
            </m:r>
          </m:e>
          <m:sub>
            <m:r>
              <m:rPr>
                <m:nor/>
                <m:sty m:val="p"/>
              </m:rPr>
              <m:t>layer </m:t>
            </m:r>
          </m:sub>
        </m:sSub>
        <m:d>
          <m:dPr>
            <m:begChr m:val="("/>
            <m:endChr m:val=")"/>
            <m:grow/>
          </m:dPr>
          <m:e>
            <m:sSub>
              <m:e>
                <m:r>
                  <m:t>S</m:t>
                </m:r>
              </m:e>
              <m:sub>
                <m:r>
                  <m:t>m</m:t>
                </m:r>
              </m:sub>
            </m:sSub>
            <m:r>
              <m:t>,</m:t>
            </m:r>
            <m:sSub>
              <m:e>
                <m:r>
                  <m:t>T</m:t>
                </m:r>
              </m:e>
              <m:sub>
                <m:r>
                  <m:t>g</m:t>
                </m:r>
                <m:r>
                  <m:t>(</m:t>
                </m:r>
                <m:r>
                  <m:t>m</m:t>
                </m:r>
                <m:r>
                  <m:t>)</m:t>
                </m:r>
              </m:sub>
            </m:sSub>
          </m:e>
        </m:d>
        <m:r>
          <m:t>=</m:t>
        </m:r>
        <m:d>
          <m:dPr>
            <m:begChr m:val="{"/>
            <m:endChr m:val=""/>
            <m:grow/>
          </m:dPr>
          <m:e>
            <m:m>
              <m:mPr>
                <m:baseJc m:val="center"/>
                <m:plcHide m:val="1"/>
                <m:mcs>
                  <m:mc>
                    <m:mcPr>
                      <m:mcJc m:val="left"/>
                      <m:count m:val="1"/>
                    </m:mcPr>
                  </m:mc>
                  <m:mc>
                    <m:mcPr>
                      <m:mcJc m:val="left"/>
                      <m:count m:val="1"/>
                    </m:mcPr>
                  </m:mc>
                </m:mcs>
              </m:mPr>
              <m:mr>
                <m:e>
                  <m:sSub>
                    <m:e>
                      <m:r>
                        <m:rPr>
                          <m:sty m:val="p"/>
                          <m:scr m:val="script"/>
                        </m:rPr>
                        <m:t>L</m:t>
                      </m:r>
                    </m:e>
                    <m:sub>
                      <m:r>
                        <m:rPr>
                          <m:nor/>
                          <m:sty m:val="p"/>
                        </m:rPr>
                        <m:t>embd </m:t>
                      </m:r>
                    </m:sub>
                  </m:sSub>
                  <m:d>
                    <m:dPr>
                      <m:begChr m:val="("/>
                      <m:endChr m:val=")"/>
                      <m:grow/>
                    </m:dPr>
                    <m:e>
                      <m:sSub>
                        <m:e>
                          <m:r>
                            <m:t>S</m:t>
                          </m:r>
                        </m:e>
                        <m:sub>
                          <m:r>
                            <m:t>0</m:t>
                          </m:r>
                        </m:sub>
                      </m:sSub>
                      <m:r>
                        <m:t>,</m:t>
                      </m:r>
                      <m:sSub>
                        <m:e>
                          <m:r>
                            <m:t>T</m:t>
                          </m:r>
                        </m:e>
                        <m:sub>
                          <m:r>
                            <m:t>0</m:t>
                          </m:r>
                        </m:sub>
                      </m:sSub>
                    </m:e>
                  </m:d>
                  <m:r>
                    <m:t>,</m:t>
                  </m:r>
                </m:e>
                <m:e>
                  <m:r>
                    <m:t>m</m:t>
                  </m:r>
                  <m:r>
                    <m:t>=</m:t>
                  </m:r>
                  <m:r>
                    <m:t>0</m:t>
                  </m:r>
                </m:e>
              </m:mr>
              <m:mr>
                <m:e>
                  <m:sSub>
                    <m:e>
                      <m:r>
                        <m:rPr>
                          <m:sty m:val="p"/>
                          <m:scr m:val="script"/>
                        </m:rPr>
                        <m:t>L</m:t>
                      </m:r>
                    </m:e>
                    <m:sub>
                      <m:r>
                        <m:rPr>
                          <m:nor/>
                          <m:sty m:val="p"/>
                        </m:rPr>
                        <m:t>hidn </m:t>
                      </m:r>
                    </m:sub>
                  </m:sSub>
                  <m:d>
                    <m:dPr>
                      <m:begChr m:val="("/>
                      <m:endChr m:val=")"/>
                      <m:grow/>
                    </m:dPr>
                    <m:e>
                      <m:sSub>
                        <m:e>
                          <m:r>
                            <m:t>S</m:t>
                          </m:r>
                        </m:e>
                        <m:sub>
                          <m:r>
                            <m:t>m</m:t>
                          </m:r>
                        </m:sub>
                      </m:sSub>
                      <m:r>
                        <m:t>,</m:t>
                      </m:r>
                      <m:sSub>
                        <m:e>
                          <m:r>
                            <m:t>T</m:t>
                          </m:r>
                        </m:e>
                        <m:sub>
                          <m:r>
                            <m:t>g</m:t>
                          </m:r>
                          <m:r>
                            <m:t>(</m:t>
                          </m:r>
                          <m:r>
                            <m:t>m</m:t>
                          </m:r>
                          <m:r>
                            <m:t>)</m:t>
                          </m:r>
                        </m:sub>
                      </m:sSub>
                    </m:e>
                  </m:d>
                  <m:r>
                    <m:t>+</m:t>
                  </m:r>
                  <m:sSub>
                    <m:e>
                      <m:r>
                        <m:rPr>
                          <m:sty m:val="p"/>
                          <m:scr m:val="script"/>
                        </m:rPr>
                        <m:t>L</m:t>
                      </m:r>
                    </m:e>
                    <m:sub>
                      <m:r>
                        <m:rPr>
                          <m:nor/>
                          <m:sty m:val="p"/>
                        </m:rPr>
                        <m:t>attn </m:t>
                      </m:r>
                    </m:sub>
                  </m:sSub>
                  <m:d>
                    <m:dPr>
                      <m:begChr m:val="("/>
                      <m:endChr m:val=")"/>
                      <m:grow/>
                    </m:dPr>
                    <m:e>
                      <m:sSub>
                        <m:e>
                          <m:r>
                            <m:t>S</m:t>
                          </m:r>
                        </m:e>
                        <m:sub>
                          <m:r>
                            <m:t>m</m:t>
                          </m:r>
                        </m:sub>
                      </m:sSub>
                      <m:r>
                        <m:t>,</m:t>
                      </m:r>
                      <m:sSub>
                        <m:e>
                          <m:r>
                            <m:t>T</m:t>
                          </m:r>
                        </m:e>
                        <m:sub>
                          <m:r>
                            <m:t>g</m:t>
                          </m:r>
                          <m:r>
                            <m:t>(</m:t>
                          </m:r>
                          <m:r>
                            <m:t>m</m:t>
                          </m:r>
                          <m:r>
                            <m:t>)</m:t>
                          </m:r>
                        </m:sub>
                      </m:sSub>
                    </m:e>
                  </m:d>
                  <m:r>
                    <m:t>,</m:t>
                  </m:r>
                </m:e>
                <m:e>
                  <m:r>
                    <m:t>M</m:t>
                  </m:r>
                  <m:r>
                    <m:t>≥</m:t>
                  </m:r>
                  <m:r>
                    <m:t>m</m:t>
                  </m:r>
                  <m:r>
                    <m:t>&gt;</m:t>
                  </m:r>
                  <m:r>
                    <m:t>0</m:t>
                  </m:r>
                </m:e>
              </m:mr>
              <m:mr>
                <m:e>
                  <m:sSub>
                    <m:e>
                      <m:r>
                        <m:rPr>
                          <m:sty m:val="p"/>
                          <m:scr m:val="script"/>
                        </m:rPr>
                        <m:t>L</m:t>
                      </m:r>
                    </m:e>
                    <m:sub>
                      <m:r>
                        <m:rPr>
                          <m:nor/>
                          <m:sty m:val="p"/>
                        </m:rPr>
                        <m:t>pred </m:t>
                      </m:r>
                    </m:sub>
                  </m:sSub>
                  <m:d>
                    <m:dPr>
                      <m:begChr m:val="("/>
                      <m:endChr m:val=")"/>
                      <m:grow/>
                    </m:dPr>
                    <m:e>
                      <m:sSub>
                        <m:e>
                          <m:r>
                            <m:t>S</m:t>
                          </m:r>
                        </m:e>
                        <m:sub>
                          <m:r>
                            <m:t>M</m:t>
                          </m:r>
                          <m:r>
                            <m:t>+</m:t>
                          </m:r>
                          <m:r>
                            <m:t>1</m:t>
                          </m:r>
                        </m:sub>
                      </m:sSub>
                      <m:r>
                        <m:t>,</m:t>
                      </m:r>
                      <m:sSub>
                        <m:e>
                          <m:r>
                            <m:t>T</m:t>
                          </m:r>
                        </m:e>
                        <m:sub>
                          <m:r>
                            <m:t>N</m:t>
                          </m:r>
                          <m:r>
                            <m:t>+</m:t>
                          </m:r>
                          <m:r>
                            <m:t>1</m:t>
                          </m:r>
                        </m:sub>
                      </m:sSub>
                    </m:e>
                  </m:d>
                  <m:r>
                    <m:t>,</m:t>
                  </m:r>
                </m:e>
                <m:e>
                  <m:r>
                    <m:t>m</m:t>
                  </m:r>
                  <m:r>
                    <m:t>=</m:t>
                  </m:r>
                  <m:r>
                    <m:t>M</m:t>
                  </m:r>
                  <m:r>
                    <m:t>+</m:t>
                  </m:r>
                  <m:r>
                    <m:t>1</m:t>
                  </m:r>
                </m:e>
              </m:mr>
            </m:m>
          </m:e>
        </m:d>
      </m:oMath>
    </w:p>
    <w:p>
      <w:pPr>
        <w:pStyle w:val="Heading3"/>
      </w:pPr>
      <w:bookmarkStart w:id="47" w:name="两段式学习框架"/>
      <w:r>
        <w:t xml:space="preserve">两段式学习框架</w:t>
      </w:r>
      <w:bookmarkEnd w:id="47"/>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'figs/tinybert2.png'</w:t>
      </w:r>
      <w:r>
        <w:rPr>
          <w:rStyle w:val="NormalTok"/>
        </w:rPr>
        <w:t xml:space="preserve">)</w:t>
      </w:r>
    </w:p>
    <w:p>
      <w:pPr>
        <w:pStyle w:val="FirstParagraph"/>
      </w:pPr>
      <w:r>
        <w:drawing>
          <wp:inline>
            <wp:extent cx="5334000" cy="1925405"/>
            <wp:effectExtent b="0" l="0" r="0" t="0"/>
            <wp:docPr descr="" title="" id="1" name="Picture"/>
            <a:graphic>
              <a:graphicData uri="http://schemas.openxmlformats.org/drawingml/2006/picture">
                <pic:pic>
                  <pic:nvPicPr>
                    <pic:cNvPr descr="figs/tinybert2.png" id="0" name="Picture"/>
                    <pic:cNvPicPr>
                      <a:picLocks noChangeArrowheads="1" noChangeAspect="1"/>
                    </pic:cNvPicPr>
                  </pic:nvPicPr>
                  <pic:blipFill>
                    <a:blip r:embed="rId48"/>
                    <a:stretch>
                      <a:fillRect/>
                    </a:stretch>
                  </pic:blipFill>
                  <pic:spPr bwMode="auto">
                    <a:xfrm>
                      <a:off x="0" y="0"/>
                      <a:ext cx="5334000" cy="1925405"/>
                    </a:xfrm>
                    <a:prstGeom prst="rect">
                      <a:avLst/>
                    </a:prstGeom>
                    <a:noFill/>
                    <a:ln w="9525">
                      <a:noFill/>
                      <a:headEnd/>
                      <a:tailEnd/>
                    </a:ln>
                  </pic:spPr>
                </pic:pic>
              </a:graphicData>
            </a:graphic>
          </wp:inline>
        </w:drawing>
      </w:r>
    </w:p>
    <w:p>
      <w:pPr>
        <w:pStyle w:val="BodyText"/>
      </w:pPr>
      <w:r>
        <w:t xml:space="preserve">BERT的应用通常包含两个学习阶段：预训练和微调。BERT在预训练阶段学到的大量知识非常重要，并且迁移的时候也应该包含在内。因此，研究者提出了一个两段式学习框架，包含通用蒸馏和特定于任务的蒸馏。</w:t>
      </w:r>
    </w:p>
    <w:p>
      <w:pPr>
        <w:numPr>
          <w:ilvl w:val="0"/>
          <w:numId w:val="1015"/>
        </w:numPr>
        <w:pStyle w:val="Compact"/>
      </w:pPr>
      <w:r>
        <w:t xml:space="preserve">通用蒸馏</w:t>
      </w:r>
    </w:p>
    <w:p>
      <w:pPr>
        <w:pStyle w:val="FirstParagraph"/>
      </w:pPr>
      <w:r>
        <w:t xml:space="preserve">在通用蒸馏中，研究者</w:t>
      </w:r>
      <w:r>
        <w:rPr>
          <w:b/>
        </w:rPr>
        <w:t xml:space="preserve">使用原始BERT作为teacher模型，而且不对其进行微调，</w:t>
      </w:r>
      <w:r>
        <w:t xml:space="preserve">利用大规模文本语料库作为学习数据。通过在通用领域文本上执行 Transformer 蒸馏，他们获取了一个通用 TinyBERT，</w:t>
      </w:r>
      <w:r>
        <w:rPr>
          <w:b/>
        </w:rPr>
        <w:t xml:space="preserve">可以针对下游任务进行微调</w:t>
      </w:r>
      <w:r>
        <w:t xml:space="preserve">。然而，由于隐藏/嵌入层大小及层数显著降低，通用 TinyBERT 的表现不如 BERT。</w:t>
      </w:r>
    </w:p>
    <w:p>
      <w:pPr>
        <w:pStyle w:val="BodyText"/>
      </w:pPr>
      <w:r>
        <w:t xml:space="preserve">因此模型降参数主要在这里</w:t>
      </w:r>
    </w:p>
    <w:p>
      <w:pPr>
        <w:numPr>
          <w:ilvl w:val="0"/>
          <w:numId w:val="1016"/>
        </w:numPr>
        <w:pStyle w:val="Compact"/>
      </w:pPr>
      <w:r>
        <w:t xml:space="preserve">针对特定任务的蒸馏</w:t>
      </w:r>
    </w:p>
    <w:p>
      <w:pPr>
        <w:pStyle w:val="FirstParagraph"/>
      </w:pPr>
      <w:r>
        <w:t xml:space="preserve">研究者提出通过针对特定任务的蒸馏来获得有竞争力的微调 TinyBERT 模型。而在蒸馏过程中，他们在针对特定任务的增强数据集上（如图 2 所示）重新执行了提出的 Transformer 蒸馏。具体而言，微调的 BERT 用作 teacher 模型，并提出以数据增强方法来扩展针对特定任务的训练集。</w:t>
      </w:r>
    </w:p>
    <w:p>
      <w:pPr>
        <w:pStyle w:val="BodyText"/>
      </w:pPr>
      <w:r>
        <w:t xml:space="preserve">此外，上述两个学习阶段是相辅相成的：通用蒸馏为针对特定任务的蒸馏提供良好的初始化，而针对特定任务的蒸馏通过专注于学习针对特定任务的知识来进一步提升 TinyBERT 的效果。</w:t>
      </w:r>
    </w:p>
    <w:p>
      <w:pPr>
        <w:pStyle w:val="BodyText"/>
      </w:pPr>
      <w:r>
        <w:t xml:space="preserve">代码见：</w:t>
      </w:r>
      <w:hyperlink r:id="rId49">
        <w:r>
          <w:rPr>
            <w:rStyle w:val="Hyperlink"/>
          </w:rPr>
          <w:t xml:space="preserve">https://github.com/yinmingjun/TinyBERT</w:t>
        </w:r>
      </w:hyperlink>
    </w:p>
    <w:p>
      <w:pPr>
        <w:pStyle w:val="Heading2"/>
      </w:pPr>
      <w:bookmarkStart w:id="50" w:name="albert"/>
      <w:r>
        <w:t xml:space="preserve">ALBERT</w:t>
      </w:r>
      <w:bookmarkEnd w:id="50"/>
    </w:p>
    <w:p>
      <w:pPr>
        <w:pStyle w:val="FirstParagraph"/>
      </w:pPr>
      <w:r>
        <w:rPr>
          <w:b/>
        </w:rPr>
        <w:t xml:space="preserve">分解了词嵌入（Embedding）参数</w:t>
      </w:r>
    </w:p>
    <w:p>
      <w:pPr>
        <w:pStyle w:val="BodyText"/>
      </w:pPr>
      <w:r>
        <w:t xml:space="preserve">从原理来看，词嵌入表示的是词含义与上下文无关，而隐藏层表示的是词之间的组合含义，句子越长它的信息量越丰富，后者更加复杂，也需要更多参数。如果词表V非常大（词多），需要V×E空间存储参数，如果保持词嵌入层大小E与隐藏词H的大小一致，当H变大时，VxE也跟着迅速变大。因此，论文作者将原来词嵌入层大小恒等于隐藏层大小：E≡H，改为：H&gt;&gt;E。这样就减少了参数，也可以支持未来使用更大的词表，比如对中文来说，词为单位比以字为单位效果更佳，但词量又比较大。 当前BERT、GPT-2模型的隐藏层大小动辄512、768维，而腾讯词向量200维就可以很好地描述800多万词条的词性。因此，论文作者将词过嵌入过程从原来的V-&gt;H分解成：先把词V映射到E（V-&gt;E），再由E映射到H（E-&gt;H），使其复杂度从O(V×H)降到了O(V×E+E×H)，当E比H小很多时其优势尤为明显。</w:t>
      </w:r>
    </w:p>
    <w:p>
      <w:pPr>
        <w:pStyle w:val="BodyText"/>
      </w:pPr>
      <w:r>
        <w:rPr>
          <w:b/>
        </w:rPr>
        <w:t xml:space="preserve">Cross-layer Parameter Sharing</w:t>
      </w:r>
    </w:p>
    <w:p>
      <w:pPr>
        <w:pStyle w:val="BodyText"/>
      </w:pPr>
      <w:r>
        <w:t xml:space="preserve">交叉层参数共享~</w:t>
      </w:r>
    </w:p>
    <w:p>
      <w:pPr>
        <w:pStyle w:val="BlockText"/>
      </w:pPr>
      <w:r>
        <w:t xml:space="preserve">数量减少主要贡献</w:t>
      </w:r>
    </w:p>
    <w:p>
      <w:pPr>
        <w:numPr>
          <w:ilvl w:val="0"/>
          <w:numId w:val="1017"/>
        </w:numPr>
        <w:pStyle w:val="Compact"/>
      </w:pPr>
      <w:r>
        <w:t xml:space="preserve">只共享attention的相关参数</w:t>
      </w:r>
    </w:p>
    <w:p>
      <w:pPr>
        <w:numPr>
          <w:ilvl w:val="0"/>
          <w:numId w:val="1017"/>
        </w:numPr>
        <w:pStyle w:val="Compact"/>
      </w:pPr>
      <w:r>
        <w:t xml:space="preserve">只共享fnn相关参数</w:t>
      </w:r>
    </w:p>
    <w:p>
      <w:pPr>
        <w:numPr>
          <w:ilvl w:val="0"/>
          <w:numId w:val="1017"/>
        </w:numPr>
        <w:pStyle w:val="Compact"/>
      </w:pPr>
      <w:r>
        <w:t xml:space="preserve">共享所有参数</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'figs/albertshare.png'</w:t>
      </w:r>
      <w:r>
        <w:rPr>
          <w:rStyle w:val="NormalTok"/>
        </w:rPr>
        <w:t xml:space="preserve">)</w:t>
      </w:r>
    </w:p>
    <w:p>
      <w:pPr>
        <w:pStyle w:val="FirstParagraph"/>
      </w:pPr>
      <w:r>
        <w:drawing>
          <wp:inline>
            <wp:extent cx="5334000" cy="710922"/>
            <wp:effectExtent b="0" l="0" r="0" t="0"/>
            <wp:docPr descr="" title="" id="1" name="Picture"/>
            <a:graphic>
              <a:graphicData uri="http://schemas.openxmlformats.org/drawingml/2006/picture">
                <pic:pic>
                  <pic:nvPicPr>
                    <pic:cNvPr descr="figs/albertshare.png" id="0" name="Picture"/>
                    <pic:cNvPicPr>
                      <a:picLocks noChangeArrowheads="1" noChangeAspect="1"/>
                    </pic:cNvPicPr>
                  </pic:nvPicPr>
                  <pic:blipFill>
                    <a:blip r:embed="rId51"/>
                    <a:stretch>
                      <a:fillRect/>
                    </a:stretch>
                  </pic:blipFill>
                  <pic:spPr bwMode="auto">
                    <a:xfrm>
                      <a:off x="0" y="0"/>
                      <a:ext cx="5334000" cy="710922"/>
                    </a:xfrm>
                    <a:prstGeom prst="rect">
                      <a:avLst/>
                    </a:prstGeom>
                    <a:noFill/>
                    <a:ln w="9525">
                      <a:noFill/>
                      <a:headEnd/>
                      <a:tailEnd/>
                    </a:ln>
                  </pic:spPr>
                </pic:pic>
              </a:graphicData>
            </a:graphic>
          </wp:inline>
        </w:drawing>
      </w:r>
    </w:p>
    <w:p>
      <w:pPr>
        <w:pStyle w:val="BodyText"/>
      </w:pPr>
      <w:r>
        <w:t xml:space="preserve">参数从89M降到了12M</w:t>
      </w:r>
      <w:r>
        <w:t xml:space="preserve"> </w:t>
      </w:r>
      <w:r>
        <w:t xml:space="preserve">从最后一列的avg来看，只共享ATT的话不仅能降维还能保证性能不变 但是作者把FNN也共享了，这样一来更轻量了，但是掉了的参数哪里补，把bert-large换成bert-xxlarge。</w:t>
      </w:r>
    </w:p>
    <w:p>
      <w:pPr>
        <w:pStyle w:val="BodyText"/>
      </w:pPr>
      <w:r>
        <w:t xml:space="preserve">可以尝试只共享attention这样可以保持性能不变，也能起到压缩的效果</w:t>
      </w:r>
    </w:p>
    <w:p>
      <w:pPr>
        <w:pStyle w:val="BodyText"/>
      </w:pPr>
      <w:r>
        <w:t xml:space="preserve">代码见：</w:t>
      </w:r>
      <w:hyperlink r:id="rId52">
        <w:r>
          <w:rPr>
            <w:rStyle w:val="Hyperlink"/>
          </w:rPr>
          <w:t xml:space="preserve">https://github.com/brightmart/albert_zh</w:t>
        </w:r>
      </w:hyperlink>
    </w:p>
    <w:p>
      <w:pPr>
        <w:pStyle w:val="Heading2"/>
      </w:pPr>
      <w:bookmarkStart w:id="53" w:name="quantization量化策略"/>
      <w:r>
        <w:t xml:space="preserve">Quantization量化策略</w:t>
      </w:r>
      <w:bookmarkEnd w:id="53"/>
    </w:p>
    <w:p>
      <w:pPr>
        <w:pStyle w:val="FirstParagraph"/>
      </w:pPr>
      <w:r>
        <w:t xml:space="preserve">Quantization（量化）：将高精度模型用低精度来表示，使得模型更小；</w:t>
      </w:r>
    </w:p>
    <w:p>
      <w:pPr>
        <w:pStyle w:val="BodyText"/>
      </w:pPr>
      <w:r>
        <w:t xml:space="preserve">何谓量化，打个比方，看 1080p 太慢，于是降到 720p 看。</w:t>
      </w:r>
    </w:p>
    <w:p>
      <w:pPr>
        <w:pStyle w:val="BodyText"/>
      </w:pPr>
      <w:r>
        <w:t xml:space="preserve">同样的，如果用完整 32 位训练和保存的模型看作 1080p 的话，那么量化完后模型就可以当作是 720p，如此一来，模型自然变小，速度自然加快。</w:t>
      </w:r>
    </w:p>
    <w:p>
      <w:pPr>
        <w:pStyle w:val="BodyText"/>
      </w:pPr>
      <w:r>
        <w:t xml:space="preserve">真量化与伪量化</w:t>
      </w:r>
      <w:r>
        <w:t xml:space="preserve"> </w:t>
      </w:r>
      <w:r>
        <w:t xml:space="preserve">首先真量化，便是一般意义上想的，将模型中参数表示用低精度来表示。</w:t>
      </w:r>
    </w:p>
    <w:p>
      <w:pPr>
        <w:pStyle w:val="BodyText"/>
      </w:pPr>
      <m:oMath>
        <m:r>
          <m:t>Q</m:t>
        </m:r>
        <m:r>
          <m:t>(</m:t>
        </m:r>
        <m:r>
          <m:t>x</m:t>
        </m:r>
        <m:r>
          <m:t>,</m:t>
        </m:r>
        <m:r>
          <m:rPr>
            <m:nor/>
            <m:sty m:val="p"/>
          </m:rPr>
          <m:t> scale, zero_point </m:t>
        </m:r>
        <m:r>
          <m:t>)</m:t>
        </m:r>
        <m:r>
          <m:t>=</m:t>
        </m:r>
        <m:r>
          <m:rPr>
            <m:nor/>
            <m:sty m:val="p"/>
          </m:rPr>
          <m:t>round</m:t>
        </m:r>
        <m:d>
          <m:dPr>
            <m:begChr m:val="("/>
            <m:endChr m:val=")"/>
            <m:grow/>
          </m:dPr>
          <m:e>
            <m:f>
              <m:fPr>
                <m:type m:val="bar"/>
              </m:fPr>
              <m:num>
                <m:r>
                  <m:t>x</m:t>
                </m:r>
              </m:num>
              <m:den>
                <m:r>
                  <m:rPr>
                    <m:nor/>
                    <m:sty m:val="p"/>
                  </m:rPr>
                  <m:t> scale </m:t>
                </m:r>
              </m:den>
            </m:f>
            <m:r>
              <m:t>+</m:t>
            </m:r>
            <m:r>
              <m:rPr>
                <m:nor/>
                <m:sty m:val="p"/>
              </m:rPr>
              <m:t> zero_point </m:t>
            </m:r>
          </m:e>
        </m:d>
      </m:oMath>
    </w:p>
    <w:p>
      <w:pPr>
        <w:pStyle w:val="BodyText"/>
      </w:pPr>
      <w:r>
        <w:t xml:space="preserve">来将高精度（比如说32位）矩阵转换成低精度（比如说8位），之后矩阵运算使用低精度，而结果则用 scale 和 zero_point 这两个参数来还原高精度结果。</w:t>
      </w:r>
    </w:p>
    <w:p>
      <w:pPr>
        <w:pStyle w:val="BodyText"/>
      </w:pPr>
      <w:r>
        <w:t xml:space="preserve">还可以更进一步，不光矩阵运算，整个模型中的运算都用低精度（比如激活函数）。</w:t>
      </w:r>
    </w:p>
    <w:p>
      <w:pPr>
        <w:pStyle w:val="BodyText"/>
      </w:pPr>
      <w:r>
        <w:t xml:space="preserve">而关于伪量化，实际的运算过程和一般情况下跑模型没有太大区别，其实也都是 32 位运算，而增加的操作就是将模型用低精度表示存储，然后实际运算中查表近似还原的操作。</w:t>
      </w:r>
    </w:p>
    <w:p>
      <w:pPr>
        <w:pStyle w:val="BodyText"/>
      </w:pPr>
      <w:r>
        <w:t xml:space="preserve">这里要介绍一下，量化中运用很广泛的一个算法 k-means quantization。具体做法是，先拿到模型完整表示的矩阵权重 W，之后用 k-means 算法将里面参数聚成 N 个簇。然后将 W 根据聚成的簇，转化成 1 到 N 的整数，每个分别指向各个簇中心点。这样就能将 32 位降到只有log(N)位，大大减小了存储空间。而使用时只需要按照对应的 N 查表还原就行。</w:t>
      </w:r>
    </w:p>
    <w:p>
      <w:pPr>
        <w:pStyle w:val="BodyText"/>
      </w:pPr>
      <w:r>
        <w:t xml:space="preserve">因为实际运算用的还是完整精度，因此也被称为伪量化。</w:t>
      </w:r>
    </w:p>
    <w:p>
      <w:pPr>
        <w:pStyle w:val="BodyText"/>
      </w:pPr>
      <w:r>
        <w:t xml:space="preserve">训练后量化与训练中量化</w:t>
      </w:r>
      <w:r>
        <w:t xml:space="preserve"> </w:t>
      </w:r>
      <w:r>
        <w:t xml:space="preserve">首先训练后量化，其实大概就类似上面说的 k-means quantization 过程。</w:t>
      </w:r>
    </w:p>
    <w:p>
      <w:pPr>
        <w:pStyle w:val="BodyText"/>
      </w:pPr>
      <w:r>
        <w:t xml:space="preserve">而训练中量化，一般会用一个算法 quantization-aware training。大概过程是：</w:t>
      </w:r>
    </w:p>
    <w:p>
      <w:pPr>
        <w:numPr>
          <w:ilvl w:val="0"/>
          <w:numId w:val="1018"/>
        </w:numPr>
      </w:pPr>
      <w:r>
        <w:t xml:space="preserve">量化权重</w:t>
      </w:r>
    </w:p>
    <w:p>
      <w:pPr>
        <w:numPr>
          <w:ilvl w:val="0"/>
          <w:numId w:val="1018"/>
        </w:numPr>
      </w:pPr>
      <w:r>
        <w:t xml:space="preserve">通过这个量化的网络计算损失</w:t>
      </w:r>
    </w:p>
    <w:p>
      <w:pPr>
        <w:numPr>
          <w:ilvl w:val="0"/>
          <w:numId w:val="1018"/>
        </w:numPr>
      </w:pPr>
      <w:r>
        <w:t xml:space="preserve">对没量化权重计算梯度</w:t>
      </w:r>
    </w:p>
    <w:p>
      <w:pPr>
        <w:numPr>
          <w:ilvl w:val="0"/>
          <w:numId w:val="1018"/>
        </w:numPr>
      </w:pPr>
      <w:r>
        <w:t xml:space="preserve">然后更新未量化权重</w:t>
      </w:r>
    </w:p>
    <w:p>
      <w:pPr>
        <w:pStyle w:val="FirstParagraph"/>
      </w:pPr>
      <w:r>
        <w:t xml:space="preserve">训练结束后，量化权重用量化后的模型直接进行预测。此过程其实有点类似混合精度训练里面的一些操作了。</w:t>
      </w:r>
    </w:p>
    <w:p>
      <w:pPr>
        <w:pStyle w:val="BodyText"/>
      </w:pPr>
      <w:r>
        <w:t xml:space="preserve">pytorch和tensorflow都有对应的接口~</w:t>
      </w:r>
    </w:p>
    <w:p>
      <w:pPr>
        <w:pStyle w:val="BodyText"/>
      </w:pPr>
      <w:r>
        <w:t xml:space="preserve">pytorch：</w:t>
      </w:r>
      <w:hyperlink r:id="rId54">
        <w:r>
          <w:rPr>
            <w:rStyle w:val="Hyperlink"/>
          </w:rPr>
          <w:t xml:space="preserve">https://pytorch.org/docs/master/quantization.html</w:t>
        </w:r>
      </w:hyperlink>
    </w:p>
    <w:p>
      <w:pPr>
        <w:pStyle w:val="BodyText"/>
      </w:pPr>
      <w:r>
        <w:t xml:space="preserve">tensorflow：</w:t>
      </w:r>
      <w:hyperlink r:id="rId55">
        <w:r>
          <w:rPr>
            <w:rStyle w:val="Hyperlink"/>
          </w:rPr>
          <w:t xml:space="preserve">https://www.tensorflow.org/lite/performance/post_training_quantization</w:t>
        </w:r>
      </w:hyperlink>
    </w:p>
    <w:p>
      <w:pPr>
        <w:pStyle w:val="Heading2"/>
      </w:pPr>
      <w:bookmarkStart w:id="56" w:name="pruning"/>
      <w:r>
        <w:t xml:space="preserve">Pruning</w:t>
      </w:r>
      <w:bookmarkEnd w:id="56"/>
    </w:p>
    <w:p>
      <w:pPr>
        <w:pStyle w:val="FirstParagraph"/>
      </w:pPr>
      <w:r>
        <w:t xml:space="preserve">Pruning（剪枝）：将模型中作用较小部分舍弃，而让模型更小。</w:t>
      </w:r>
    </w:p>
    <w:p>
      <w:pPr>
        <w:pStyle w:val="BodyText"/>
      </w:pPr>
      <w:r>
        <w:t xml:space="preserve">何谓剪枝，取其精华，去其糟粕，但和蒸馏不同的是，蒸馏是将精华装入一个新模型，而剪枝则只是对原模型进行修剪，保留原模型。</w:t>
      </w:r>
    </w:p>
    <w:p>
      <w:pPr>
        <w:pStyle w:val="BodyText"/>
      </w:pPr>
      <w:r>
        <w:t xml:space="preserve">关于剪枝，具体做法简单说就是将模型中权重设为0，而根据所操作规模，可分为三个级别：</w:t>
      </w:r>
    </w:p>
    <w:p>
      <w:pPr>
        <w:pStyle w:val="BodyText"/>
      </w:pPr>
      <w:r>
        <w:t xml:space="preserve">对权重连接，其实就是权重矩阵中某个位置；</w:t>
      </w:r>
    </w:p>
    <w:p>
      <w:pPr>
        <w:pStyle w:val="BodyText"/>
      </w:pPr>
      <w:r>
        <w:t xml:space="preserve">对神经元，相当权重矩阵中某一行或一列；</w:t>
      </w:r>
    </w:p>
    <w:p>
      <w:pPr>
        <w:pStyle w:val="BodyText"/>
      </w:pPr>
      <w:r>
        <w:t xml:space="preserve">对整个权重矩阵</w:t>
      </w:r>
    </w:p>
    <w:p>
      <w:pPr>
        <w:pStyle w:val="BodyText"/>
      </w:pPr>
      <w:r>
        <w:drawing>
          <wp:inline>
            <wp:extent cx="5334000" cy="2712921"/>
            <wp:effectExtent b="0" l="0" r="0" t="0"/>
            <wp:docPr descr="" title="" id="1" name="Picture"/>
            <a:graphic>
              <a:graphicData uri="http://schemas.openxmlformats.org/drawingml/2006/picture">
                <pic:pic>
                  <pic:nvPicPr>
                    <pic:cNvPr descr="figs/puning.png" id="0" name="Picture"/>
                    <pic:cNvPicPr>
                      <a:picLocks noChangeArrowheads="1" noChangeAspect="1"/>
                    </pic:cNvPicPr>
                  </pic:nvPicPr>
                  <pic:blipFill>
                    <a:blip r:embed="rId57"/>
                    <a:stretch>
                      <a:fillRect/>
                    </a:stretch>
                  </pic:blipFill>
                  <pic:spPr bwMode="auto">
                    <a:xfrm>
                      <a:off x="0" y="0"/>
                      <a:ext cx="5334000" cy="2712921"/>
                    </a:xfrm>
                    <a:prstGeom prst="rect">
                      <a:avLst/>
                    </a:prstGeom>
                    <a:noFill/>
                    <a:ln w="9525">
                      <a:noFill/>
                      <a:headEnd/>
                      <a:tailEnd/>
                    </a:ln>
                  </pic:spPr>
                </pic:pic>
              </a:graphicData>
            </a:graphic>
          </wp:inline>
        </w:drawing>
      </w:r>
    </w:p>
    <w:p>
      <w:pPr>
        <w:pStyle w:val="BodyText"/>
      </w:pPr>
      <w:r>
        <w:t xml:space="preserve">看着像dropout~</w:t>
      </w:r>
    </w:p>
    <w:p>
      <w:pPr>
        <w:pStyle w:val="BodyText"/>
      </w:pPr>
      <w:r>
        <w:t xml:space="preserve">但是也有不同，dropout是随机让一些神经元的权众直接为0，是一种bagging的思想</w:t>
      </w:r>
    </w:p>
    <w:p>
      <w:pPr>
        <w:pStyle w:val="BodyText"/>
      </w:pPr>
      <w:r>
        <w:t xml:space="preserve">常用的技巧就是 weight pruning，其中一个简单的做法是直接根据权重大小来剪枝，简单的将接近 0 小于某个阈值的权重连接都设为 0，这里的思想是认为权重接近 0 的话就说明该连接在网络中重要性不大。</w:t>
      </w:r>
    </w:p>
    <w:p>
      <w:pPr>
        <w:pStyle w:val="BodyText"/>
      </w:pPr>
      <w:r>
        <w:t xml:space="preserve">因此通过该剪枝法来处理后，权重大小不变，而矩阵中会出现很多0， 而要通过该方法减小模型大小，并且加速，就要用到</w:t>
      </w:r>
      <w:r>
        <w:rPr>
          <w:b/>
        </w:rPr>
        <w:t xml:space="preserve">稀疏矩阵相关的知识来进行加速了</w:t>
      </w:r>
      <w:r>
        <w:t xml:space="preserve">。</w:t>
      </w:r>
    </w:p>
    <w:p>
      <w:pPr>
        <w:pStyle w:val="BodyText"/>
      </w:pPr>
      <w:r>
        <w:t xml:space="preserve">会设置一个标准来对每个神经元进行打分，之后根据这个标准，将分比较低的神经元给去掉，反应在矩阵上的表现就是去掉某一行或某一列。</w:t>
      </w:r>
    </w:p>
    <w:p>
      <w:pPr>
        <w:pStyle w:val="BodyText"/>
      </w:pPr>
      <w:r>
        <w:t xml:space="preserve">于是也就带来了和前一种方法不同的一点，因为直接去掉一行一列后的话，可以在直接降低权重使用空间的情况下，仍然直接矩阵运算，而不用像上面一样使用稀疏矩阵。但同样，因为形状的改变，也会在一定程度上影响并行运算的效率。</w:t>
      </w:r>
    </w:p>
    <w:p>
      <w:pPr>
        <w:pStyle w:val="BodyText"/>
      </w:pPr>
      <w:r>
        <w:t xml:space="preserve">权重矩阵剪枝</w:t>
      </w:r>
      <w:r>
        <w:t xml:space="preserve"> </w:t>
      </w:r>
      <w:r>
        <w:t xml:space="preserve">具体的做法和上面两个也差不多，只是一个更大范围操作。最初看到对 Bert 或者 Transformer 进行该操作是在 Are Sixteen Heads Really Better than One? 中看到的，因为一些研究质疑 Transformer 中注意力头的冗余性，于是也是根据一个打分标准（proxy importance score，模型对该参数的敏感程度）依次去掉不重要的头，最后发现有些层甚至可以从 16 个头减到只剩一个头而不太影响效果。</w:t>
      </w:r>
    </w:p>
    <w:p>
      <w:pPr>
        <w:pStyle w:val="BodyText"/>
      </w:pPr>
      <w:r>
        <w:t xml:space="preserve">tensorflow相关教程：</w:t>
      </w:r>
      <w:hyperlink r:id="rId58">
        <w:r>
          <w:rPr>
            <w:rStyle w:val="Hyperlink"/>
          </w:rPr>
          <w:t xml:space="preserve">https://www.tensorflow.org/model_optimization/guide/pruning</w:t>
        </w:r>
      </w:hyperlink>
    </w:p>
    <w:p>
      <w:pPr>
        <w:pStyle w:val="Heading2"/>
      </w:pPr>
      <w:bookmarkStart w:id="59" w:name="are-sixteen-heads-really-better-than-one"/>
      <w:r>
        <w:t xml:space="preserve">Are Sixteen Heads Really Better than One</w:t>
      </w:r>
      <w:bookmarkEnd w:id="59"/>
    </w:p>
    <w:p>
      <w:pPr>
        <w:pStyle w:val="BlockText"/>
      </w:pPr>
      <w:r>
        <w:t xml:space="preserve">multi head中并不是所有的head都需要，有很多head提取的信息对最终的结果并没有什么影响，是冗余存在的</w:t>
      </w:r>
    </w:p>
    <w:p>
      <w:pPr>
        <w:pStyle w:val="FirstParagraph"/>
      </w:pPr>
      <w:r>
        <w:t xml:space="preserve">对多头的head进行了修改：</w:t>
      </w:r>
      <w:r>
        <w:t xml:space="preserve"> </w:t>
      </w:r>
      <m:oMath>
        <m:r>
          <m:rPr>
            <m:nor/>
            <m:sty m:val="p"/>
          </m:rPr>
          <m:t>MHAtt</m:t>
        </m:r>
        <m:r>
          <m:t>(</m:t>
        </m:r>
        <m:r>
          <m:rPr>
            <m:sty m:val="b"/>
          </m:rPr>
          <m:t>x</m:t>
        </m:r>
        <m:r>
          <m:t>,</m:t>
        </m:r>
        <m:r>
          <m:t>q</m:t>
        </m:r>
        <m:r>
          <m:t>)</m:t>
        </m:r>
        <m:r>
          <m:t>=</m:t>
        </m:r>
        <m:nary>
          <m:naryPr>
            <m:chr m:val="∑"/>
            <m:limLoc m:val="undOvr"/>
            <m:subHide m:val="0"/>
            <m:supHide m:val="0"/>
          </m:naryPr>
          <m:sub>
            <m:r>
              <m:t>h</m:t>
            </m:r>
            <m:r>
              <m:t>=</m:t>
            </m:r>
            <m:r>
              <m:t>1</m:t>
            </m:r>
          </m:sub>
          <m:sup>
            <m:sSub>
              <m:e>
                <m:r>
                  <m:t>N</m:t>
                </m:r>
              </m:e>
              <m:sub>
                <m:r>
                  <m:t>h</m:t>
                </m:r>
              </m:sub>
            </m:sSub>
          </m:sup>
          <m:e>
            <m:sSub>
              <m:e>
                <m:r>
                  <m:t>ξ</m:t>
                </m:r>
              </m:e>
              <m:sub>
                <m:r>
                  <m:t>h</m:t>
                </m:r>
              </m:sub>
            </m:sSub>
          </m:e>
        </m:nary>
        <m:sSub>
          <m:e>
            <m:r>
              <m:rPr>
                <m:nor/>
                <m:sty m:val="p"/>
              </m:rPr>
              <m:t>Att</m:t>
            </m:r>
          </m:e>
          <m:sub>
            <m:sSubSup>
              <m:e>
                <m:r>
                  <m:t>W</m:t>
                </m:r>
              </m:e>
              <m:sub>
                <m:r>
                  <m:t>k</m:t>
                </m:r>
              </m:sub>
              <m:sup>
                <m:r>
                  <m:t>h</m:t>
                </m:r>
              </m:sup>
            </m:sSubSup>
            <m:r>
              <m:t>,</m:t>
            </m:r>
            <m:sSubSup>
              <m:e>
                <m:r>
                  <m:t>W</m:t>
                </m:r>
              </m:e>
              <m:sub>
                <m:r>
                  <m:t>q</m:t>
                </m:r>
              </m:sub>
              <m:sup>
                <m:r>
                  <m:t>h</m:t>
                </m:r>
              </m:sup>
            </m:sSubSup>
            <m:r>
              <m:t>,</m:t>
            </m:r>
            <m:sSubSup>
              <m:e>
                <m:r>
                  <m:t>W</m:t>
                </m:r>
              </m:e>
              <m:sub>
                <m:r>
                  <m:t>v</m:t>
                </m:r>
              </m:sub>
              <m:sup>
                <m:r>
                  <m:t>h</m:t>
                </m:r>
              </m:sup>
            </m:sSubSup>
            <m:r>
              <m:t>,</m:t>
            </m:r>
            <m:sSubSup>
              <m:e>
                <m:r>
                  <m:t>W</m:t>
                </m:r>
              </m:e>
              <m:sub>
                <m:r>
                  <m:t>o</m:t>
                </m:r>
              </m:sub>
              <m:sup>
                <m:r>
                  <m:t>h</m:t>
                </m:r>
              </m:sup>
            </m:sSubSup>
          </m:sub>
        </m:sSub>
        <m:r>
          <m:t>(</m:t>
        </m:r>
        <m:r>
          <m:rPr>
            <m:sty m:val="b"/>
          </m:rPr>
          <m:t>x</m:t>
        </m:r>
        <m:r>
          <m:t>,</m:t>
        </m:r>
        <m:r>
          <m:t>q</m:t>
        </m:r>
        <m:r>
          <m:t>)</m:t>
        </m:r>
      </m:oMath>
    </w:p>
    <w:p>
      <w:pPr>
        <w:pStyle w:val="BodyText"/>
      </w:pPr>
      <w:r>
        <w:t xml:space="preserve">　在这里引入了一个系数ζh，该值的取值为0或1，它的作用是用来mask不重要的head。在训练时保持为1，到test的时候对部分head mask掉。</w:t>
      </w:r>
    </w:p>
    <w:p>
      <w:pPr>
        <w:pStyle w:val="BodyText"/>
      </w:pPr>
      <w:r>
        <w:t xml:space="preserve">去掉head时候会对性能造成影响？</w:t>
      </w:r>
    </w:p>
    <w:p>
      <w:pPr>
        <w:pStyle w:val="BodyText"/>
      </w:pPr>
      <w:r>
        <w:t xml:space="preserve">作者从三方面进行了实验</w:t>
      </w:r>
    </w:p>
    <w:p>
      <w:pPr>
        <w:pStyle w:val="BodyText"/>
      </w:pPr>
      <w:r>
        <w:t xml:space="preserve">1，每次去掉一层中一个head，测试模型的性能</w:t>
      </w:r>
    </w:p>
    <w:p>
      <w:pPr>
        <w:pStyle w:val="BodyText"/>
      </w:pPr>
      <w:r>
        <w:t xml:space="preserve">2，每次去掉一层中剩余的层，只保存一个head，测试模型的性能</w:t>
      </w:r>
    </w:p>
    <w:p>
      <w:pPr>
        <w:pStyle w:val="BodyText"/>
      </w:pPr>
      <w:r>
        <w:t xml:space="preserve">3，通过梯度来判断每个head的重要性，然后去掉一部分不重要的head，测试模型的性能。</w:t>
      </w:r>
    </w:p>
    <w:p>
      <w:pPr>
        <w:pStyle w:val="BodyText"/>
      </w:pPr>
      <w:r>
        <w:t xml:space="preserve">通过三组对比实验</w:t>
      </w:r>
    </w:p>
    <w:p>
      <w:pPr>
        <w:pStyle w:val="BodyText"/>
      </w:pPr>
      <w:r>
        <w:t xml:space="preserve">去掉了大量的head，不影响模型效果，但是速度似乎并没有讲清楚有咩有提升~</w:t>
      </w:r>
    </w:p>
    <w:p>
      <w:pPr>
        <w:pStyle w:val="BodyText"/>
      </w:pPr>
      <w:r>
        <w:t xml:space="preserve">GitHub：</w:t>
      </w:r>
      <w:hyperlink r:id="rId60">
        <w:r>
          <w:rPr>
            <w:rStyle w:val="Hyperlink"/>
          </w:rPr>
          <w:t xml:space="preserve">https://github.com/pmichel31415/are-16-heads-really-better-than-1</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hyperlink" Id="rId41" Target="https://blog.csdn.net/weixin_41089007/article/details/105437979" TargetMode="External" /><Relationship Type="http://schemas.openxmlformats.org/officeDocument/2006/relationships/hyperlink" Id="rId28" Target="https://blog.csdn.net/xbinworld/article/details/83063726" TargetMode="External" /><Relationship Type="http://schemas.openxmlformats.org/officeDocument/2006/relationships/hyperlink" Id="rId42" Target="https://github.com/autoliuweijie/FastBERT" TargetMode="External" /><Relationship Type="http://schemas.openxmlformats.org/officeDocument/2006/relationships/hyperlink" Id="rId52" Target="https://github.com/brightmart/albert_zh" TargetMode="External" /><Relationship Type="http://schemas.openxmlformats.org/officeDocument/2006/relationships/hyperlink" Id="rId60" Target="https://github.com/pmichel31415/are-16-heads-really-better-than-1" TargetMode="External" /><Relationship Type="http://schemas.openxmlformats.org/officeDocument/2006/relationships/hyperlink" Id="rId49" Target="https://github.com/yinmingjun/TinyBERT" TargetMode="External" /><Relationship Type="http://schemas.openxmlformats.org/officeDocument/2006/relationships/hyperlink" Id="rId54" Target="https://pytorch.org/docs/master/quantization.html" TargetMode="External" /><Relationship Type="http://schemas.openxmlformats.org/officeDocument/2006/relationships/hyperlink" Id="rId43" Target="https://www.jianshu.com/p/0b9970c4400a" TargetMode="External" /><Relationship Type="http://schemas.openxmlformats.org/officeDocument/2006/relationships/hyperlink" Id="rId25" Target="https://www.jianshu.com/p/81681380ddbc" TargetMode="External" /><Relationship Type="http://schemas.openxmlformats.org/officeDocument/2006/relationships/hyperlink" Id="rId55" Target="https://www.tensorflow.org/lite/performance/post_training_quantization" TargetMode="External" /><Relationship Type="http://schemas.openxmlformats.org/officeDocument/2006/relationships/hyperlink" Id="rId58" Target="https://www.tensorflow.org/model_optimization/guide/pruning" TargetMode="External" /><Relationship Type="http://schemas.openxmlformats.org/officeDocument/2006/relationships/hyperlink" Id="rId31" Target="https://www.zhihu.com/question/320615749/answer/1080485410" TargetMode="External" /><Relationship Type="http://schemas.openxmlformats.org/officeDocument/2006/relationships/hyperlink" Id="rId26" Target="https://www.zhihu.com/question/50519680/answer/136363665" TargetMode="External" /></Relationships>
</file>

<file path=word/_rels/footnotes.xml.rels><?xml version="1.0" encoding="UTF-8"?>
<Relationships xmlns="http://schemas.openxmlformats.org/package/2006/relationships"><Relationship Type="http://schemas.openxmlformats.org/officeDocument/2006/relationships/hyperlink" Id="rId41" Target="https://blog.csdn.net/weixin_41089007/article/details/105437979" TargetMode="External" /><Relationship Type="http://schemas.openxmlformats.org/officeDocument/2006/relationships/hyperlink" Id="rId28" Target="https://blog.csdn.net/xbinworld/article/details/83063726" TargetMode="External" /><Relationship Type="http://schemas.openxmlformats.org/officeDocument/2006/relationships/hyperlink" Id="rId42" Target="https://github.com/autoliuweijie/FastBERT" TargetMode="External" /><Relationship Type="http://schemas.openxmlformats.org/officeDocument/2006/relationships/hyperlink" Id="rId52" Target="https://github.com/brightmart/albert_zh" TargetMode="External" /><Relationship Type="http://schemas.openxmlformats.org/officeDocument/2006/relationships/hyperlink" Id="rId60" Target="https://github.com/pmichel31415/are-16-heads-really-better-than-1" TargetMode="External" /><Relationship Type="http://schemas.openxmlformats.org/officeDocument/2006/relationships/hyperlink" Id="rId49" Target="https://github.com/yinmingjun/TinyBERT" TargetMode="External" /><Relationship Type="http://schemas.openxmlformats.org/officeDocument/2006/relationships/hyperlink" Id="rId54" Target="https://pytorch.org/docs/master/quantization.html" TargetMode="External" /><Relationship Type="http://schemas.openxmlformats.org/officeDocument/2006/relationships/hyperlink" Id="rId43" Target="https://www.jianshu.com/p/0b9970c4400a" TargetMode="External" /><Relationship Type="http://schemas.openxmlformats.org/officeDocument/2006/relationships/hyperlink" Id="rId25" Target="https://www.jianshu.com/p/81681380ddbc" TargetMode="External" /><Relationship Type="http://schemas.openxmlformats.org/officeDocument/2006/relationships/hyperlink" Id="rId55" Target="https://www.tensorflow.org/lite/performance/post_training_quantization" TargetMode="External" /><Relationship Type="http://schemas.openxmlformats.org/officeDocument/2006/relationships/hyperlink" Id="rId58" Target="https://www.tensorflow.org/model_optimization/guide/pruning" TargetMode="External" /><Relationship Type="http://schemas.openxmlformats.org/officeDocument/2006/relationships/hyperlink" Id="rId31" Target="https://www.zhihu.com/question/320615749/answer/1080485410" TargetMode="External" /><Relationship Type="http://schemas.openxmlformats.org/officeDocument/2006/relationships/hyperlink" Id="rId26" Target="https://www.zhihu.com/question/50519680/answer/13636366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模型蒸馏</dc:title>
  <dc:creator>wenxin Gao</dc:creator>
  <cp:keywords/>
  <dcterms:created xsi:type="dcterms:W3CDTF">2021-01-22T11:19:07Z</dcterms:created>
  <dcterms:modified xsi:type="dcterms:W3CDTF">2021-01-22T11:19:07Z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2020/7/8</vt:lpwstr>
  </property>
  <property fmtid="{D5CDD505-2E9C-101B-9397-08002B2CF9AE}" pid="3" name="output">
    <vt:lpwstr>word_document</vt:lpwstr>
  </property>
</Properties>
</file>