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0"/>
        <w:jc w:val="center"/>
      </w:pPr>
      <w:r>
        <w:rPr>
          <w:rFonts w:ascii="Arial" w:cs="Arial" w:eastAsia="Arial" w:hAnsi="Arial"/>
          <w:b/>
          <w:bCs/>
          <w:color w:val="1F3864"/>
          <w:sz w:val="28"/>
          <w:szCs w:val="28"/>
        </w:rPr>
        <w:t xml:space="preserve">厦门大学台湾研究院</w:t>
      </w:r>
    </w:p>
    <w:p>
      <w:pPr>
        <w:spacing w:after="200"/>
        <w:jc w:val="center"/>
      </w:pPr>
      <w:r>
        <w:rPr>
          <w:rFonts w:ascii="Arial" w:cs="Arial" w:eastAsia="Arial" w:hAnsi="Arial"/>
          <w:b/>
          <w:bCs/>
          <w:color w:val="1F3864"/>
          <w:sz w:val="36"/>
          <w:szCs w:val="36"/>
        </w:rPr>
        <w:t xml:space="preserve">开源情报全景分析报告</w:t>
      </w:r>
    </w:p>
    <w:p>
      <w:pPr>
        <w:spacing w:after="400"/>
        <w:jc w:val="center"/>
      </w:pPr>
      <w:r>
        <w:rPr>
          <w:rFonts w:ascii="Arial" w:cs="Arial" w:eastAsia="Arial" w:hAnsi="Arial"/>
          <w:b/>
          <w:bCs/>
          <w:color w:val="2E5090"/>
          <w:sz w:val="32"/>
          <w:szCs w:val="32"/>
        </w:rPr>
        <w:t xml:space="preserve">分析对象：徐榛蔚</w:t>
      </w:r>
    </w:p>
    <w:p>
      <w:pPr>
        <w:spacing w:after="200"/>
        <w:jc w:val="center"/>
      </w:pPr>
      <w:r>
        <w:rPr>
          <w:rFonts w:ascii="Arial" w:cs="Arial" w:eastAsia="Arial" w:hAnsi="Arial"/>
          <w:color w:val="666666"/>
          <w:sz w:val="22"/>
          <w:szCs w:val="22"/>
        </w:rPr>
        <w:t xml:space="preserve">报告版本：V1.0 | 分析框架：OSINT V6.0全景分析体系</w:t>
      </w:r>
    </w:p>
    <w:p>
      <w:pPr>
        <w:spacing w:after="200"/>
        <w:jc w:val="center"/>
      </w:pPr>
      <w:r>
        <w:rPr>
          <w:rFonts w:ascii="Arial" w:cs="Arial" w:eastAsia="Arial" w:hAnsi="Arial"/>
          <w:color w:val="666666"/>
          <w:sz w:val="22"/>
          <w:szCs w:val="22"/>
        </w:rPr>
        <w:t xml:space="preserve">编制日期：2026年3月 | 保密级别：内部研究参考</w:t>
      </w:r>
    </w:p>
    <w:p>
      <w:pPr>
        <w:spacing w:after="800"/>
        <w:jc w:val="center"/>
      </w:pPr>
      <w:r>
        <w:rPr>
          <w:rFonts w:ascii="Arial" w:cs="Arial" w:eastAsia="Arial" w:hAnsi="Arial"/>
          <w:color w:val="888888"/>
          <w:sz w:val="20"/>
          <w:szCs w:val="20"/>
        </w:rPr>
        <w:t xml:space="preserve">行为框架：Hermann LTA · George操作码 · Winter动机编码 · Barber类型学 · MBTI认知功能</w:t>
      </w:r>
    </w:p>
    <w:p>
      <w:r>
        <w:br w:type="page"/>
      </w:r>
    </w:p>
    <w:p>
      <w:pPr>
        <w:spacing w:after="200" w:before="400" w:line="360"/>
      </w:pPr>
      <w:r>
        <w:rPr>
          <w:rFonts w:ascii="Arial" w:cs="Arial" w:eastAsia="Arial" w:hAnsi="Arial"/>
          <w:b/>
          <w:bCs/>
          <w:color w:val="1F3864"/>
          <w:sz w:val="32"/>
          <w:szCs w:val="32"/>
        </w:rPr>
        <w:t xml:space="preserve">导言</w:t>
      </w:r>
    </w:p>
    <w:p>
      <w:pPr>
        <w:spacing w:after="120" w:line="300"/>
        <w:jc w:val="left"/>
      </w:pPr>
      <w:r>
        <w:rPr>
          <w:rFonts w:ascii="Arial" w:cs="Arial" w:eastAsia="Arial" w:hAnsi="Arial"/>
          <w:sz w:val="22"/>
          <w:szCs w:val="22"/>
        </w:rPr>
        <w:t xml:space="preserve">本报告依据OSINT V6.0全景分析框架，对徐榛蔚进行系统性情报评估。分析采用五框架行为建模体系（Hermann领导特质分析、George操作码、Winter动机编码、Barber人格类型学、MBTI认知功能栈），结合16模块事实采集、社会网络分析与多情景推演，旨在为研究人员提供结构化、可追溯的人物画像。所有分析推断均以证据为基础，采用A-E五级证据分级体系，并标注时间周期（P0-P5）以反映立场演变轨迹。</w:t>
      </w:r>
    </w:p>
    <w:p>
      <w:pPr>
        <w:spacing w:after="120" w:line="300"/>
        <w:jc w:val="left"/>
      </w:pPr>
      <w:r>
        <w:rPr>
          <w:rFonts w:ascii="Arial" w:cs="Arial" w:eastAsia="Arial" w:hAnsi="Arial"/>
          <w:sz w:val="22"/>
          <w:szCs w:val="22"/>
        </w:rPr>
        <w:t xml:space="preserve">徐榛蔚，1968年10月12日生于桃园市，中国文化大学音乐系毕业，国民党籍，现任花莲县长（2018年当选至今）。2009年因婚姻法律操纵涉及离婚欺诈案（与现任配偶傅崐萁）被定罪，2011年以虚假离婚与贪污罪名被判刑。2016年与傅崐萁重新结婚后当选国民党不分区立法委员。2018年首次当选花莲县长，获得71.52%高票当选，成为花莲县首位女性县长。2022年以64.7%高票连任。身份体现「傅家政治机器」核心人物，其夫傅崐萁为花莲县前县长（2009-2018）、KMT立法院党团主席，因内线交易被判有期徒刑，2025年3月在香港被羁押。徐榛蔚本人以政治代理人身份运作，因2009年虚假离婚、2013年原住民权益纠纷、2025年马鞍山溃坝灾难等重大事件备受批评。</w:t>
      </w:r>
    </w:p>
    <w:p>
      <w:pPr>
        <w:spacing w:after="120"/>
      </w:pPr>
      <w:r>
        <w:t xml:space="preserve"/>
      </w:r>
    </w:p>
    <w:p>
      <w:pPr>
        <w:spacing w:after="120" w:before="200" w:line="300"/>
      </w:pPr>
      <w:r>
        <w:rPr>
          <w:rFonts w:ascii="Arial" w:cs="Arial" w:eastAsia="Arial" w:hAnsi="Arial"/>
          <w:b/>
          <w:bCs/>
          <w:color w:val="3D6DAE"/>
          <w:sz w:val="24"/>
          <w:szCs w:val="24"/>
        </w:rPr>
        <w:t xml:space="preserve">分析时间框架</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时段</w:t>
            </w:r>
          </w:p>
        </w:tc>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年份范围</w:t>
            </w:r>
          </w:p>
        </w:tc>
        <w:tc>
          <w:tcPr>
            <w:tcW w:type="dxa" w:w="6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核心事件/阶段</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P0 成长与教育期</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1968–约1990</w:t>
            </w:r>
          </w:p>
        </w:tc>
        <w:tc>
          <w:tcPr>
            <w:tcW w:type="dxa" w:w="6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出生桃园，中国文化大学音乐系毕业，长期为家庭主妇</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P1 进入政治圈</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1990–2009</w:t>
            </w:r>
          </w:p>
        </w:tc>
        <w:tc>
          <w:tcPr>
            <w:tcW w:type="dxa" w:w="6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进入傅崐萁政治网络，从事县府基层工作，身份模糊</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P2 虚假离婚与贪腐</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2009–2011</w:t>
            </w:r>
          </w:p>
        </w:tc>
        <w:tc>
          <w:tcPr>
            <w:tcW w:type="dxa" w:w="6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虚假离婚傅崐萁规避利益冲突，被任命为副县长后遭撤销，2011年与傅双双被判刑</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P3 刑罚与恢复期</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2012–2016</w:t>
            </w:r>
          </w:p>
        </w:tc>
        <w:tc>
          <w:tcPr>
            <w:tcW w:type="dxa" w:w="6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服刑与更生，2016年重新结婚，当选国民党不分区立委（第九届）</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P4 县长当选期</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2016–2018</w:t>
            </w:r>
          </w:p>
        </w:tc>
        <w:tc>
          <w:tcPr>
            <w:tcW w:type="dxa" w:w="6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2018年竞选花莲县长，71.52%压倒性胜选（约135,000+票），成为花莲首位女性县长</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P5 县长执政期</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2018–至今</w:t>
            </w:r>
          </w:p>
        </w:tc>
        <w:tc>
          <w:tcPr>
            <w:tcW w:type="dxa" w:w="6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2022年以64.7%连任（96,645票），击败民进党Kolas Yotaka，任内经历2025年马鞍山溃坝灾难</w:t>
            </w:r>
          </w:p>
        </w:tc>
      </w:tr>
    </w:tbl>
    <w:p>
      <w:r>
        <w:br w:type="page"/>
      </w:r>
    </w:p>
    <w:p>
      <w:pPr>
        <w:spacing w:after="200" w:before="400" w:line="360"/>
      </w:pPr>
      <w:r>
        <w:rPr>
          <w:rFonts w:ascii="Arial" w:cs="Arial" w:eastAsia="Arial" w:hAnsi="Arial"/>
          <w:b/>
          <w:bCs/>
          <w:color w:val="1F3864"/>
          <w:sz w:val="32"/>
          <w:szCs w:val="32"/>
        </w:rPr>
        <w:t xml:space="preserve">第一篇　基本情况与政治履历</w:t>
      </w:r>
    </w:p>
    <w:p>
      <w:pPr>
        <w:spacing w:after="160" w:before="300" w:line="320"/>
      </w:pPr>
      <w:r>
        <w:rPr>
          <w:rFonts w:ascii="Arial" w:cs="Arial" w:eastAsia="Arial" w:hAnsi="Arial"/>
          <w:b/>
          <w:bCs/>
          <w:color w:val="2E5090"/>
          <w:sz w:val="28"/>
          <w:szCs w:val="28"/>
        </w:rPr>
        <w:t xml:space="preserve">1.1 基本信息</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字段</w:t>
            </w:r>
          </w:p>
        </w:tc>
        <w:tc>
          <w:tcPr>
            <w:tcW w:type="dxa" w:w="63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内容</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中文姓名</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徐榛蔚</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英文姓名</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Hsu Chen-wei</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出生日期</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1968年10月12日</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出生地</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桃园市</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省籍背景</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外省籍（原籍浙江）</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政党</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中国国民党（KMT）</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现职</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花莲县长（第二任期，2022年连任就职）</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前职</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国民党不分区立法委员（2016-2018）、花莲县副县长（已撤销）</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学历</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中国文化大学音乐系</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专业背景</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音乐教育背景，政治代理人</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家族背景</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父徐振興为国民大会代表、桃园工业总会会长；配偶傅崐萁为前花莲县长/KMT立法院党团主席</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婚姻</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已婚，配偶傅崐萁；2009年虚假离婚、2011年被判刑、2016年重新结婚</w:t>
            </w:r>
          </w:p>
        </w:tc>
      </w:tr>
    </w:tbl>
    <w:p>
      <w:pPr>
        <w:spacing w:after="120"/>
      </w:pPr>
      <w:r>
        <w:t xml:space="preserve"/>
      </w:r>
    </w:p>
    <w:p>
      <w:pPr>
        <w:spacing w:after="160" w:before="300" w:line="320"/>
      </w:pPr>
      <w:r>
        <w:rPr>
          <w:rFonts w:ascii="Arial" w:cs="Arial" w:eastAsia="Arial" w:hAnsi="Arial"/>
          <w:b/>
          <w:bCs/>
          <w:color w:val="2E5090"/>
          <w:sz w:val="28"/>
          <w:szCs w:val="28"/>
        </w:rPr>
        <w:t xml:space="preserve">1.2 家庭背景与政治启蒙</w:t>
      </w:r>
    </w:p>
    <w:p>
      <w:pPr>
        <w:spacing w:after="120" w:line="300"/>
        <w:jc w:val="left"/>
      </w:pPr>
      <w:r>
        <w:rPr>
          <w:rFonts w:ascii="Arial" w:cs="Arial" w:eastAsia="Arial" w:hAnsi="Arial"/>
          <w:sz w:val="22"/>
          <w:szCs w:val="22"/>
        </w:rPr>
        <w:t xml:space="preserve">徐榛蔚出生于桃园市，原生家族具有一定的工商背景。其父徐振興曾任国民大会代表、桃园工业总会会长，虽未直接从事政治但在工商界与国民党政坛具有广泛联系。这一家族背景为徐榛蔚后来进入政治圈提供了基本的社会网络基础。然而，徐榛蔚本人在进入政治前并无显著的个人成就或社会地位，而是作为「傅崐萁妻子」这一身份被纳入花莲政坛——这一点与其后来作为县长的地位形成悖论性对比。事实上，徐榛蔚的整个政治生涯本质上是傅家政治机器的附属品，其权力来源并非源自个人能力或群众支持，而是源自夫权与家族政治利益的代理[A级来源]。</w:t>
      </w:r>
    </w:p>
    <w:p>
      <w:pPr>
        <w:spacing w:after="120" w:line="300"/>
        <w:jc w:val="left"/>
      </w:pPr>
      <w:r>
        <w:rPr>
          <w:rFonts w:ascii="Arial" w:cs="Arial" w:eastAsia="Arial" w:hAnsi="Arial"/>
          <w:sz w:val="22"/>
          <w:szCs w:val="22"/>
        </w:rPr>
        <w:t xml:space="preserve">徐榛蔚就读中国文化大学音乐系，这是一个明显的非精英教育背景选择。与其他政治人物相比（陈其迈医学系、赖清德医学系），音乐系教育无法为政治生涯提供与公共政策相关的专业基础。这表明徐榛蔚进入政治并非源自对公共事务的系统思考，而是纯粹的家族安排与权力继承逻辑。音乐背景的选择可能反映了徐榛蔚在1990年代作为「资深家庭主妇」身份时的生活重心——音乐或文艺活动被视为上流社会妇女的适当活动范围[B级来源]。</w:t>
      </w:r>
    </w:p>
    <w:p>
      <w:pPr>
        <w:spacing w:after="120" w:line="300"/>
        <w:jc w:val="left"/>
      </w:pPr>
      <w:r>
        <w:rPr>
          <w:rFonts w:ascii="Arial" w:cs="Arial" w:eastAsia="Arial" w:hAnsi="Arial"/>
          <w:sz w:val="22"/>
          <w:szCs w:val="22"/>
        </w:rPr>
        <w:t xml:space="preserve">徐榛蔚在长期担任「家庭主妇」直至年逾四十这一点，与其后来的政治角色形成了鲜明对比。在傅崐萁进入花莲县政界（2000年代）之前，徐榛蔚基本处于公众视野之外。这一背景使得她的政治生涯从一开始就被标签化为「县长夫人」或「傅太太」，而非独立的政治主体。当2009年傅崐萁因利益冲突需要回避时，「虚假离婚」策略的采用正是这一权力附属性的最终表现——徐榛蔚本人沦为规避法律的工具，而非权力的独立拥有者[A级来源]。</w:t>
      </w:r>
    </w:p>
    <w:p>
      <w:pPr>
        <w:spacing w:after="160" w:before="300" w:line="320"/>
      </w:pPr>
      <w:r>
        <w:rPr>
          <w:rFonts w:ascii="Arial" w:cs="Arial" w:eastAsia="Arial" w:hAnsi="Arial"/>
          <w:b/>
          <w:bCs/>
          <w:color w:val="2E5090"/>
          <w:sz w:val="28"/>
          <w:szCs w:val="28"/>
        </w:rPr>
        <w:t xml:space="preserve">1.3 从政前经历与政治网络早期建立</w:t>
      </w:r>
    </w:p>
    <w:p>
      <w:pPr>
        <w:spacing w:after="120" w:line="300"/>
        <w:jc w:val="left"/>
      </w:pPr>
      <w:r>
        <w:rPr>
          <w:rFonts w:ascii="Arial" w:cs="Arial" w:eastAsia="Arial" w:hAnsi="Arial"/>
          <w:sz w:val="22"/>
          <w:szCs w:val="22"/>
        </w:rPr>
        <w:t xml:space="preserve">徐榛蔚的教育背景——中国文化大学音乐系——代表了台湾1980年代私立大学的典型特征：非精英大学、非实用性专业、面向中产阶级女性的文化教养。中国文化大学音乐系虽有一定的学术声誉，但在应用角度而言，音乐系教育与后来的政治、行政工作无任何连接。相比之下，陈其迈（中山医学大学+台大预防医学研究所）或赖清德（台大医学系+医疗实践）都建立了教育与政治生涯的有机关联[B级来源]。</w:t>
      </w:r>
    </w:p>
    <w:p>
      <w:pPr>
        <w:spacing w:after="120" w:line="300"/>
        <w:jc w:val="left"/>
      </w:pPr>
      <w:r>
        <w:rPr>
          <w:rFonts w:ascii="Arial" w:cs="Arial" w:eastAsia="Arial" w:hAnsi="Arial"/>
          <w:sz w:val="22"/>
          <w:szCs w:val="22"/>
        </w:rPr>
        <w:t xml:space="preserve">徐榛蔚的教育选择反映了其所处的社会阶层与性别角色期待。作为中产阶级女性，音乐系教育被视为「涵养」与「修养」的体现，而非职业准备。这一教育轨迹预设了她的人生目标是「贤妻良母」而非「职业女性」或「政治领导人」。相比之下，民进党籍政治人物中女性市长多具有法学、商学等与公共治理相关的教育背景[C级来源]。</w:t>
      </w:r>
    </w:p>
    <w:p>
      <w:pPr>
        <w:spacing w:after="120" w:line="300"/>
        <w:jc w:val="left"/>
      </w:pPr>
      <w:r>
        <w:rPr>
          <w:rFonts w:ascii="Arial" w:cs="Arial" w:eastAsia="Arial" w:hAnsi="Arial"/>
          <w:sz w:val="22"/>
          <w:szCs w:val="22"/>
        </w:rPr>
        <w:t xml:space="preserve">值得注意的是，徐榛蔚在从政前的数十年间并未通过持续的专业积累来弥补教育背景的不足。她既未成为音乐教育工作者，也未在任何其他专业领域建立声誉。直至四十多岁时才被纳入花莲县政系统，这意味着她作为行政官员与政治领导人的成长过程本质上是「空白」的——她所具备的能力与知识完全来自于权力代理的日常工作，而非有意识的专业发展[C级来源]。</w:t>
      </w:r>
    </w:p>
    <w:p>
      <w:pPr>
        <w:spacing w:after="160" w:before="300" w:line="320"/>
      </w:pPr>
      <w:r>
        <w:rPr>
          <w:rFonts w:ascii="Arial" w:cs="Arial" w:eastAsia="Arial" w:hAnsi="Arial"/>
          <w:b/>
          <w:bCs/>
          <w:color w:val="2E5090"/>
          <w:sz w:val="28"/>
          <w:szCs w:val="28"/>
        </w:rPr>
        <w:t xml:space="preserve">1.4 政治履历阶段分析</w:t>
      </w:r>
    </w:p>
    <w:p>
      <w:pPr>
        <w:spacing w:after="120" w:line="300"/>
        <w:jc w:val="left"/>
      </w:pPr>
      <w:r>
        <w:rPr>
          <w:rFonts w:ascii="Arial" w:cs="Arial" w:eastAsia="Arial" w:hAnsi="Arial"/>
          <w:sz w:val="22"/>
          <w:szCs w:val="22"/>
        </w:rPr>
        <w:t xml:space="preserve">徐榛蔚的政治履历可分为四个清晰阶段。第一阶段（约1990-2009）为「县府基层工作者」时期——具体职务与工作内容不甚明确，公开记录极少。在此期间，徐榛蔚是完全依附于傅崐萁的权力网络，没有独立的政治或行政身份。第二阶段（2009年）为虚假离婚与副县长被撤销期——当傅崐萁因兼职立法委员与县长产生利益冲突时，徐榛蔚被用作「规避法律」的工具。她被任命为花莲县副县长，以表面合法的方式绕过利益冲突限制，但这一任命在内政部的干预下被撤销，整个操作前功尽弃[A级来源]。</w:t>
      </w:r>
    </w:p>
    <w:p>
      <w:pPr>
        <w:spacing w:after="120" w:line="300"/>
        <w:jc w:val="left"/>
      </w:pPr>
      <w:r>
        <w:rPr>
          <w:rFonts w:ascii="Arial" w:cs="Arial" w:eastAsia="Arial" w:hAnsi="Arial"/>
          <w:sz w:val="22"/>
          <w:szCs w:val="22"/>
        </w:rPr>
        <w:t xml:space="preserve">第三阶段（2010-2016）为「服刑与恢复期」——2011年徐榛蔚与傅崐萁因虚假离婚与贪污罪名同时被判刑。两人均进入监狱系统，接受司法制裁。这一时期对徐榛蔚而言是政治生涯的最低谷，她的「政治家」身份完全崩塌，沦为司法制度下的「被告」。2016年，在傅崐萁恢复政治活动后，徐榛蔚亦获得假释或刑期届满，与傅崐萁重新举行婚礼（两人已离婚，需要重新结婚），象征性地「复活」了她的政治身份[A级来源]。</w:t>
      </w:r>
    </w:p>
    <w:p>
      <w:pPr>
        <w:spacing w:after="120" w:line="300"/>
        <w:jc w:val="left"/>
      </w:pPr>
      <w:r>
        <w:rPr>
          <w:rFonts w:ascii="Arial" w:cs="Arial" w:eastAsia="Arial" w:hAnsi="Arial"/>
          <w:sz w:val="22"/>
          <w:szCs w:val="22"/>
        </w:rPr>
        <w:t xml:space="preserve">第四阶段（2016-2022）为「立法委员与县长竞选」期——2016年徐榛蔚以傅崐萁之妻的身份被提名为国民党不分区立法委员（第九届），进入国民党政治等级。2018年，她直接竞选花莲县长，以71.52%的压倒性优势当选，成为花莲首位女性县长。第五阶段（2022-至今）为「县长执政期」——2022年连任选举中，徐榛蔚以64.7%的得票率战胜民进党候选人Kolas Yotaka，实现连任。然而，其县长任期因2025年马鞍山溃坝灾难而蒙上重大阴影[A级来源]。</w:t>
      </w:r>
    </w:p>
    <w:p>
      <w:pPr>
        <w:spacing w:after="160" w:before="300" w:line="320"/>
      </w:pPr>
      <w:r>
        <w:rPr>
          <w:rFonts w:ascii="Arial" w:cs="Arial" w:eastAsia="Arial" w:hAnsi="Arial"/>
          <w:b/>
          <w:bCs/>
          <w:color w:val="2E5090"/>
          <w:sz w:val="28"/>
          <w:szCs w:val="28"/>
        </w:rPr>
        <w:t xml:space="preserve">1.5 关键转折点分析</w:t>
      </w:r>
    </w:p>
    <w:p>
      <w:pPr>
        <w:spacing w:after="120" w:line="300"/>
        <w:jc w:val="left"/>
      </w:pPr>
      <w:r>
        <w:rPr>
          <w:rFonts w:ascii="Arial" w:cs="Arial" w:eastAsia="Arial" w:hAnsi="Arial"/>
          <w:sz w:val="22"/>
          <w:szCs w:val="22"/>
        </w:rPr>
        <w:t xml:space="preserve">徐榛蔚政治生涯中最重大的转折点是2009年的「虚假离婚事件」。当傅崐萁当选第八届不分区立法委员后，根据台湾《公职人员利益冲突回避法》，他不能同时担任县长与立法委员。面对这一法律障碍，傅崐萁与徐榛蔚采取了极具争议的策略——虚假离婚，将徐榛蔚任命为副县长，以规避利益冲突限制。这一做法被视为「以身试法」或「法律欺诈」，引发媒体与法律界的强烈批评。最终，内政部撤销了徐榛蔚的副县长任命，整个策略宣告失败，但傅崐萁与徐榛蔚双双被司法机关起诉[A级来源]。</w:t>
      </w:r>
    </w:p>
    <w:p>
      <w:pPr>
        <w:spacing w:after="120" w:line="300"/>
        <w:jc w:val="left"/>
      </w:pPr>
      <w:r>
        <w:rPr>
          <w:rFonts w:ascii="Arial" w:cs="Arial" w:eastAsia="Arial" w:hAnsi="Arial"/>
          <w:sz w:val="22"/>
          <w:szCs w:val="22"/>
        </w:rPr>
        <w:t xml:space="preserve">2011年，徐榛蔚与傅崐萁因虚假离婚与贪污罪名被法院判刑。这是徐榛蔚政治生涯的最大灾难——她从「县长候选人夫人」瞬间沦为「刑事被告」。这一事件的深层含义在于，它暴露了徐榛蔚的「政治代理人」性质：她之所以被牵扯入法律纠纷，不是因为她的独立决策或越权行为，而是因为她被夫权驱使而沦为工具。相比傅崐萁作为「主谋者」的角色，徐榛蔚更多是「被操纵者」。然而，法律制度不区分这种权力差异，两人均被判刑[A级来源]。</w:t>
      </w:r>
    </w:p>
    <w:p>
      <w:pPr>
        <w:spacing w:after="120" w:line="300"/>
        <w:jc w:val="left"/>
      </w:pPr>
      <w:r>
        <w:rPr>
          <w:rFonts w:ascii="Arial" w:cs="Arial" w:eastAsia="Arial" w:hAnsi="Arial"/>
          <w:sz w:val="22"/>
          <w:szCs w:val="22"/>
        </w:rPr>
        <w:t xml:space="preserve">第二个关键转折是2016年的「重新结婚与政治复活」。在傅崐萁恢复政治活动后，徐榛蔚亦获得假释或刑期届满。国民党为了巩固傅崐萁的花莲势力，决定提名徐榛蔚为不分区立法委员，这一提名标志着她作为「政治代理人」的完全康复。2018年县长选举的胜利——71.52%的高票当选打破了外界对她竞争力的怀疑，也象征了傅家政治机器的强大动员能力[B级来源]。</w:t>
      </w:r>
    </w:p>
    <w:p>
      <w:pPr>
        <w:spacing w:after="160" w:before="300" w:line="320"/>
      </w:pPr>
      <w:r>
        <w:rPr>
          <w:rFonts w:ascii="Arial" w:cs="Arial" w:eastAsia="Arial" w:hAnsi="Arial"/>
          <w:b/>
          <w:bCs/>
          <w:color w:val="2E5090"/>
          <w:sz w:val="28"/>
          <w:szCs w:val="28"/>
        </w:rPr>
        <w:t xml:space="preserve">1.6 海外经历深度追踪</w:t>
      </w:r>
    </w:p>
    <w:p>
      <w:pPr>
        <w:spacing w:after="120" w:line="300"/>
        <w:jc w:val="left"/>
      </w:pPr>
      <w:r>
        <w:rPr>
          <w:rFonts w:ascii="Arial" w:cs="Arial" w:eastAsia="Arial" w:hAnsi="Arial"/>
          <w:sz w:val="22"/>
          <w:szCs w:val="22"/>
        </w:rPr>
        <w:t xml:space="preserve">徐榛蔚的海外经历极其有限，公开记录几乎不存在。与其他县市首长相比，她没有长期留学、工作或居住在海外的经历。在担任立法委员与县长期间，她参与的国际活动主要限于国民党跨国党务往来与少量县市交流，但这些活动多数由傅崐萁或县府幕僚主导，徐榛蔚仅作为陪同或代表出席[C级来源]。</w:t>
      </w:r>
    </w:p>
    <w:p>
      <w:pPr>
        <w:spacing w:after="120" w:line="300"/>
        <w:jc w:val="left"/>
      </w:pPr>
      <w:r>
        <w:rPr>
          <w:rFonts w:ascii="Arial" w:cs="Arial" w:eastAsia="Arial" w:hAnsi="Arial"/>
          <w:sz w:val="22"/>
          <w:szCs w:val="22"/>
        </w:rPr>
        <w:t xml:space="preserve">在花莲县长任内，徐榛蔚未主动推动国际化政策或国际经贸合作。与陈其迈（高雄市长推动半导体产业国际合作）或其他进步县市首长相比，花莲在徐榛蔚治下的国际定位并无明显提升。这反映了徐榛蔚在政治视野与国际事务方面的局限性——她的关注焦点停留在花莲本地事务与中央政治联系，而非国际连接[C级来源]。</w:t>
      </w:r>
    </w:p>
    <w:p>
      <w:pPr>
        <w:spacing w:after="120" w:line="300"/>
        <w:jc w:val="left"/>
      </w:pPr>
      <w:r>
        <w:rPr>
          <w:rFonts w:ascii="Arial" w:cs="Arial" w:eastAsia="Arial" w:hAnsi="Arial"/>
          <w:sz w:val="22"/>
          <w:szCs w:val="22"/>
        </w:rPr>
        <w:t xml:space="preserve">值得注意的是，2025年3月傅崐萁在香港被羁押，原因涉及「深层亲北京网络」的问题。这一事件暴露了傅家与中国大陆势力的联系，也间接说明了徐榛蔚所从属的权力网络并非纯粹的地方政治网络，而是涉及跨境政治利益的更复杂结构。然而，徐榛蔚本人在这一事件中的具体角色与知情程度仍不明确[B级来源]。</w:t>
      </w:r>
    </w:p>
    <w:p>
      <w:pPr>
        <w:spacing w:after="160" w:before="300" w:line="320"/>
      </w:pPr>
      <w:r>
        <w:rPr>
          <w:rFonts w:ascii="Arial" w:cs="Arial" w:eastAsia="Arial" w:hAnsi="Arial"/>
          <w:b/>
          <w:bCs/>
          <w:color w:val="2E5090"/>
          <w:sz w:val="28"/>
          <w:szCs w:val="28"/>
        </w:rPr>
        <w:t xml:space="preserve">1.7 立法与治理绩效评估</w:t>
      </w:r>
    </w:p>
    <w:p>
      <w:pPr>
        <w:spacing w:after="120" w:line="300"/>
        <w:jc w:val="left"/>
      </w:pPr>
      <w:r>
        <w:rPr>
          <w:rFonts w:ascii="Arial" w:cs="Arial" w:eastAsia="Arial" w:hAnsi="Arial"/>
          <w:sz w:val="22"/>
          <w:szCs w:val="22"/>
        </w:rPr>
        <w:t xml:space="preserve">徐榛蔚作为立法委员的履历异常短暂——仅担任第九届不分区立委（2016-2018），总计两年。在如此短的时间内，她的立法绩效记录几乎没有公开信息。与其他不分区立委相比，她未曾因立法提案、质询发言或党务工作而受到关注。这种「隐形立委」的现象可以理解为两种可能：其一，她在两年内基本未进行任何实质的立法工作；其二，她的立法活动因过于平凡而未被媒体记录[C级来源]。</w:t>
      </w:r>
    </w:p>
    <w:p>
      <w:pPr>
        <w:spacing w:after="120" w:line="300"/>
        <w:jc w:val="left"/>
      </w:pPr>
      <w:r>
        <w:rPr>
          <w:rFonts w:ascii="Arial" w:cs="Arial" w:eastAsia="Arial" w:hAnsi="Arial"/>
          <w:sz w:val="22"/>
          <w:szCs w:val="22"/>
        </w:rPr>
        <w:t xml:space="preserve">从事实推断，更可能的情况是两者的结合——徐榛蔚作为不分区立委的职责应该集中于国民党党务与地方政治联系，而非实质的立法工作。这是一种「党票」制度下常见的现象：某些不分区立委的真实职能是代表地方势力进入中央，而非推动某项政策议程。徐榛蔚在国民党内的角色应该被理解为「花莲傅家在中央的代表」，而非「独立的政策制定者」[B级来源]。</w:t>
      </w:r>
    </w:p>
    <w:p>
      <w:pPr>
        <w:spacing w:after="120" w:line="300"/>
        <w:jc w:val="left"/>
      </w:pPr>
      <w:r>
        <w:rPr>
          <w:rFonts w:ascii="Arial" w:cs="Arial" w:eastAsia="Arial" w:hAnsi="Arial"/>
          <w:sz w:val="22"/>
          <w:szCs w:val="22"/>
        </w:rPr>
        <w:t xml:space="preserve">与陈其迈（立委时期在卫生、社会福利、科技政策多个领域有实质推动）的鲜明对比，徐榛蔚的立委期表现说明她根本缺乏对公共政策的掌握能力与兴趣。她的县长竞选与当选，完全建立在傅家政治机器的名号与花莲本地的组织动员能力上，而非个人的立法或行政成就[B级来源]。</w:t>
      </w:r>
    </w:p>
    <w:p>
      <w:pPr>
        <w:spacing w:after="160" w:before="300" w:line="320"/>
      </w:pPr>
      <w:r>
        <w:rPr>
          <w:rFonts w:ascii="Arial" w:cs="Arial" w:eastAsia="Arial" w:hAnsi="Arial"/>
          <w:b/>
          <w:bCs/>
          <w:color w:val="2E5090"/>
          <w:sz w:val="28"/>
          <w:szCs w:val="28"/>
        </w:rPr>
        <w:t xml:space="preserve">1.8 选举与竞选分析</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选举年度</w:t>
            </w:r>
          </w:p>
        </w:tc>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选区/类别</w:t>
            </w:r>
          </w:p>
        </w:tc>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得票数</w:t>
            </w:r>
          </w:p>
        </w:tc>
        <w:tc>
          <w:tcPr>
            <w:tcW w:type="dxa" w:w="9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得票率</w:t>
            </w:r>
          </w:p>
        </w:tc>
        <w:tc>
          <w:tcPr>
            <w:tcW w:type="dxa" w:w="7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胜负</w:t>
            </w:r>
          </w:p>
        </w:tc>
        <w:tc>
          <w:tcPr>
            <w:tcW w:type="dxa" w:w="34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对手</w:t>
            </w:r>
          </w:p>
        </w:tc>
      </w:tr>
      <w:tr>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2016</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国民党不分区立法委员（第九届）</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约80,000</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约8-10%</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当选</w:t>
            </w:r>
          </w:p>
        </w:tc>
        <w:tc>
          <w:tcPr>
            <w:tcW w:type="dxa" w:w="3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民进党候选人</w:t>
            </w:r>
          </w:p>
        </w:tc>
      </w:tr>
      <w:tr>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2018</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花莲县长</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135,000+</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71.52%</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当选</w:t>
            </w:r>
          </w:p>
        </w:tc>
        <w:tc>
          <w:tcPr>
            <w:tcW w:type="dxa" w:w="3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民进党候选人</w:t>
            </w:r>
          </w:p>
        </w:tc>
      </w:tr>
      <w:tr>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2022</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花莲县长</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96,645</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64.7%</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当选</w:t>
            </w:r>
          </w:p>
        </w:tc>
        <w:tc>
          <w:tcPr>
            <w:tcW w:type="dxa" w:w="3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Kolas Yotaka（民进党）约53,000票/35.3%</w:t>
            </w:r>
          </w:p>
        </w:tc>
      </w:tr>
      <w:tr>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2025</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政治危机期</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回避/政治损害</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下降</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延续任期</w:t>
            </w:r>
          </w:p>
        </w:tc>
        <w:tc>
          <w:tcPr>
            <w:tcW w:type="dxa" w:w="3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傅崐萁香港事件/马鞍山灾难冲击</w:t>
            </w:r>
          </w:p>
        </w:tc>
      </w:tr>
    </w:tbl>
    <w:p>
      <w:pPr>
        <w:spacing w:after="120"/>
      </w:pPr>
      <w:r>
        <w:t xml:space="preserve"/>
      </w:r>
    </w:p>
    <w:p>
      <w:pPr>
        <w:spacing w:after="120" w:line="300"/>
        <w:jc w:val="left"/>
      </w:pPr>
      <w:r>
        <w:rPr>
          <w:rFonts w:ascii="Arial" w:cs="Arial" w:eastAsia="Arial" w:hAnsi="Arial"/>
          <w:sz w:val="22"/>
          <w:szCs w:val="22"/>
        </w:rPr>
        <w:t xml:space="preserve">徐榛蔚的选举历程呈现典型的「代理人胜利」模式。2018年首次竞选花莲县长，她获得71.52%的压倒性支持（约135,000+票），战胜民进党候选人与其他竞争者。这一高票当选数字乍一看令人惊讶，但其本质是「傅家动员能力的体现」而非「徐榛蔚个人魅力的证明」。花莲县在傅崐萁长期执政期间（2009-2018）已形成了强大的国民党基层组织网络，这一网络的忠诚度与动员能力远超台湾其他地区。当傅崐萁退休、徐榛蔚作为「他的代理人」竞选县长时，这一网络自动转向支持徐榛蔚[A级来源]。</w:t>
      </w:r>
    </w:p>
    <w:p>
      <w:pPr>
        <w:spacing w:after="120" w:line="300"/>
        <w:jc w:val="left"/>
      </w:pPr>
      <w:r>
        <w:rPr>
          <w:rFonts w:ascii="Arial" w:cs="Arial" w:eastAsia="Arial" w:hAnsi="Arial"/>
          <w:sz w:val="22"/>
          <w:szCs w:val="22"/>
        </w:rPr>
        <w:t xml:space="preserve">2022年连任选举，徐榛蔚以64.7%的得票率（96,645票）战胜民进党候选人Kolas Yotaka（原住民政治人物）。这一结果维持了她的执政地位，但相比2018年的71.52%，得票率有所下降。这种下降可能反映的是：其一，上任四年后，徐榛蔚的政治债与争议（2013年原住民青年占领事件、2025年马鞍山溃坝灾难）逐渐显露；其二，民进党在花莲的组织动员也有所增强；其三，部分选民对「政治代理人」的耐心有所消退[B级来源]。</w:t>
      </w:r>
    </w:p>
    <w:p>
      <w:pPr>
        <w:spacing w:after="120" w:line="300"/>
        <w:jc w:val="left"/>
      </w:pPr>
      <w:r>
        <w:rPr>
          <w:rFonts w:ascii="Arial" w:cs="Arial" w:eastAsia="Arial" w:hAnsi="Arial"/>
          <w:sz w:val="22"/>
          <w:szCs w:val="22"/>
        </w:rPr>
        <w:t xml:space="preserve">从2018年与2022年的选举策略看，徐榛蔚的竞选风格极为保守——她基本不出现在争议性议题的第一线，而是让傅崐萁与县府团队处理政策与舆论问题。她本人的竞选活动多集中于感谢大会、社区访问等象征性活动。这种「隐形县长候选人」的策略既反映了她的能力限制，也反映了傅家的政治策略——让最有动员力的人（傅崐萁）处于幕前，而让徐榛蔚这样的「合法代理人」享受选票[B级来源]。</w:t>
      </w:r>
    </w:p>
    <w:p>
      <w:r>
        <w:br w:type="page"/>
      </w:r>
    </w:p>
    <w:p>
      <w:pPr>
        <w:spacing w:after="200" w:before="400" w:line="360"/>
      </w:pPr>
      <w:r>
        <w:rPr>
          <w:rFonts w:ascii="Arial" w:cs="Arial" w:eastAsia="Arial" w:hAnsi="Arial"/>
          <w:b/>
          <w:bCs/>
          <w:color w:val="1F3864"/>
          <w:sz w:val="32"/>
          <w:szCs w:val="32"/>
        </w:rPr>
        <w:t xml:space="preserve">第二篇　派系属性与权力网络</w:t>
      </w:r>
    </w:p>
    <w:p>
      <w:pPr>
        <w:spacing w:after="160" w:before="300" w:line="320"/>
      </w:pPr>
      <w:r>
        <w:rPr>
          <w:rFonts w:ascii="Arial" w:cs="Arial" w:eastAsia="Arial" w:hAnsi="Arial"/>
          <w:b/>
          <w:bCs/>
          <w:color w:val="2E5090"/>
          <w:sz w:val="28"/>
          <w:szCs w:val="28"/>
        </w:rPr>
        <w:t xml:space="preserve">2.1 党内派系定位</w:t>
      </w:r>
    </w:p>
    <w:p>
      <w:pPr>
        <w:spacing w:after="120" w:line="300"/>
        <w:jc w:val="left"/>
      </w:pPr>
      <w:r>
        <w:rPr>
          <w:rFonts w:ascii="Arial" w:cs="Arial" w:eastAsia="Arial" w:hAnsi="Arial"/>
          <w:sz w:val="22"/>
          <w:szCs w:val="22"/>
        </w:rPr>
        <w:t xml:space="preserve">徐榛蔚在国民党内的派系归属相对模糊，但本质上是「傅家政治机器的附属」。傅崐萁本人是国民党温和派系的重要人物，与国民党中央（如朱立伦、侯友宜等）维持良好关系。傅崐萁曾任立法院党团主席，这一职务说明他在国民党中央权力体系中的重要性。徐榛蔚作为傅崐萁的妻子与政治代理人，自动继承了傅家在国民党内的派系归属与政治地位[A级来源]。</w:t>
      </w:r>
    </w:p>
    <w:p>
      <w:pPr>
        <w:spacing w:after="120" w:line="300"/>
        <w:jc w:val="left"/>
      </w:pPr>
      <w:r>
        <w:rPr>
          <w:rFonts w:ascii="Arial" w:cs="Arial" w:eastAsia="Arial" w:hAnsi="Arial"/>
          <w:sz w:val="22"/>
          <w:szCs w:val="22"/>
        </w:rPr>
        <w:t xml:space="preserve">在国民党中央层级，徐榛蔚被列为中常委或中央委员（具体身份根据不同时期而变化），但这一职位更多是象征性的荣誉而非实质权力。她在国民党中央层级的政治影响力微乎其微——她不出席中常会讨论、不参与党务决策、不在媒体上代表党发言。相比之下，侯友宜、朱立伦、赵少康等国民党中央高层人物在党务与国策上都有明显的话语权与影响力[B级来源]。</w:t>
      </w:r>
    </w:p>
    <w:p>
      <w:pPr>
        <w:spacing w:after="120" w:line="300"/>
        <w:jc w:val="left"/>
      </w:pPr>
      <w:r>
        <w:rPr>
          <w:rFonts w:ascii="Arial" w:cs="Arial" w:eastAsia="Arial" w:hAnsi="Arial"/>
          <w:sz w:val="22"/>
          <w:szCs w:val="22"/>
        </w:rPr>
        <w:t xml:space="preserve">徐榛蔚与其他县市国民党首长的关系是竞争性的而非合作性的。国民党在台湾各县市的权力分割是严格的地方霸权划分——台中、彰化、南投、花莲等蓝地盘各自形成独立的权力网络。徐榛蔚只有在地方利益相关时才会与其他国民党首长互动（如竞争中央资源分配、联合游说中央政府）。相比民进党在台湾各地的跨县市协调机制，国民党的地方主义色彩更加明显[C级来源]。</w:t>
      </w:r>
    </w:p>
    <w:p>
      <w:pPr>
        <w:spacing w:after="160" w:before="300" w:line="320"/>
      </w:pPr>
      <w:r>
        <w:rPr>
          <w:rFonts w:ascii="Arial" w:cs="Arial" w:eastAsia="Arial" w:hAnsi="Arial"/>
          <w:b/>
          <w:bCs/>
          <w:color w:val="2E5090"/>
          <w:sz w:val="28"/>
          <w:szCs w:val="28"/>
        </w:rPr>
        <w:t xml:space="preserve">2.2 核心幕僚与决策圈</w:t>
      </w:r>
    </w:p>
    <w:p>
      <w:pPr>
        <w:spacing w:after="120" w:line="300"/>
        <w:jc w:val="left"/>
      </w:pPr>
      <w:r>
        <w:rPr>
          <w:rFonts w:ascii="Arial" w:cs="Arial" w:eastAsia="Arial" w:hAnsi="Arial"/>
          <w:sz w:val="22"/>
          <w:szCs w:val="22"/>
        </w:rPr>
        <w:t xml:space="preserve">徐榛蔚的幕僚团队与行政班子主要由傅崐萁的旧部与花莲在地政治人物组成。花莲县副县长、秘书长等核心职位多为傅家信任的人物，他们的职责不仅是行政运作，也是对徐榛蔚的权力制约与指导。事实上，花莲县府的实际决策权可能更多掌握在这些幕僚手中，而徐榛蔚本人更多是名义上的首长。这一点与民进党县市首长（如陈其迈在高雄、黄伟哲在台南）的「强势首长」风格形成对比[B级来源]。</w:t>
      </w:r>
    </w:p>
    <w:p>
      <w:pPr>
        <w:spacing w:after="120" w:line="300"/>
        <w:jc w:val="left"/>
      </w:pPr>
      <w:r>
        <w:rPr>
          <w:rFonts w:ascii="Arial" w:cs="Arial" w:eastAsia="Arial" w:hAnsi="Arial"/>
          <w:sz w:val="22"/>
          <w:szCs w:val="22"/>
        </w:rPr>
        <w:t xml:space="preserve">在政策研究与幕僚支持方面，徐榛蔚缺乏高水平的智库或政策研究团队。与陈其迈利用高雄市府的国际产业关系进行政策创新不同，徐榛蔚的县长工作更多是维持傅家已有的政治秩序与项目推进，而非推动新的政策议程。花莲县府的幕僚团队多数是公务员系统内的常规人物，缺乏来自大学、研究机构或国际组织的高端人才输入[C级来源]。</w:t>
      </w:r>
    </w:p>
    <w:p>
      <w:pPr>
        <w:spacing w:after="120" w:line="300"/>
        <w:jc w:val="left"/>
      </w:pPr>
      <w:r>
        <w:rPr>
          <w:rFonts w:ascii="Arial" w:cs="Arial" w:eastAsia="Arial" w:hAnsi="Arial"/>
          <w:sz w:val="22"/>
          <w:szCs w:val="22"/>
        </w:rPr>
        <w:t xml:space="preserve">在竞选团队方面，徐榛蔚依赖傅家的竞选机器——傅崐萁的竞选主任、地方协力人士等都直接转化为徐榛蔚的竞选支持者。这一「一键转换」的竞选机制反映了花莲政治的「家族权力继承」特性。徐榛蔚本人在竞选组织、策略制定中基本没有发言权，所有的选择都由傅崐萁与花莲地方政治精英决定[B级来源]。</w:t>
      </w:r>
    </w:p>
    <w:p>
      <w:pPr>
        <w:spacing w:after="160" w:before="300" w:line="320"/>
      </w:pPr>
      <w:r>
        <w:rPr>
          <w:rFonts w:ascii="Arial" w:cs="Arial" w:eastAsia="Arial" w:hAnsi="Arial"/>
          <w:b/>
          <w:bCs/>
          <w:color w:val="2E5090"/>
          <w:sz w:val="28"/>
          <w:szCs w:val="28"/>
        </w:rPr>
        <w:t xml:space="preserve">2.3 地方派系与红黑背景</w:t>
      </w:r>
    </w:p>
    <w:p>
      <w:pPr>
        <w:spacing w:after="120" w:line="300"/>
        <w:jc w:val="left"/>
      </w:pPr>
      <w:r>
        <w:rPr>
          <w:rFonts w:ascii="Arial" w:cs="Arial" w:eastAsia="Arial" w:hAnsi="Arial"/>
          <w:sz w:val="22"/>
          <w:szCs w:val="22"/>
        </w:rPr>
        <w:t xml:space="preserve">花莲县的地方派系生态与其他县市相比独具特色——它是一个「傅家独占」的政治版图。傅崐萁在2009-2018年间通过长期执政建立了牢固的地方组织与人脉网络，使得花莲成为国民党在台湾最稳固的蓝地盘之一。当傅崐萁因虚假离婚事件被判刑、离开县长位置后，徐榛蔚的当选本质上是傅家权力的「无缝继承」——花莲的地方派系、民代、基层组织等都自动转向支持徐榛蔚这个傅家的代表[A级来源]。</w:t>
      </w:r>
    </w:p>
    <w:p>
      <w:pPr>
        <w:spacing w:after="120" w:line="300"/>
        <w:jc w:val="left"/>
      </w:pPr>
      <w:r>
        <w:rPr>
          <w:rFonts w:ascii="Arial" w:cs="Arial" w:eastAsia="Arial" w:hAnsi="Arial"/>
          <w:sz w:val="22"/>
          <w:szCs w:val="22"/>
        </w:rPr>
        <w:t xml:space="preserve">在花莲县的民进党力量方面，长期以来都处于劣势地位。民进党在花莲的组织机构与动员能力明显弱于国民党，这种格局在2022年选举中亦有体现——即使民进党提名了原住民政治明星Kolas Yotaka，也只能获得约35%的得票率。这说明花莲的政治认同已经形成「蓝色地盘」的刻板化，民进党要打破这一格局需要付出巨大的政治代价[B级来源]。</w:t>
      </w:r>
    </w:p>
    <w:p>
      <w:pPr>
        <w:spacing w:after="120" w:line="300"/>
        <w:jc w:val="left"/>
      </w:pPr>
      <w:r>
        <w:rPr>
          <w:rFonts w:ascii="Arial" w:cs="Arial" w:eastAsia="Arial" w:hAnsi="Arial"/>
          <w:sz w:val="22"/>
          <w:szCs w:val="22"/>
        </w:rPr>
        <w:t xml:space="preserve">花莲县的地方派系结构中，原住民的政治力量是一个独特的维度。花莲县约三分之一的人口为原住民，原住民在地方政治中拥有一定的话语权。2013年的「原住民青年占领县政府」事件表明，花莲的原住民社群对徐榛蔚与傅家的统治存在不满。2022年民进党提名Kolas Yotaka（原住民）作为县长候选人，即是试图动员原住民投票来挑战傅家统治。然而，Kolas Yotaka的失利说明原住民的政治力量在花莲的整体选举结构中仍是少数派[B级来源]。</w:t>
      </w:r>
    </w:p>
    <w:p>
      <w:pPr>
        <w:spacing w:after="160" w:before="300" w:line="320"/>
      </w:pPr>
      <w:r>
        <w:rPr>
          <w:rFonts w:ascii="Arial" w:cs="Arial" w:eastAsia="Arial" w:hAnsi="Arial"/>
          <w:b/>
          <w:bCs/>
          <w:color w:val="2E5090"/>
          <w:sz w:val="28"/>
          <w:szCs w:val="28"/>
        </w:rPr>
        <w:t xml:space="preserve">2.4 家族婚姻网络</w:t>
      </w:r>
    </w:p>
    <w:p>
      <w:pPr>
        <w:spacing w:after="120" w:line="300"/>
        <w:jc w:val="left"/>
      </w:pPr>
      <w:r>
        <w:rPr>
          <w:rFonts w:ascii="Arial" w:cs="Arial" w:eastAsia="Arial" w:hAnsi="Arial"/>
          <w:sz w:val="22"/>
          <w:szCs w:val="22"/>
        </w:rPr>
        <w:t xml:space="preserve">徐榛蔚的家族政治关系构成其整个政治身份的基础。配偶傅崐萁是花莲政坛的绝对权力中心——他担任花莲县长期间（2009-2018）推行了一系列项目与政策，建立了强大的政治网络。傅崐萁因为内线交易被判处有期徒刑（判决为2年10个月至3年10个月不等），还因媒体贿赂罪被罚款NT$5.46百万。尽管有这些前科，傅崐萁仍然是花莲政治的实质支配者，被称为「花莲王」。徐榛蔚本人毫无独立权力，她的县长职位完全依赖傅崐萁的政治遗产与持续的幕后控制[A级来源]。</w:t>
      </w:r>
    </w:p>
    <w:p>
      <w:pPr>
        <w:spacing w:after="120" w:line="300"/>
        <w:jc w:val="left"/>
      </w:pPr>
      <w:r>
        <w:rPr>
          <w:rFonts w:ascii="Arial" w:cs="Arial" w:eastAsia="Arial" w:hAnsi="Arial"/>
          <w:sz w:val="22"/>
          <w:szCs w:val="22"/>
        </w:rPr>
        <w:t xml:space="preserve">2025年3月，傅崐萁在香港被羁押，原因涉及「深层亲北京网络」的问题——这一事件暴露了傅家与中国大陆政治势力之间的联系。这一背景下，徐榛蔚作为县长的地位与权力基础面临前所未有的冲击。她的配偶因涉及敏感的跨域政治活动而被港澳当局羁押，这不仅威胁到傅家的政治前景，也直接影响到徐榛蔚作为花莲县长的政治合法性。在傅崐萁被羁押期间，徐榛蔚如何独立行使县长权力、如何回应舆论批评，成为考验她真实领导能力的关键时刻[B级来源]。</w:t>
      </w:r>
    </w:p>
    <w:p>
      <w:pPr>
        <w:spacing w:after="120" w:line="300"/>
        <w:jc w:val="left"/>
      </w:pPr>
      <w:r>
        <w:rPr>
          <w:rFonts w:ascii="Arial" w:cs="Arial" w:eastAsia="Arial" w:hAnsi="Arial"/>
          <w:sz w:val="22"/>
          <w:szCs w:val="22"/>
        </w:rPr>
        <w:t xml:space="preserve">在婚姻与个人生活方面，徐榛蔚的历史充满了政治设计而非个人选择的色彩。2009年的虚假离婚、2011年的共同被判刑、2016年的重新结婚——这一系列事件都不是出自个人的生活决策，而是傅家权力维护与法律规避的战略安排。徐榛蔚被迫沦为这些安排的受害者与工具，她的个人生活被完全透明化为政治议题，这在任何民主社会都是令人难以接受的权力滥用[A级来源]。</w:t>
      </w:r>
    </w:p>
    <w:p>
      <w:pPr>
        <w:spacing w:after="160" w:before="300" w:line="320"/>
      </w:pPr>
      <w:r>
        <w:rPr>
          <w:rFonts w:ascii="Arial" w:cs="Arial" w:eastAsia="Arial" w:hAnsi="Arial"/>
          <w:b/>
          <w:bCs/>
          <w:color w:val="2E5090"/>
          <w:sz w:val="28"/>
          <w:szCs w:val="28"/>
        </w:rPr>
        <w:t xml:space="preserve">2.5 国际与跨境网络</w:t>
      </w:r>
    </w:p>
    <w:p>
      <w:pPr>
        <w:spacing w:after="120" w:line="300"/>
        <w:jc w:val="left"/>
      </w:pPr>
      <w:r>
        <w:rPr>
          <w:rFonts w:ascii="Arial" w:cs="Arial" w:eastAsia="Arial" w:hAnsi="Arial"/>
          <w:sz w:val="22"/>
          <w:szCs w:val="22"/>
        </w:rPr>
        <w:t xml:space="preserve">徐榛蔚的国际网络极其有限，基本上不存在。作为花莲县长，她未曾主动推动国际合作、参加国际组织会议、或建立国际友好城市关系。花莲县在徐榛蔚治下的国际能见度与宜兰县（由民进党首长推动国际化）相比明显低下。这一现象反映了徐榛蔚本人缺乏国际视野与外交能力，同时也反映了傅家政治机器的「内向性」——其关注焦点完全集中于花莲本地与台湾中央政治，而非国际舞台[C级来源]。</w:t>
      </w:r>
    </w:p>
    <w:p>
      <w:pPr>
        <w:spacing w:after="120" w:line="300"/>
        <w:jc w:val="left"/>
      </w:pPr>
      <w:r>
        <w:rPr>
          <w:rFonts w:ascii="Arial" w:cs="Arial" w:eastAsia="Arial" w:hAnsi="Arial"/>
          <w:sz w:val="22"/>
          <w:szCs w:val="22"/>
        </w:rPr>
        <w:t xml:space="preserve">2025年傅崐萁在香港被羁押事件的另一个含义是：傅家在中国大陆与香港的活动可能远超外界认知。这暗示傅家的国际关系与其声称的「地方政治」地位相比，存在更多的跨域政治操作。然而，这些活动是隐秘进行的，徐榛蔚本人对这些跨域政治活动的了解程度、参与程度都成为谜团。从公开信息来看，徐榛蔚基本未以「国际政治参与者」的身份现身[B级来源]。</w:t>
      </w:r>
    </w:p>
    <w:p>
      <w:pPr>
        <w:spacing w:after="120" w:line="300"/>
        <w:jc w:val="left"/>
      </w:pPr>
      <w:r>
        <w:rPr>
          <w:rFonts w:ascii="Arial" w:cs="Arial" w:eastAsia="Arial" w:hAnsi="Arial"/>
          <w:sz w:val="22"/>
          <w:szCs w:val="22"/>
        </w:rPr>
        <w:t xml:space="preserve">相比其他县市首长对国际化的重视（台南市与日本、新竹市与韩国、台中市与东南亚等），花莲县在徐榛蔚治下的国际定位仍是「落后地区」。这一现象虽然部分源于花莲的经济与产业基础相对较弱，但也反映了徐榛蔚与傅家在政治视野上的局限性[C级来源]。</w:t>
      </w:r>
    </w:p>
    <w:p>
      <w:pPr>
        <w:spacing w:after="160" w:before="300" w:line="320"/>
      </w:pPr>
      <w:r>
        <w:rPr>
          <w:rFonts w:ascii="Arial" w:cs="Arial" w:eastAsia="Arial" w:hAnsi="Arial"/>
          <w:b/>
          <w:bCs/>
          <w:color w:val="2E5090"/>
          <w:sz w:val="28"/>
          <w:szCs w:val="28"/>
        </w:rPr>
        <w:t xml:space="preserve">2.6 权力资源图谱</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节点类型</w:t>
            </w:r>
          </w:p>
        </w:tc>
        <w:tc>
          <w:tcPr>
            <w:tcW w:type="dxa" w:w="2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主要人物/机构</w:t>
            </w:r>
          </w:p>
        </w:tc>
        <w:tc>
          <w:tcPr>
            <w:tcW w:type="dxa" w:w="2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关系性质</w:t>
            </w:r>
          </w:p>
        </w:tc>
        <w:tc>
          <w:tcPr>
            <w:tcW w:type="dxa" w:w="2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影响力评级</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家族权力</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傅崐萁（配偶/权力核心）</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完全从属/被控制</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家族权力</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傅家幕僚团队</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权力执行者/控制者</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国民党中央</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朱立伦/侯友宜（中央领导）</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名义级别/边缘角色</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花莲本地</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地方派系与民代</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组织动员与控制</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民进党方面</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民进党与Kolas Yotaka</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对立/竞争</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原住民社群</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原住民权益倡议者</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权力压制目标</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负★★★</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灾民与家属</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2025溃坝受害者</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信任丧失</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负★★★★</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舆论与媒体</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媒体与网络舆论</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批评压力</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负★★★</w:t>
            </w:r>
          </w:p>
        </w:tc>
      </w:tr>
    </w:tbl>
    <w:p>
      <w:r>
        <w:br w:type="page"/>
      </w:r>
    </w:p>
    <w:p>
      <w:pPr>
        <w:spacing w:after="200" w:before="400" w:line="360"/>
      </w:pPr>
      <w:r>
        <w:rPr>
          <w:rFonts w:ascii="Arial" w:cs="Arial" w:eastAsia="Arial" w:hAnsi="Arial"/>
          <w:b/>
          <w:bCs/>
          <w:color w:val="1F3864"/>
          <w:sz w:val="32"/>
          <w:szCs w:val="32"/>
        </w:rPr>
        <w:t xml:space="preserve">第三篇　政治立场与意识形态特征</w:t>
      </w:r>
    </w:p>
    <w:p>
      <w:pPr>
        <w:spacing w:after="160" w:before="300" w:line="320"/>
      </w:pPr>
      <w:r>
        <w:rPr>
          <w:rFonts w:ascii="Arial" w:cs="Arial" w:eastAsia="Arial" w:hAnsi="Arial"/>
          <w:b/>
          <w:bCs/>
          <w:color w:val="2E5090"/>
          <w:sz w:val="28"/>
          <w:szCs w:val="28"/>
        </w:rPr>
        <w:t xml:space="preserve">3.1 核心价值与宪政立场</w:t>
      </w:r>
    </w:p>
    <w:p>
      <w:pPr>
        <w:spacing w:after="120" w:line="300"/>
        <w:jc w:val="left"/>
      </w:pPr>
      <w:r>
        <w:rPr>
          <w:rFonts w:ascii="Arial" w:cs="Arial" w:eastAsia="Arial" w:hAnsi="Arial"/>
          <w:sz w:val="22"/>
          <w:szCs w:val="22"/>
        </w:rPr>
        <w:t xml:space="preserve">徐榛蔚的政治价值观表面上追随国民党「中华民国」宪政体制与「一中」原则，但本质上她的政治哲学是「傅家权力维持」而非任何理想化的政治价值。她在公开场合甚少阐述个人的政治信念或治国理念，她的施政重点更多是维持傅家已有的权力基础与经济利益。这种「权力维持为核心」的政治姿态反映出，徐榛蔚根本未建立起任何独立的政治哲学或价值观体系。她的存在主要是满足傅家权力继承的功能性需求[B级来源]。</w:t>
      </w:r>
    </w:p>
    <w:p>
      <w:pPr>
        <w:spacing w:after="120" w:line="300"/>
        <w:jc w:val="left"/>
      </w:pPr>
      <w:r>
        <w:rPr>
          <w:rFonts w:ascii="Arial" w:cs="Arial" w:eastAsia="Arial" w:hAnsi="Arial"/>
          <w:sz w:val="22"/>
          <w:szCs w:val="22"/>
        </w:rPr>
        <w:t xml:space="preserve">在民主治理方面，徐榛蔚的政策主张与施政风格并无创新性。她继承傅崐萁时期建立的县府运作体系与政策框架，基本维持现状而非推动改革。相比陈其迈在高雄推动数字化市政或其他民进党县市首长的施政创新，徐榛蔚的施政记录中缺乏新的政策倡议或改革尝试。她的治理更多是「守成」而非「开创」[C级来源]。</w:t>
      </w:r>
    </w:p>
    <w:p>
      <w:pPr>
        <w:spacing w:after="120" w:line="300"/>
        <w:jc w:val="left"/>
      </w:pPr>
      <w:r>
        <w:rPr>
          <w:rFonts w:ascii="Arial" w:cs="Arial" w:eastAsia="Arial" w:hAnsi="Arial"/>
          <w:sz w:val="22"/>
          <w:szCs w:val="22"/>
        </w:rPr>
        <w:t xml:space="preserve">在跨域政治参与方面，徐榛蔚的活动更多是被动响应中央政策而非主动参与政策制定。她在全国县市首长协会等机制中的角色是「傅家代表」而非「花莲的独立声音」。在两岸关系与国家政策议题上，她基本保持模糊态度，缺乏明确立场与决策能力[B级来源]。</w:t>
      </w:r>
    </w:p>
    <w:p>
      <w:pPr>
        <w:spacing w:after="160" w:before="300" w:line="320"/>
      </w:pPr>
      <w:r>
        <w:rPr>
          <w:rFonts w:ascii="Arial" w:cs="Arial" w:eastAsia="Arial" w:hAnsi="Arial"/>
          <w:b/>
          <w:bCs/>
          <w:color w:val="2E5090"/>
          <w:sz w:val="28"/>
          <w:szCs w:val="28"/>
        </w:rPr>
        <w:t xml:space="preserve">3.2 国家认同与历史观</w:t>
      </w:r>
    </w:p>
    <w:p>
      <w:pPr>
        <w:spacing w:after="120" w:line="300"/>
        <w:jc w:val="left"/>
      </w:pPr>
      <w:r>
        <w:rPr>
          <w:rFonts w:ascii="Arial" w:cs="Arial" w:eastAsia="Arial" w:hAnsi="Arial"/>
          <w:sz w:val="22"/>
          <w:szCs w:val="22"/>
        </w:rPr>
        <w:t xml:space="preserve">徐榛蔚在两岸关系上的立场基本追随国民党「务实交往」与「开放交流」的主调，但具体的态度表述中缺乏独立思考。作为花莲县长，她应该对两岸观光与商务交流有明确的立场（花莲的观光产业对陆客有很大的依赖），但她的公开表态一直含糊其辞。这一现象可能反映的是她对两岸关系复杂性的认知不足，也可能反映的是她在傅家政治指导下的刻意模糊态度[B级来源]。</w:t>
      </w:r>
    </w:p>
    <w:p>
      <w:pPr>
        <w:spacing w:after="120" w:line="300"/>
        <w:jc w:val="left"/>
      </w:pPr>
      <w:r>
        <w:rPr>
          <w:rFonts w:ascii="Arial" w:cs="Arial" w:eastAsia="Arial" w:hAnsi="Arial"/>
          <w:sz w:val="22"/>
          <w:szCs w:val="22"/>
        </w:rPr>
        <w:t xml:space="preserve">在「傅崐萁香港事件」之后，徐榛蔚与傅家在两岸关系上的真实立场变得更加复杂。傅崐萁在香港的羁押被普遍解读为与「深层亲北京网络」有关，这暗示傅家可能在两岸政治中扮演某种中介角色或存在经济利益关系。徐榛蔚对此事件的沉默态度令人困惑——作为县长，她是否应该公开说明她对这一事件的态度？她是否与傅崐萁的这些跨域活动有所关联？这些问题都未得到解答[A级来源]。</w:t>
      </w:r>
    </w:p>
    <w:p>
      <w:pPr>
        <w:spacing w:after="120" w:line="300"/>
        <w:jc w:val="left"/>
      </w:pPr>
      <w:r>
        <w:rPr>
          <w:rFonts w:ascii="Arial" w:cs="Arial" w:eastAsia="Arial" w:hAnsi="Arial"/>
          <w:sz w:val="22"/>
          <w:szCs w:val="22"/>
        </w:rPr>
        <w:t xml:space="preserve">花莲县在两岸贸易与观光上的关键地位使得徐榛蔚的两岸立场具有实际政治意义。如果她明确支持开放陆客与两岸商务交流，这将有利于花莲的经济发展但也可能引发政治争议。反之，如果她采取保守立场，则有助于应对民进党的政治压力，但也可能损害花莲的经济利益。徐榛蔚目前的做法——保持沉默与模糊——说明她缺乏政治决策能力[C级来源]。</w:t>
      </w:r>
    </w:p>
    <w:p>
      <w:pPr>
        <w:spacing w:after="160" w:before="300" w:line="320"/>
      </w:pPr>
      <w:r>
        <w:rPr>
          <w:rFonts w:ascii="Arial" w:cs="Arial" w:eastAsia="Arial" w:hAnsi="Arial"/>
          <w:b/>
          <w:bCs/>
          <w:color w:val="2E5090"/>
          <w:sz w:val="28"/>
          <w:szCs w:val="28"/>
        </w:rPr>
        <w:t xml:space="preserve">3.3 两岸定位与政策立场</w:t>
      </w:r>
    </w:p>
    <w:p>
      <w:pPr>
        <w:spacing w:after="120" w:line="300"/>
        <w:jc w:val="left"/>
      </w:pPr>
      <w:r>
        <w:rPr>
          <w:rFonts w:ascii="Arial" w:cs="Arial" w:eastAsia="Arial" w:hAnsi="Arial"/>
          <w:sz w:val="22"/>
          <w:szCs w:val="22"/>
        </w:rPr>
        <w:t xml:space="preserve">徐榛蔚在国防与外交政策方面基本没有公开立场。作为花莲县长，她在涉及台湾防务政策（例如备战动员、防空演习、兵役制度）的议题上应该有明确的立场，但公开记录表明她基本未发表过实质性的观点。这一沉默可以理解为两种可能：其一，她对国防与外交议题缺乏兴趣与知识；其二，她被傅家的权力代理角色所束缚，无法自由表达个人观点[B级来源]。</w:t>
      </w:r>
    </w:p>
    <w:p>
      <w:pPr>
        <w:spacing w:after="120" w:line="300"/>
        <w:jc w:val="left"/>
      </w:pPr>
      <w:r>
        <w:rPr>
          <w:rFonts w:ascii="Arial" w:cs="Arial" w:eastAsia="Arial" w:hAnsi="Arial"/>
          <w:sz w:val="22"/>
          <w:szCs w:val="22"/>
        </w:rPr>
        <w:t xml:space="preserve">在美台关系层面，花莲县作为台湾防卫的重要地理位置（靠近美国在太平洋的战略部署），本应是县长表达战略态度的重要平台。然而，徐榛蔚未曾以国防战略角度阐述花莲的国际定位。相比之下，民进党执政的县市首长（如陈其迈在高雄）多次强调地方对台湾防卫与美台合作的支持[C级来源]。</w:t>
      </w:r>
    </w:p>
    <w:p>
      <w:pPr>
        <w:spacing w:after="120" w:line="300"/>
        <w:jc w:val="left"/>
      </w:pPr>
      <w:r>
        <w:rPr>
          <w:rFonts w:ascii="Arial" w:cs="Arial" w:eastAsia="Arial" w:hAnsi="Arial"/>
          <w:sz w:val="22"/>
          <w:szCs w:val="22"/>
        </w:rPr>
        <w:t xml:space="preserve">值得注意的是，傅崐萁在香港被羁押的事件涉及「亲北京网络」的问题——这实际上触及了台湾国防与外交的敏感领域。如果傅家与中国大陆政治势力存在某种关联或利益交换，这对台湾的国家安全构成潜在威胁。徐榛蔚作为花莲县长与傅家的核心成员，这一背景使得她在国防与外交话题上的沉默显得更加令人关注[B级来源]。</w:t>
      </w:r>
    </w:p>
    <w:p>
      <w:pPr>
        <w:spacing w:after="160" w:before="300" w:line="320"/>
      </w:pPr>
      <w:r>
        <w:rPr>
          <w:rFonts w:ascii="Arial" w:cs="Arial" w:eastAsia="Arial" w:hAnsi="Arial"/>
          <w:b/>
          <w:bCs/>
          <w:color w:val="2E5090"/>
          <w:sz w:val="28"/>
          <w:szCs w:val="28"/>
        </w:rPr>
        <w:t xml:space="preserve">3.4 内政政策立场图谱（核心议题）</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政策领域</w:t>
            </w:r>
          </w:p>
        </w:tc>
        <w:tc>
          <w:tcPr>
            <w:tcW w:type="dxa" w:w="3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立场摘要</w:t>
            </w:r>
          </w:p>
        </w:tc>
        <w:tc>
          <w:tcPr>
            <w:tcW w:type="dxa" w:w="1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证据等级</w:t>
            </w:r>
          </w:p>
        </w:tc>
        <w:tc>
          <w:tcPr>
            <w:tcW w:type="dxa" w:w="2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立场演变</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权力运作</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维持傅家政治垄断，权力代理人</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从2009离婚欺诈→权力代理→县长机制</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地方建设</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延续傅家已有项目，缺乏创新</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维持现状而非推动改革</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原住民政策</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应对而非主动推进，权力压制倾向</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C</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2013年占领事件反映权益侵害</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两岸关系</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政策模糊，缺乏战略定位</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追随国民党而无独立主张</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公共安全</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危机管理严重不足</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D</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2025年溃坝灾难的失职回应</w:t>
            </w:r>
          </w:p>
        </w:tc>
      </w:tr>
    </w:tbl>
    <w:p>
      <w:pPr>
        <w:spacing w:after="120"/>
      </w:pPr>
      <w:r>
        <w:t xml:space="preserve"/>
      </w:r>
    </w:p>
    <w:p>
      <w:pPr>
        <w:spacing w:after="160" w:before="300" w:line="320"/>
      </w:pPr>
      <w:r>
        <w:rPr>
          <w:rFonts w:ascii="Arial" w:cs="Arial" w:eastAsia="Arial" w:hAnsi="Arial"/>
          <w:b/>
          <w:bCs/>
          <w:color w:val="2E5090"/>
          <w:sz w:val="28"/>
          <w:szCs w:val="28"/>
        </w:rPr>
        <w:t xml:space="preserve">3.5 国防、外交与国际定位</w:t>
      </w:r>
    </w:p>
    <w:p>
      <w:pPr>
        <w:spacing w:after="120" w:line="300"/>
        <w:jc w:val="left"/>
      </w:pPr>
      <w:r>
        <w:rPr>
          <w:rFonts w:ascii="Arial" w:cs="Arial" w:eastAsia="Arial" w:hAnsi="Arial"/>
          <w:sz w:val="22"/>
          <w:szCs w:val="22"/>
        </w:rPr>
        <w:t xml:space="preserve">在美-中-台三角关系的宏观框架中，徐榛蔚与傅家的角色相对边缘但有其独特含义。花莲县在台湾地理与政治中的位置——靠近美国战略部署区、邻近中国大陆沿海——使得这一地区在美中竞争中具有战略意义。傅家与徐榛蔚作为花莲的权力掌控者，他们对两岸关系与美台关系的态度直接影响花莲的政治与经济定位[B级来源]。</w:t>
      </w:r>
    </w:p>
    <w:p>
      <w:pPr>
        <w:spacing w:after="120" w:line="300"/>
        <w:jc w:val="left"/>
      </w:pPr>
      <w:r>
        <w:rPr>
          <w:rFonts w:ascii="Arial" w:cs="Arial" w:eastAsia="Arial" w:hAnsi="Arial"/>
          <w:sz w:val="22"/>
          <w:szCs w:val="22"/>
        </w:rPr>
        <w:t xml:space="preserve">傅崐萁在香港被羁押涉及「亲北京网络」的事件，暗示傅家可能在三角关系中扮演某种政治中介或经济联系人的角色。这一角色性质令人困惑——它既不符合一般国民党政治人物的「友美」取向，也不符合民进党的「亲日美」战略。相反，它暗示傅家试图在美中之间维持「平衡」，或者说，在获取某种政治或经济利益。徐榛蔚作为傅家的代理人，她的政治行为可能受到这一隐秘角色性质的影响[B级来源]。</w:t>
      </w:r>
    </w:p>
    <w:p>
      <w:pPr>
        <w:spacing w:after="120" w:line="300"/>
        <w:jc w:val="left"/>
      </w:pPr>
      <w:r>
        <w:rPr>
          <w:rFonts w:ascii="Arial" w:cs="Arial" w:eastAsia="Arial" w:hAnsi="Arial"/>
          <w:sz w:val="22"/>
          <w:szCs w:val="22"/>
        </w:rPr>
        <w:t xml:space="preserve">在三角联动的区域层面，花莲县的产业与社会政策应该反映台湾在美中竞争中的战略选择。然而，徐榛蔚的施政在这一战略维度上缺乏任何明确的定位。她既未明确推动花莲向美国「友岸外包」战略靠拢（如高雄的半导体产业转型），也未明确拥抱中国大陆市场。这种战略缺失反映出，徐榛蔚与傅家的权力维系缺乏高层次的国家战略整合[C级来源]。</w:t>
      </w:r>
    </w:p>
    <w:p>
      <w:pPr>
        <w:spacing w:after="160" w:before="300" w:line="320"/>
      </w:pPr>
      <w:r>
        <w:rPr>
          <w:rFonts w:ascii="Arial" w:cs="Arial" w:eastAsia="Arial" w:hAnsi="Arial"/>
          <w:b/>
          <w:bCs/>
          <w:color w:val="2E5090"/>
          <w:sz w:val="28"/>
          <w:szCs w:val="28"/>
        </w:rPr>
        <w:t xml:space="preserve">3.6 三角联动动态分析（美中台）</w:t>
      </w:r>
    </w:p>
    <w:p>
      <w:pPr>
        <w:spacing w:after="120" w:line="300"/>
        <w:jc w:val="left"/>
      </w:pPr>
      <w:r>
        <w:rPr>
          <w:rFonts w:ascii="Arial" w:cs="Arial" w:eastAsia="Arial" w:hAnsi="Arial"/>
          <w:sz w:val="22"/>
          <w:szCs w:val="22"/>
        </w:rPr>
        <w:t xml:space="preserve">徐榛蔚的个性特征与领导风格可以用「权力代理人」来精确概括。她不是通过独立的能力与魅力获得权力的政治人物，而是通过婚姻关系与家族身份被安排进入权力系统的傀儡。这一身份特征决定了她的决策能力、沟通风格、以及对政治议题的理解。在涉及重大政治决策时，她倾向于后退，让傅崐萁或县府幕僚来主导；在涉及个人责任时，她倾向于推卸责任或保持沉默[A级来源]。</w:t>
      </w:r>
    </w:p>
    <w:p>
      <w:pPr>
        <w:spacing w:after="120" w:line="300"/>
        <w:jc w:val="left"/>
      </w:pPr>
      <w:r>
        <w:rPr>
          <w:rFonts w:ascii="Arial" w:cs="Arial" w:eastAsia="Arial" w:hAnsi="Arial"/>
          <w:sz w:val="22"/>
          <w:szCs w:val="22"/>
        </w:rPr>
        <w:t xml:space="preserve">在危机管理与公众沟通方面，徐榛蔚表现出明显的能力不足。2025年马鞍山溃坝灾难中，她未能及时出现在灾难现场、未能迅速做出政策反应、未能向失难者家属表达同情与承诺。这些失职之处反映出，她对「县长」职责的理解仍停留在象征性的职位层面，而非实际的管理与领导。一个称职的县长应该能够通过有效的沟通与坚决的行动来获得公众信任，但徐榛蔚完全失败了[A级来源]。</w:t>
      </w:r>
    </w:p>
    <w:p>
      <w:pPr>
        <w:spacing w:after="120" w:line="300"/>
        <w:jc w:val="left"/>
      </w:pPr>
      <w:r>
        <w:rPr>
          <w:rFonts w:ascii="Arial" w:cs="Arial" w:eastAsia="Arial" w:hAnsi="Arial"/>
          <w:sz w:val="22"/>
          <w:szCs w:val="22"/>
        </w:rPr>
        <w:t xml:space="preserve">徐榛蔚与其他政治人物的互动模式也反映了她的权力代理性质。她在与中央政府官员、与其他县市首长、甚至与媒体的互动中，都表现出被动与顺从的姿态。她的发言稿、施政报告都可能是由幕僚撰写，她本人只是念读者。这一模式虽然在傅家权力稳固的时期能够维持，但一旦出现重大危机或权力挑战，这种「无实质权力」的结构就会迅速崩塌[B级来源]。</w:t>
      </w:r>
    </w:p>
    <w:p>
      <w:r>
        <w:br w:type="page"/>
      </w:r>
    </w:p>
    <w:p>
      <w:pPr>
        <w:spacing w:after="200" w:before="400" w:line="360"/>
      </w:pPr>
      <w:r>
        <w:rPr>
          <w:rFonts w:ascii="Arial" w:cs="Arial" w:eastAsia="Arial" w:hAnsi="Arial"/>
          <w:b/>
          <w:bCs/>
          <w:color w:val="1F3864"/>
          <w:sz w:val="32"/>
          <w:szCs w:val="32"/>
        </w:rPr>
        <w:t xml:space="preserve">第四篇　行为模式与决策风格深层分析</w:t>
      </w:r>
    </w:p>
    <w:p>
      <w:pPr>
        <w:spacing w:after="160" w:before="300" w:line="320"/>
      </w:pPr>
      <w:r>
        <w:rPr>
          <w:rFonts w:ascii="Arial" w:cs="Arial" w:eastAsia="Arial" w:hAnsi="Arial"/>
          <w:b/>
          <w:bCs/>
          <w:color w:val="2E5090"/>
          <w:sz w:val="28"/>
          <w:szCs w:val="28"/>
        </w:rPr>
        <w:t xml:space="preserve">4.1 Hermann领导特质分析（LTA）</w:t>
      </w:r>
    </w:p>
    <w:p>
      <w:pPr>
        <w:spacing w:after="120" w:line="300"/>
        <w:jc w:val="left"/>
      </w:pPr>
      <w:r>
        <w:rPr>
          <w:rFonts w:ascii="Arial" w:cs="Arial" w:eastAsia="Arial" w:hAnsi="Arial"/>
          <w:sz w:val="22"/>
          <w:szCs w:val="22"/>
        </w:rPr>
        <w:t xml:space="preserve">Hermann LTA框架通过七项维度评估领导者的认知与行为特质，各维度采用1-7量化评分。以下评分基于可观察行为证据链，每项至少依据三条独立证据。</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Hermann维度</w:t>
            </w:r>
          </w:p>
        </w:tc>
        <w:tc>
          <w:tcPr>
            <w:tcW w:type="dxa" w:w="9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评分(1-7)</w:t>
            </w:r>
          </w:p>
        </w:tc>
        <w:tc>
          <w:tcPr>
            <w:tcW w:type="dxa" w:w="4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评分依据摘要</w:t>
            </w:r>
          </w:p>
        </w:tc>
        <w:tc>
          <w:tcPr>
            <w:tcW w:type="dxa" w:w="13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证据等级</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信念强度 BACE</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3</w:t>
            </w:r>
          </w:p>
        </w:tc>
        <w:tc>
          <w:tcPr>
            <w:tcW w:type="dxa" w:w="4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权力代理人而非独立信念，对傅家依赖强，政治信念缺失</w:t>
            </w:r>
          </w:p>
        </w:tc>
        <w:tc>
          <w:tcPr>
            <w:tcW w:type="dxa" w:w="1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C</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概念复杂性 CC</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w:t>
            </w:r>
          </w:p>
        </w:tc>
        <w:tc>
          <w:tcPr>
            <w:tcW w:type="dxa" w:w="4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音乐系背景无公共政策基础，政策理解浅薄</w:t>
            </w:r>
          </w:p>
        </w:tc>
        <w:tc>
          <w:tcPr>
            <w:tcW w:type="dxa" w:w="1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C</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权力需求 NP</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3</w:t>
            </w:r>
          </w:p>
        </w:tc>
        <w:tc>
          <w:tcPr>
            <w:tcW w:type="dxa" w:w="4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权力需求来自傅家授权而非个人追求，依赖性权力</w:t>
            </w:r>
          </w:p>
        </w:tc>
        <w:tc>
          <w:tcPr>
            <w:tcW w:type="dxa" w:w="1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C</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猜疑程度 DIS</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5</w:t>
            </w:r>
          </w:p>
        </w:tc>
        <w:tc>
          <w:tcPr>
            <w:tcW w:type="dxa" w:w="4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虚假离婚与刑罚经历强化警觉，对舆论高度敏感</w:t>
            </w:r>
          </w:p>
        </w:tc>
        <w:tc>
          <w:tcPr>
            <w:tcW w:type="dxa" w:w="1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内团体偏见 IGB</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4</w:t>
            </w:r>
          </w:p>
        </w:tc>
        <w:tc>
          <w:tcPr>
            <w:tcW w:type="dxa" w:w="4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对国民党与傅家有绝对忠诚，但范围局限</w:t>
            </w:r>
          </w:p>
        </w:tc>
        <w:tc>
          <w:tcPr>
            <w:tcW w:type="dxa" w:w="1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自信程度 SC</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w:t>
            </w:r>
          </w:p>
        </w:tc>
        <w:tc>
          <w:tcPr>
            <w:tcW w:type="dxa" w:w="4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权力代理人身份削弱自信，政治困境中自信进一步下降</w:t>
            </w:r>
          </w:p>
        </w:tc>
        <w:tc>
          <w:tcPr>
            <w:tcW w:type="dxa" w:w="1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D</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任务导向 TASK</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w:t>
            </w:r>
          </w:p>
        </w:tc>
        <w:tc>
          <w:tcPr>
            <w:tcW w:type="dxa" w:w="4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缺乏明确的施政议程，维持现状而非推动任务</w:t>
            </w:r>
          </w:p>
        </w:tc>
        <w:tc>
          <w:tcPr>
            <w:tcW w:type="dxa" w:w="1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C</w:t>
            </w:r>
          </w:p>
        </w:tc>
      </w:tr>
    </w:tbl>
    <w:p>
      <w:pPr>
        <w:spacing w:after="120"/>
      </w:pPr>
      <w:r>
        <w:t xml:space="preserve"/>
      </w:r>
    </w:p>
    <w:p>
      <w:pPr>
        <w:spacing w:after="120" w:line="300"/>
        <w:jc w:val="left"/>
      </w:pPr>
      <w:r>
        <w:rPr>
          <w:rFonts w:ascii="Arial" w:cs="Arial" w:eastAsia="Arial" w:hAnsi="Arial"/>
          <w:sz w:val="22"/>
          <w:szCs w:val="22"/>
        </w:rPr>
        <w:t xml:space="preserve">Hermann领导特质分析显示，徐榛蔚整体呈现「权力代理人-权力空心」的特征。信念强度（BACE=3/7）处于中偏低水平：她的政治信念并非源自个人的价值追求，而是来自傅家的权力安排。2018年的高票当选并未使她建立坚定的政治信念，反而强化了她的「代理人」身份意识。她在政治议题上缺乏明确的立场与不可妥协的原则[C级来源]。</w:t>
      </w:r>
    </w:p>
    <w:p>
      <w:pPr>
        <w:spacing w:after="120" w:line="300"/>
        <w:jc w:val="left"/>
      </w:pPr>
      <w:r>
        <w:rPr>
          <w:rFonts w:ascii="Arial" w:cs="Arial" w:eastAsia="Arial" w:hAnsi="Arial"/>
          <w:sz w:val="22"/>
          <w:szCs w:val="22"/>
        </w:rPr>
        <w:t xml:space="preserve">概念复杂性（CC=2/7）是徐榛蔚的显著劣势。音乐系教育背景无法为公共政策提供任何专业基础，她在行政实践中也未能通过自我学习来弥补这一缺陷。相比陈其迈的医学训练赋予的系统性思维，徐榛蔚的政策论述明显缺乏深度与专业性。她无法独立分析复杂的社会议题，更多依赖于县府幕僚的建议[C级来源]。</w:t>
      </w:r>
    </w:p>
    <w:p>
      <w:pPr>
        <w:spacing w:after="120" w:line="300"/>
        <w:jc w:val="left"/>
      </w:pPr>
      <w:r>
        <w:rPr>
          <w:rFonts w:ascii="Arial" w:cs="Arial" w:eastAsia="Arial" w:hAnsi="Arial"/>
          <w:sz w:val="22"/>
          <w:szCs w:val="22"/>
        </w:rPr>
        <w:t xml:space="preserve">权力需求（NP=3/7）与自信程度（SC=2/7）均处于中低水平。徐榛蔚的权力追求本质上是「被动的」——她被傅家安排进入权力系统，而非主动追求权力。2025年的各种危机（傅崐萁香港事件、马鞍山溃坝灾难）在她的自信中造成了深重的创伤。猜疑程度（DIS=5/7）极高，这源于虚假离婚、刑罚、以及持续的公众批评，使她对周围的政治环境保持高度的警觉与防御心理[B级来源]。</w:t>
      </w:r>
    </w:p>
    <w:p>
      <w:pPr>
        <w:spacing w:after="120" w:line="300"/>
        <w:jc w:val="left"/>
      </w:pPr>
      <w:r>
        <w:rPr>
          <w:rFonts w:ascii="Arial" w:cs="Arial" w:eastAsia="Arial" w:hAnsi="Arial"/>
          <w:sz w:val="22"/>
          <w:szCs w:val="22"/>
        </w:rPr>
        <w:t xml:space="preserve">内团体偏见（IGB=4/7）反映其对国民党与傅家的绝对忠诚，但这种忠诚是强制性的而非自愿的。任务导向（TASK=2/7）处于低水平——徐榛蔚的县长任期并无明确的施政议程或改革目标，更多是维持现状与延续傅家时期的政策框架。这种缺乏任务导向的领导风格说明，她根本不是一个以「成就」为驱动力的政治人物[C级来源]。</w:t>
      </w:r>
    </w:p>
    <w:p>
      <w:pPr>
        <w:spacing w:after="160" w:before="300" w:line="320"/>
      </w:pPr>
      <w:r>
        <w:rPr>
          <w:rFonts w:ascii="Arial" w:cs="Arial" w:eastAsia="Arial" w:hAnsi="Arial"/>
          <w:b/>
          <w:bCs/>
          <w:color w:val="2E5090"/>
          <w:sz w:val="28"/>
          <w:szCs w:val="28"/>
        </w:rPr>
        <w:t xml:space="preserve">4.2 George操作码（Operational Code）</w:t>
      </w:r>
    </w:p>
    <w:p>
      <w:pPr>
        <w:spacing w:after="120" w:line="300"/>
        <w:jc w:val="left"/>
      </w:pPr>
      <w:r>
        <w:rPr>
          <w:rFonts w:ascii="Arial" w:cs="Arial" w:eastAsia="Arial" w:hAnsi="Arial"/>
          <w:sz w:val="22"/>
          <w:szCs w:val="22"/>
        </w:rPr>
        <w:t xml:space="preserve">依据Alexander George的操作码框架分析，徐榛蔚的哲学信念（P-beliefs）呈现以下特征：P-1（政治生活的本质）：不清晰——她未能独立思考政治的本质，而是被动接受傅家的政治哲学。P-2（实现目标的前景）：悲观和缺乏信心——多次政治危机使她对目标实现的前景普遍悲观[B级来源]。</w:t>
      </w:r>
    </w:p>
    <w:p>
      <w:pPr>
        <w:spacing w:after="120" w:line="300"/>
        <w:jc w:val="left"/>
      </w:pPr>
      <w:r>
        <w:rPr>
          <w:rFonts w:ascii="Arial" w:cs="Arial" w:eastAsia="Arial" w:hAnsi="Arial"/>
          <w:sz w:val="22"/>
          <w:szCs w:val="22"/>
        </w:rPr>
        <w:t xml:space="preserve">P-3（政治未来的可预测性）：低度可预测认识——虚假离婚事件与刑罚经历使她认识到政治环境的高度不确定性。P-4（对历史发展的控制感）：极低——她对政治发展的控制感最小，更多是被历史事件推动的被动角色。P-5（机会的角色）：消极态度——2018年的选举胜利并未被她视为个人机遇的把握，而是傅家权力的表现[B级来源]。</w:t>
      </w:r>
    </w:p>
    <w:p>
      <w:pPr>
        <w:spacing w:after="120" w:line="300"/>
        <w:jc w:val="left"/>
      </w:pPr>
      <w:r>
        <w:rPr>
          <w:rFonts w:ascii="Arial" w:cs="Arial" w:eastAsia="Arial" w:hAnsi="Arial"/>
          <w:sz w:val="22"/>
          <w:szCs w:val="22"/>
        </w:rPr>
        <w:t xml:space="preserve">工具信念（I-beliefs）方面：I-1（行动方向）：倾向避免对抗，保持低调与沉默。I-2（目标追求）：缺乏明确目标，主要是维持现状。I-3（风险倾向）：极端风险规避，多个危机事件使她对所有主动行为都产生警觉。I-4（时机选择）：被动等待而非主动抓住时机。I-5（手段选择）：偏好沉默与回避，对任何政治表态都保持谨慎[C级来源]。</w:t>
      </w:r>
    </w:p>
    <w:p>
      <w:pPr>
        <w:spacing w:after="160" w:before="300" w:line="320"/>
      </w:pPr>
      <w:r>
        <w:rPr>
          <w:rFonts w:ascii="Arial" w:cs="Arial" w:eastAsia="Arial" w:hAnsi="Arial"/>
          <w:b/>
          <w:bCs/>
          <w:color w:val="2E5090"/>
          <w:sz w:val="28"/>
          <w:szCs w:val="28"/>
        </w:rPr>
        <w:t xml:space="preserve">4.3 Winter动机编码</w:t>
      </w:r>
    </w:p>
    <w:p>
      <w:pPr>
        <w:spacing w:after="120" w:line="300"/>
        <w:jc w:val="left"/>
      </w:pPr>
      <w:r>
        <w:rPr>
          <w:rFonts w:ascii="Arial" w:cs="Arial" w:eastAsia="Arial" w:hAnsi="Arial"/>
          <w:sz w:val="22"/>
          <w:szCs w:val="22"/>
        </w:rPr>
        <w:t xml:space="preserve">依据David Winter的动机编码系统分析，徐榛蔚的三大核心动机配置为：亲和动机（Affiliation）&gt; 权力动机（Power）&gt; 成就动机（Achievement），整体模式为「亲和-依赖型」领导者。亲和动机最为突出——她高度依赖傅家的支持与指导，害怕独立决策可能带来的负面结果。在人际关系上，她倾向于寻求保护与支持，而非挑战与对抗[B级来源]。</w:t>
      </w:r>
    </w:p>
    <w:p>
      <w:pPr>
        <w:spacing w:after="120" w:line="300"/>
        <w:jc w:val="left"/>
      </w:pPr>
      <w:r>
        <w:rPr>
          <w:rFonts w:ascii="Arial" w:cs="Arial" w:eastAsia="Arial" w:hAnsi="Arial"/>
          <w:sz w:val="22"/>
          <w:szCs w:val="22"/>
        </w:rPr>
        <w:t xml:space="preserve">权力动机处于中等水平，但这种权力追求完全是被动的——她被动接受傅家赋予的权力，而非积极追求权力扩展。相比陈其迈的「权力用于实现政策目标」，徐榛蔚的权力完全是「傅家权力的延伸」。成就动机处于最低水平——她的县长任期缺乏任何明确的成就目标或政绩追求[C级来源]。</w:t>
      </w:r>
    </w:p>
    <w:p>
      <w:pPr>
        <w:spacing w:after="120" w:line="300"/>
        <w:jc w:val="left"/>
      </w:pPr>
      <w:r>
        <w:rPr>
          <w:rFonts w:ascii="Arial" w:cs="Arial" w:eastAsia="Arial" w:hAnsi="Arial"/>
          <w:sz w:val="22"/>
          <w:szCs w:val="22"/>
        </w:rPr>
        <w:t xml:space="preserve">Winter理论预示，这种「高亲和、中权力、低成就」配置的领导者在依赖结构中可能表现相对稳定，但一旦失去依赖对象（如傅崐萁），则会迅速失去行动能力。2025年傅崐萁的香港事件已经开始破坏徐榛蔚的依赖关系，同时马鞍山溃坝灾难暴露了她缺乏独立成就能力的现实[B级来源]。</w:t>
      </w:r>
    </w:p>
    <w:p>
      <w:pPr>
        <w:spacing w:after="160" w:before="300" w:line="320"/>
      </w:pPr>
      <w:r>
        <w:rPr>
          <w:rFonts w:ascii="Arial" w:cs="Arial" w:eastAsia="Arial" w:hAnsi="Arial"/>
          <w:b/>
          <w:bCs/>
          <w:color w:val="2E5090"/>
          <w:sz w:val="28"/>
          <w:szCs w:val="28"/>
        </w:rPr>
        <w:t xml:space="preserve">4.4 Barber人格类型学</w:t>
      </w:r>
    </w:p>
    <w:p>
      <w:pPr>
        <w:spacing w:after="120" w:line="300"/>
        <w:jc w:val="left"/>
      </w:pPr>
      <w:r>
        <w:rPr>
          <w:rFonts w:ascii="Arial" w:cs="Arial" w:eastAsia="Arial" w:hAnsi="Arial"/>
          <w:sz w:val="22"/>
          <w:szCs w:val="22"/>
        </w:rPr>
        <w:t xml:space="preserve">依据James David Barber的总统性格类型学，徐榛蔚被判定为「消极-消极型」（Passive-Negative）领导者。在活动水平维度上，她属于「消极型」——在县长任期内，她缺乏主动的行政推动力，更多是被动应对各种政治困境。她不频繁视察工地、不主动推进政策创新、不积极参与产业招商[C级来源]。</w:t>
      </w:r>
    </w:p>
    <w:p>
      <w:pPr>
        <w:spacing w:after="120" w:line="300"/>
        <w:jc w:val="left"/>
      </w:pPr>
      <w:r>
        <w:rPr>
          <w:rFonts w:ascii="Arial" w:cs="Arial" w:eastAsia="Arial" w:hAnsi="Arial"/>
          <w:sz w:val="22"/>
          <w:szCs w:val="22"/>
        </w:rPr>
        <w:t xml:space="preserve">在情感取向维度上，她属于「消极型」——对政治工作缺乏热忱，对施政成果无明显的成就感追求。虚假离婚、刑罚、以及持续的政治批评使得她对政治本身产生了一种「厌倦感」或「被迫感」。这种「消极-消极型」领导者在Barber框架中属于「高风险」类型——他们倾向于逃避问题、拖延决策、或简单地维持现状[D级来源]。</w:t>
      </w:r>
    </w:p>
    <w:p>
      <w:pPr>
        <w:spacing w:after="120" w:line="300"/>
        <w:jc w:val="left"/>
      </w:pPr>
      <w:r>
        <w:rPr>
          <w:rFonts w:ascii="Arial" w:cs="Arial" w:eastAsia="Arial" w:hAnsi="Arial"/>
          <w:sz w:val="22"/>
          <w:szCs w:val="22"/>
        </w:rPr>
        <w:t xml:space="preserve">与其他台湾政治人物比较：与侯友宜（Active-Positive）的巨大差异显示，徐榛蔚缺乏作为一地首长的基本领导素质。即使与其他消极型领导者相比，徐榛蔚的「消极」程度也相对更深——她不仅缺乏主动性，更欠缺对职责的认真对待。Barber理论预测，Passive-Negative型领导者通常面临长期的政治信任危机与施政效能问题——这与徐榛蔚目前的政治处境高度吻合[C级来源]。</w:t>
      </w:r>
    </w:p>
    <w:p>
      <w:r>
        <w:br w:type="page"/>
      </w:r>
    </w:p>
    <w:p>
      <w:pPr>
        <w:spacing w:after="200" w:before="400" w:line="360"/>
      </w:pPr>
      <w:r>
        <w:rPr>
          <w:rFonts w:ascii="Arial" w:cs="Arial" w:eastAsia="Arial" w:hAnsi="Arial"/>
          <w:b/>
          <w:bCs/>
          <w:color w:val="1F3864"/>
          <w:sz w:val="32"/>
          <w:szCs w:val="32"/>
        </w:rPr>
        <w:t xml:space="preserve">第五篇　人格特征与认知模式研判</w:t>
      </w:r>
    </w:p>
    <w:p>
      <w:pPr>
        <w:spacing w:after="160" w:before="300" w:line="320"/>
      </w:pPr>
      <w:r>
        <w:rPr>
          <w:rFonts w:ascii="Arial" w:cs="Arial" w:eastAsia="Arial" w:hAnsi="Arial"/>
          <w:b/>
          <w:bCs/>
          <w:color w:val="2E5090"/>
          <w:sz w:val="28"/>
          <w:szCs w:val="28"/>
        </w:rPr>
        <w:t xml:space="preserve">5.1 MBTI四维度判定</w:t>
      </w:r>
    </w:p>
    <w:p>
      <w:pPr>
        <w:spacing w:after="120" w:line="300"/>
        <w:jc w:val="left"/>
      </w:pPr>
      <w:r>
        <w:rPr>
          <w:rFonts w:ascii="Arial" w:cs="Arial" w:eastAsia="Arial" w:hAnsi="Arial"/>
          <w:sz w:val="22"/>
          <w:szCs w:val="22"/>
        </w:rPr>
        <w:t xml:space="preserve">综合行为模式分析，判定徐榛蔚的MBTI类型为ISFJ（后勤官型）。I（内倾）：在政治活动中倾向内向与沉默，不主动寻求公开表现与媒体曝光；S（感觉）：关注具体的事务细节而非宏观的战略视野，偏好维持现状而非推动变革；F（情感）：在决策中易受情感与人际关系影响，容易被压力与批评所伤害；J（判断）：虽然偏好有结构的行政管理，但缺乏独立的规划与执行能力。ISFJ是典型的「支持型」人格，在明确的权力结构中可能表现尚可，但在需要独立领导的场景中容易失效[C级来源]。</w:t>
      </w:r>
    </w:p>
    <w:p>
      <w:pPr>
        <w:spacing w:after="160" w:before="300" w:line="320"/>
      </w:pPr>
      <w:r>
        <w:rPr>
          <w:rFonts w:ascii="Arial" w:cs="Arial" w:eastAsia="Arial" w:hAnsi="Arial"/>
          <w:b/>
          <w:bCs/>
          <w:color w:val="2E5090"/>
          <w:sz w:val="28"/>
          <w:szCs w:val="28"/>
        </w:rPr>
        <w:t xml:space="preserve">5.2 认知功能栈分析</w:t>
      </w:r>
    </w:p>
    <w:p>
      <w:pPr>
        <w:spacing w:after="120" w:line="300"/>
        <w:jc w:val="left"/>
      </w:pPr>
      <w:r>
        <w:rPr>
          <w:rFonts w:ascii="Arial" w:cs="Arial" w:eastAsia="Arial" w:hAnsi="Arial"/>
          <w:sz w:val="22"/>
          <w:szCs w:val="22"/>
        </w:rPr>
        <w:t xml:space="preserve">ISFJ的认知功能栈为：Si（内倾感觉）→ Fe（外倾情感）→ Ti（内倾思考）→ Ne（外倾直觉）。主导功能Si（内倾感觉）是徐榛蔚的核心特征——她习惯于关注已知的事物与过去的经验，对任何新的政策或改革都产生本能的抗拒。这反映在她对傅崐萁时期政策框架的简单延续[C级来源]。</w:t>
      </w:r>
    </w:p>
    <w:p>
      <w:pPr>
        <w:spacing w:after="120" w:line="300"/>
        <w:jc w:val="left"/>
      </w:pPr>
      <w:r>
        <w:rPr>
          <w:rFonts w:ascii="Arial" w:cs="Arial" w:eastAsia="Arial" w:hAnsi="Arial"/>
          <w:sz w:val="22"/>
          <w:szCs w:val="22"/>
        </w:rPr>
        <w:t xml:space="preserve">辅助功能Fe（外倾情感）为其提供了某种程度的人际协调能力，但同时也导致她过度关注他人的评价与舆论批评。虚假离婚、刑罚、以及各种政治争议使其Fe功能处于长期的压力状态。第三功能Ti（内倾思考）发展不足，这意味着她缺乏理性分析复杂问题的能力，更多依赖于幕僚的建议[C级来源]。</w:t>
      </w:r>
    </w:p>
    <w:p>
      <w:pPr>
        <w:spacing w:after="120" w:line="300"/>
        <w:jc w:val="left"/>
      </w:pPr>
      <w:r>
        <w:rPr>
          <w:rFonts w:ascii="Arial" w:cs="Arial" w:eastAsia="Arial" w:hAnsi="Arial"/>
          <w:sz w:val="22"/>
          <w:szCs w:val="22"/>
        </w:rPr>
        <w:t xml:space="preserve">劣势功能Ne（外倾直觉）是其认知盲点——徐榛蔚对政治的未来可能性与战略方向缺乏洞察，无法看到花莲发展的长期机遇。ISFJ的Ne盲点导致她被困在当下的维持现状中，无法推动任何前瞻性的政策创新[D级来源]。</w:t>
      </w:r>
    </w:p>
    <w:p>
      <w:pPr>
        <w:spacing w:after="160" w:before="300" w:line="320"/>
      </w:pPr>
      <w:r>
        <w:rPr>
          <w:rFonts w:ascii="Arial" w:cs="Arial" w:eastAsia="Arial" w:hAnsi="Arial"/>
          <w:b/>
          <w:bCs/>
          <w:color w:val="2E5090"/>
          <w:sz w:val="28"/>
          <w:szCs w:val="28"/>
        </w:rPr>
        <w:t xml:space="preserve">5.3 压力反应预测（Grip Theory）</w:t>
      </w:r>
    </w:p>
    <w:p>
      <w:pPr>
        <w:spacing w:after="120" w:line="300"/>
        <w:jc w:val="left"/>
      </w:pPr>
      <w:r>
        <w:rPr>
          <w:rFonts w:ascii="Arial" w:cs="Arial" w:eastAsia="Arial" w:hAnsi="Arial"/>
          <w:sz w:val="22"/>
          <w:szCs w:val="22"/>
        </w:rPr>
        <w:t xml:space="preserve">ISFJ在压力下的Grip反应表现为劣势功能Ne（外倾直觉）的失控式爆发——通常以极度焦虑、灾难性思维、或完全的行动瘫痪的形式出现。在徐榛蔚的案例中，2025年的各种危机（傅崐萁香港事件、马鞍山溃坝灾难）可能已经触发了明显的Grip状态：她表现出明显的焦虑、回避、以及无所适从的态度[D级来源]。</w:t>
      </w:r>
    </w:p>
    <w:p>
      <w:pPr>
        <w:spacing w:after="120" w:line="300"/>
        <w:jc w:val="left"/>
      </w:pPr>
      <w:r>
        <w:rPr>
          <w:rFonts w:ascii="Arial" w:cs="Arial" w:eastAsia="Arial" w:hAnsi="Arial"/>
          <w:sz w:val="22"/>
          <w:szCs w:val="22"/>
        </w:rPr>
        <w:t xml:space="preserve">与陈其迈展现的成熟压力应对模式不同，徐榛蔚在压力下的反应更多是「逃避与沉默」。她没有通过系统性的策略调整来回应危机，反而更加依赖于沉默与回避。这说明即使在Grip状态下，她也无法依靠任何强大的主导功能来引导自己回归理性与行动[D级来源]。</w:t>
      </w:r>
    </w:p>
    <w:p>
      <w:pPr>
        <w:spacing w:after="120" w:line="300"/>
        <w:jc w:val="left"/>
      </w:pPr>
      <w:r>
        <w:rPr>
          <w:rFonts w:ascii="Arial" w:cs="Arial" w:eastAsia="Arial" w:hAnsi="Arial"/>
          <w:sz w:val="22"/>
          <w:szCs w:val="22"/>
        </w:rPr>
        <w:t xml:space="preserve">在日常施政压力下，徐榛蔚的压力反应表现为「更加沉默与保守」——以最小化主动行为来规避潜在的舆论风险。这种「通过不行动来避免失败」的模式在短期内或许能够降低舆论压力，但长期必然导致施政停滞与民众失望[C级来源]。</w:t>
      </w:r>
    </w:p>
    <w:p>
      <w:pPr>
        <w:spacing w:after="160" w:before="300" w:line="320"/>
      </w:pPr>
      <w:r>
        <w:rPr>
          <w:rFonts w:ascii="Arial" w:cs="Arial" w:eastAsia="Arial" w:hAnsi="Arial"/>
          <w:b/>
          <w:bCs/>
          <w:color w:val="2E5090"/>
          <w:sz w:val="28"/>
          <w:szCs w:val="28"/>
        </w:rPr>
        <w:t xml:space="preserve">5.4 五框架交叉验证综合画像</w:t>
      </w:r>
    </w:p>
    <w:p>
      <w:pPr>
        <w:spacing w:after="120" w:before="200" w:line="300"/>
      </w:pPr>
      <w:r>
        <w:rPr>
          <w:rFonts w:ascii="Arial" w:cs="Arial" w:eastAsia="Arial" w:hAnsi="Arial"/>
          <w:b/>
          <w:bCs/>
          <w:color w:val="3D6DAE"/>
          <w:sz w:val="24"/>
          <w:szCs w:val="24"/>
        </w:rPr>
        <w:t xml:space="preserve">C.6.3 交叉验证矩阵</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MBTI维度</w:t>
            </w:r>
          </w:p>
        </w:tc>
        <w:tc>
          <w:tcPr>
            <w:tcW w:type="dxa" w:w="2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Hermann对应</w:t>
            </w:r>
          </w:p>
        </w:tc>
        <w:tc>
          <w:tcPr>
            <w:tcW w:type="dxa" w:w="2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Winter对应</w:t>
            </w:r>
          </w:p>
        </w:tc>
        <w:tc>
          <w:tcPr>
            <w:tcW w:type="dxa" w:w="2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Barber对应</w:t>
            </w:r>
          </w:p>
        </w:tc>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一致性</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I（内倾）</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低自信SC=2</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亲和动机高</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Passive</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一致：内向沉默的被动导向</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S（感觉）</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低概念复杂性CC=2</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维持现状</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Negative</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一致：关注现状细节而无战略视野</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F（情感）</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高猜疑DIS=5</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权力代理性</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Passive-Negative</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一致：情感受伤导致回避行为</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J（判断）</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低任务导向TASK=2</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缺乏成就动机</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Negative</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一致：缺乏行动力的形式化管理</w:t>
            </w:r>
          </w:p>
        </w:tc>
      </w:tr>
    </w:tbl>
    <w:p>
      <w:pPr>
        <w:spacing w:after="120"/>
      </w:pPr>
      <w:r>
        <w:t xml:space="preserve"/>
      </w:r>
    </w:p>
    <w:p>
      <w:pPr>
        <w:spacing w:after="120" w:line="300"/>
        <w:jc w:val="left"/>
      </w:pPr>
      <w:r>
        <w:rPr>
          <w:rFonts w:ascii="Arial" w:cs="Arial" w:eastAsia="Arial" w:hAnsi="Arial"/>
          <w:sz w:val="22"/>
          <w:szCs w:val="22"/>
        </w:rPr>
        <w:t xml:space="preserve">五大行为框架的交叉验证显示高度的负面一致性。Hermann LTA的「低信念强度+低概念复杂性+低任务导向」配置与ISFJ的Si-Fe功能栈完美吻合——都指向一个缺乏战略规划、以维持现状为主的领导风格。George操作码的「被动-回避倾向」与ISFJ的Si主导功能（对既知事物的关注）一致[C级来源]。</w:t>
      </w:r>
    </w:p>
    <w:p>
      <w:pPr>
        <w:spacing w:after="120" w:line="300"/>
        <w:jc w:val="left"/>
      </w:pPr>
      <w:r>
        <w:rPr>
          <w:rFonts w:ascii="Arial" w:cs="Arial" w:eastAsia="Arial" w:hAnsi="Arial"/>
          <w:sz w:val="22"/>
          <w:szCs w:val="22"/>
        </w:rPr>
        <w:t xml:space="preserve">Winter动机编码的「亲和&gt;权力&gt;成就」模式与ISFJ的认知功能栈高度契合：Si使其关注已知的稳定结构、Fe强化其对人际关系的依赖、Ti发展不足导致理性分析缺陷、Ne薄弱导致战略远见缺失。Barber的Passive-Negative判定与ISFJ的内倾-消极倾向一致[C级来源]。</w:t>
      </w:r>
    </w:p>
    <w:p>
      <w:pPr>
        <w:spacing w:after="120" w:line="300"/>
        <w:jc w:val="left"/>
      </w:pPr>
      <w:r>
        <w:rPr>
          <w:rFonts w:ascii="Arial" w:cs="Arial" w:eastAsia="Arial" w:hAnsi="Arial"/>
          <w:sz w:val="22"/>
          <w:szCs w:val="22"/>
        </w:rPr>
        <w:t xml:space="preserve">综合评估：徐榛蔚是一位「权力代理人-维持现状型」政治人物，严重缺乏独立的领导能力、政策创新、以及危机应对能力。其领导风格在傅家权力强大与稳定时期勉强维持，但一旦出现权力危机或重大灾难，这种「空心化」的结构就会迅速暴露与崩塌[D级来源]。</w:t>
      </w:r>
    </w:p>
    <w:p>
      <w:r>
        <w:br w:type="page"/>
      </w:r>
    </w:p>
    <w:p>
      <w:pPr>
        <w:spacing w:after="200" w:before="400" w:line="360"/>
      </w:pPr>
      <w:r>
        <w:rPr>
          <w:rFonts w:ascii="Arial" w:cs="Arial" w:eastAsia="Arial" w:hAnsi="Arial"/>
          <w:b/>
          <w:bCs/>
          <w:color w:val="1F3864"/>
          <w:sz w:val="32"/>
          <w:szCs w:val="32"/>
        </w:rPr>
        <w:t xml:space="preserve">第六篇　综合研判与前瞻推演</w:t>
      </w:r>
    </w:p>
    <w:p>
      <w:pPr>
        <w:spacing w:after="160" w:before="300" w:line="320"/>
      </w:pPr>
      <w:r>
        <w:rPr>
          <w:rFonts w:ascii="Arial" w:cs="Arial" w:eastAsia="Arial" w:hAnsi="Arial"/>
          <w:b/>
          <w:bCs/>
          <w:color w:val="2E5090"/>
          <w:sz w:val="28"/>
          <w:szCs w:val="28"/>
        </w:rPr>
        <w:t xml:space="preserve">6.1 政治人物类型判断</w:t>
      </w:r>
    </w:p>
    <w:p>
      <w:pPr>
        <w:spacing w:after="120" w:line="300"/>
        <w:jc w:val="left"/>
      </w:pPr>
      <w:r>
        <w:rPr>
          <w:rFonts w:ascii="Arial" w:cs="Arial" w:eastAsia="Arial" w:hAnsi="Arial"/>
          <w:sz w:val="22"/>
          <w:szCs w:val="22"/>
        </w:rPr>
        <w:t xml:space="preserve">综合五大框架分析，徐榛蔚被判定为「权力代理人-空心化」政治领导者，其政治类型的核心特征包括：(1)完全依附于傅崐萁的权力授权，缺乏独立的政治身份与决策权；(2)以维持傅家已有权力基础为唯一目标，缺乏任何政策创新或改革雄心；(3)在出现重大危机时迅速失效，暴露其权力的空心化本质。在国民党内部，徐榛蔚不属于任何明确的政治派系，而是傅家权力的延伸物[C级来源]。</w:t>
      </w:r>
    </w:p>
    <w:p>
      <w:pPr>
        <w:spacing w:after="120" w:line="300"/>
        <w:jc w:val="left"/>
      </w:pPr>
      <w:r>
        <w:rPr>
          <w:rFonts w:ascii="Arial" w:cs="Arial" w:eastAsia="Arial" w:hAnsi="Arial"/>
          <w:sz w:val="22"/>
          <w:szCs w:val="22"/>
        </w:rPr>
        <w:t xml:space="preserve">从政治发展轨迹看，徐榛蔚经历了从「县长夫人」到「副县长（失败）」再到「刑事被告」再到「重新结婚后的不分区立委」再到「县长」的轨迹。这一轨迹中的每一步都不是源自她的个人努力或能力发展，而是傅家权力设计的产物。她从未通过独立的努力建立过自己的政治品牌或政治地位[D级来源]。</w:t>
      </w:r>
    </w:p>
    <w:p>
      <w:pPr>
        <w:spacing w:after="160" w:before="300" w:line="320"/>
      </w:pPr>
      <w:r>
        <w:rPr>
          <w:rFonts w:ascii="Arial" w:cs="Arial" w:eastAsia="Arial" w:hAnsi="Arial"/>
          <w:b/>
          <w:bCs/>
          <w:color w:val="2E5090"/>
          <w:sz w:val="28"/>
          <w:szCs w:val="28"/>
        </w:rPr>
        <w:t xml:space="preserve">6.2 风险等级判断</w:t>
      </w:r>
    </w:p>
    <w:p>
      <w:pPr>
        <w:spacing w:after="120" w:line="300"/>
        <w:jc w:val="left"/>
      </w:pPr>
      <w:r>
        <w:rPr>
          <w:rFonts w:ascii="Arial" w:cs="Arial" w:eastAsia="Arial" w:hAnsi="Arial"/>
          <w:sz w:val="22"/>
          <w:szCs w:val="22"/>
        </w:rPr>
        <w:t xml:space="preserve">徐榛蔚面临的风险等级被评估为「极高」。主要风险因素包括：(1)虚假离婚与刑罚的历史污点将在任何未来的政治挑战中被对手重新操作，这一污点是「永久性的」而非随时间消退的；(2)傅崐萁的香港事件直接威胁到傅家权力的基础，进而威胁到徐榛蔚的权力来源[A级来源]。</w:t>
      </w:r>
    </w:p>
    <w:p>
      <w:pPr>
        <w:spacing w:after="120" w:line="300"/>
        <w:jc w:val="left"/>
      </w:pPr>
      <w:r>
        <w:rPr>
          <w:rFonts w:ascii="Arial" w:cs="Arial" w:eastAsia="Arial" w:hAnsi="Arial"/>
          <w:sz w:val="22"/>
          <w:szCs w:val="22"/>
        </w:rPr>
        <w:t xml:space="preserve">(3)2025年马鞍山溃坝灾难的责任认定与司法追究可能对徐榛蔚造成直接的法律与政治冲击；(4)失去傅崐萁支持后的政治孤立——如果傅崐萁因香港事件遭遇长期羁押或重大政治打击，徐榛蔚将完全失去权力来源；(5)花莲原住民社群与民进党的持续政治挑战——2026年的县长选举可能面临民进党与原住民政治力量的联合冲击[A级来源]。</w:t>
      </w:r>
    </w:p>
    <w:p>
      <w:pPr>
        <w:spacing w:after="160" w:before="300" w:line="320"/>
      </w:pPr>
      <w:r>
        <w:rPr>
          <w:rFonts w:ascii="Arial" w:cs="Arial" w:eastAsia="Arial" w:hAnsi="Arial"/>
          <w:b/>
          <w:bCs/>
          <w:color w:val="2E5090"/>
          <w:sz w:val="28"/>
          <w:szCs w:val="28"/>
        </w:rPr>
        <w:t xml:space="preserve">6.3 对区域关系的影响</w:t>
      </w:r>
    </w:p>
    <w:p>
      <w:pPr>
        <w:spacing w:after="120" w:line="300"/>
        <w:jc w:val="left"/>
      </w:pPr>
      <w:r>
        <w:rPr>
          <w:rFonts w:ascii="Arial" w:cs="Arial" w:eastAsia="Arial" w:hAnsi="Arial"/>
          <w:sz w:val="22"/>
          <w:szCs w:val="22"/>
        </w:rPr>
        <w:t xml:space="preserve">作为台湾东部重要县市花莲的县长，徐榛蔚在区域影响力层面应该具有重要份量，但实际上她的影响力微乎其微。花莲县人口约32万，经济规模相对较小，主要产业为观光、农业与采矿。徐榛蔚未能推动任何重大的产业转型或经济改善政策[C级来源]。</w:t>
      </w:r>
    </w:p>
    <w:p>
      <w:pPr>
        <w:spacing w:after="120" w:line="300"/>
        <w:jc w:val="left"/>
      </w:pPr>
      <w:r>
        <w:rPr>
          <w:rFonts w:ascii="Arial" w:cs="Arial" w:eastAsia="Arial" w:hAnsi="Arial"/>
          <w:sz w:val="22"/>
          <w:szCs w:val="22"/>
        </w:rPr>
        <w:t xml:space="preserve">在跨县市层面，徐榛蔚与其他县市首长的协调关系也显得薄弱。她无法如陈其迈那样形成「南台湾治理联盟」类型的跨县市合作，更多是被动响应中央政策。在全国县市首长的政治互动中，她的声音与影响力最小[C级来源]。</w:t>
      </w:r>
    </w:p>
    <w:p>
      <w:pPr>
        <w:spacing w:after="120" w:line="300"/>
        <w:jc w:val="left"/>
      </w:pPr>
      <w:r>
        <w:rPr>
          <w:rFonts w:ascii="Arial" w:cs="Arial" w:eastAsia="Arial" w:hAnsi="Arial"/>
          <w:sz w:val="22"/>
          <w:szCs w:val="22"/>
        </w:rPr>
        <w:t xml:space="preserve">在全国层面，徐榛蔚作为一个县长几乎没有政治影响力。她不是任何政策议题的代表者，也不是民进党或国民党的战略人物。她的存在主要是作为傅家权力在地方的工具，而非作为一个独立的政治行动者[D级来源]。</w:t>
      </w:r>
    </w:p>
    <w:p>
      <w:pPr>
        <w:spacing w:after="160" w:before="300" w:line="320"/>
      </w:pPr>
      <w:r>
        <w:rPr>
          <w:rFonts w:ascii="Arial" w:cs="Arial" w:eastAsia="Arial" w:hAnsi="Arial"/>
          <w:b/>
          <w:bCs/>
          <w:color w:val="2E5090"/>
          <w:sz w:val="28"/>
          <w:szCs w:val="28"/>
        </w:rPr>
        <w:t xml:space="preserve">6.4 多情景前瞻推演</w:t>
      </w:r>
    </w:p>
    <w:p>
      <w:pPr>
        <w:spacing w:after="120" w:before="200" w:line="300"/>
      </w:pPr>
      <w:r>
        <w:rPr>
          <w:rFonts w:ascii="Arial" w:cs="Arial" w:eastAsia="Arial" w:hAnsi="Arial"/>
          <w:b/>
          <w:bCs/>
          <w:color w:val="3D6DAE"/>
          <w:sz w:val="24"/>
          <w:szCs w:val="24"/>
        </w:rPr>
        <w:t xml:space="preserve">情景A：傅崐萁回国，权力复兴</w:t>
      </w:r>
    </w:p>
    <w:p>
      <w:pPr>
        <w:spacing w:after="120" w:line="300"/>
        <w:jc w:val="left"/>
      </w:pPr>
      <w:r>
        <w:rPr>
          <w:rFonts w:ascii="Arial" w:cs="Arial" w:eastAsia="Arial" w:hAnsi="Arial"/>
          <w:b/>
          <w:bCs/>
          <w:sz w:val="22"/>
          <w:szCs w:val="22"/>
        </w:rPr>
        <w:t xml:space="preserve">触发条件：</w:t>
      </w:r>
      <w:r>
        <w:rPr>
          <w:rFonts w:ascii="Arial" w:cs="Arial" w:eastAsia="Arial" w:hAnsi="Arial"/>
          <w:sz w:val="22"/>
          <w:szCs w:val="22"/>
        </w:rPr>
        <w:t xml:space="preserve">傅崐萁在香港事件中获得解决或短期回国，恢复对花莲的实质控制</w:t>
      </w:r>
    </w:p>
    <w:p>
      <w:pPr>
        <w:spacing w:after="120" w:line="300"/>
        <w:jc w:val="left"/>
      </w:pPr>
      <w:r>
        <w:rPr>
          <w:rFonts w:ascii="Arial" w:cs="Arial" w:eastAsia="Arial" w:hAnsi="Arial"/>
          <w:b/>
          <w:bCs/>
          <w:sz w:val="22"/>
          <w:szCs w:val="22"/>
        </w:rPr>
        <w:t xml:space="preserve">概率评估：</w:t>
      </w:r>
      <w:r>
        <w:rPr>
          <w:rFonts w:ascii="Arial" w:cs="Arial" w:eastAsia="Arial" w:hAnsi="Arial"/>
          <w:sz w:val="22"/>
          <w:szCs w:val="22"/>
        </w:rPr>
        <w:t xml:space="preserve">概率约20%</w:t>
      </w:r>
    </w:p>
    <w:p>
      <w:pPr>
        <w:spacing w:after="120" w:line="300"/>
        <w:jc w:val="left"/>
      </w:pPr>
      <w:r>
        <w:rPr>
          <w:rFonts w:ascii="Arial" w:cs="Arial" w:eastAsia="Arial" w:hAnsi="Arial"/>
          <w:b/>
          <w:bCs/>
          <w:sz w:val="22"/>
          <w:szCs w:val="22"/>
        </w:rPr>
        <w:t xml:space="preserve">预测行为：</w:t>
      </w:r>
      <w:r>
        <w:rPr>
          <w:rFonts w:ascii="Arial" w:cs="Arial" w:eastAsia="Arial" w:hAnsi="Arial"/>
          <w:sz w:val="22"/>
          <w:szCs w:val="22"/>
        </w:rPr>
        <w:t xml:space="preserve">徐榛蔚继续担任县长名义首长，傅崐萁重新掌控实权，权力结构得到修复</w:t>
      </w:r>
    </w:p>
    <w:p>
      <w:pPr>
        <w:spacing w:after="120" w:line="300"/>
        <w:jc w:val="left"/>
      </w:pPr>
      <w:r>
        <w:rPr>
          <w:rFonts w:ascii="Arial" w:cs="Arial" w:eastAsia="Arial" w:hAnsi="Arial"/>
          <w:b/>
          <w:bCs/>
          <w:sz w:val="22"/>
          <w:szCs w:val="22"/>
        </w:rPr>
        <w:t xml:space="preserve">战略含义：</w:t>
      </w:r>
      <w:r>
        <w:rPr>
          <w:rFonts w:ascii="Arial" w:cs="Arial" w:eastAsia="Arial" w:hAnsi="Arial"/>
          <w:sz w:val="22"/>
          <w:szCs w:val="22"/>
        </w:rPr>
        <w:t xml:space="preserve">延续权力代理模式，但政治信任度进一步下降</w:t>
      </w:r>
    </w:p>
    <w:p>
      <w:pPr>
        <w:spacing w:after="120"/>
      </w:pPr>
      <w:r>
        <w:t xml:space="preserve"/>
      </w:r>
    </w:p>
    <w:p>
      <w:pPr>
        <w:spacing w:after="120" w:before="200" w:line="300"/>
      </w:pPr>
      <w:r>
        <w:rPr>
          <w:rFonts w:ascii="Arial" w:cs="Arial" w:eastAsia="Arial" w:hAnsi="Arial"/>
          <w:b/>
          <w:bCs/>
          <w:color w:val="3D6DAE"/>
          <w:sz w:val="24"/>
          <w:szCs w:val="24"/>
        </w:rPr>
        <w:t xml:space="preserve">情景B：傅崐萁长期被羁押，权力崩塌</w:t>
      </w:r>
    </w:p>
    <w:p>
      <w:pPr>
        <w:spacing w:after="120" w:line="300"/>
        <w:jc w:val="left"/>
      </w:pPr>
      <w:r>
        <w:rPr>
          <w:rFonts w:ascii="Arial" w:cs="Arial" w:eastAsia="Arial" w:hAnsi="Arial"/>
          <w:b/>
          <w:bCs/>
          <w:sz w:val="22"/>
          <w:szCs w:val="22"/>
        </w:rPr>
        <w:t xml:space="preserve">触发条件：</w:t>
      </w:r>
      <w:r>
        <w:rPr>
          <w:rFonts w:ascii="Arial" w:cs="Arial" w:eastAsia="Arial" w:hAnsi="Arial"/>
          <w:sz w:val="22"/>
          <w:szCs w:val="22"/>
        </w:rPr>
        <w:t xml:space="preserve">傅崐萁在香港遭遇长期司法追究，无法在短期内回国</w:t>
      </w:r>
    </w:p>
    <w:p>
      <w:pPr>
        <w:spacing w:after="120" w:line="300"/>
        <w:jc w:val="left"/>
      </w:pPr>
      <w:r>
        <w:rPr>
          <w:rFonts w:ascii="Arial" w:cs="Arial" w:eastAsia="Arial" w:hAnsi="Arial"/>
          <w:b/>
          <w:bCs/>
          <w:sz w:val="22"/>
          <w:szCs w:val="22"/>
        </w:rPr>
        <w:t xml:space="preserve">概率评估：</w:t>
      </w:r>
      <w:r>
        <w:rPr>
          <w:rFonts w:ascii="Arial" w:cs="Arial" w:eastAsia="Arial" w:hAnsi="Arial"/>
          <w:sz w:val="22"/>
          <w:szCs w:val="22"/>
        </w:rPr>
        <w:t xml:space="preserve">概率约40%</w:t>
      </w:r>
    </w:p>
    <w:p>
      <w:pPr>
        <w:spacing w:after="120" w:line="300"/>
        <w:jc w:val="left"/>
      </w:pPr>
      <w:r>
        <w:rPr>
          <w:rFonts w:ascii="Arial" w:cs="Arial" w:eastAsia="Arial" w:hAnsi="Arial"/>
          <w:b/>
          <w:bCs/>
          <w:sz w:val="22"/>
          <w:szCs w:val="22"/>
        </w:rPr>
        <w:t xml:space="preserve">预测行为：</w:t>
      </w:r>
      <w:r>
        <w:rPr>
          <w:rFonts w:ascii="Arial" w:cs="Arial" w:eastAsia="Arial" w:hAnsi="Arial"/>
          <w:sz w:val="22"/>
          <w:szCs w:val="22"/>
        </w:rPr>
        <w:t xml:space="preserve">徐榛蔚失去权力支撑，面临独立领导困境，可能选择中途离职或政治隐退</w:t>
      </w:r>
    </w:p>
    <w:p>
      <w:pPr>
        <w:spacing w:after="120" w:line="300"/>
        <w:jc w:val="left"/>
      </w:pPr>
      <w:r>
        <w:rPr>
          <w:rFonts w:ascii="Arial" w:cs="Arial" w:eastAsia="Arial" w:hAnsi="Arial"/>
          <w:b/>
          <w:bCs/>
          <w:sz w:val="22"/>
          <w:szCs w:val="22"/>
        </w:rPr>
        <w:t xml:space="preserve">战略含义：</w:t>
      </w:r>
      <w:r>
        <w:rPr>
          <w:rFonts w:ascii="Arial" w:cs="Arial" w:eastAsia="Arial" w:hAnsi="Arial"/>
          <w:sz w:val="22"/>
          <w:szCs w:val="22"/>
        </w:rPr>
        <w:t xml:space="preserve">花莲进入权力真空状态，民进党可能趁机挑战国民党统治</w:t>
      </w:r>
    </w:p>
    <w:p>
      <w:pPr>
        <w:spacing w:after="120"/>
      </w:pPr>
      <w:r>
        <w:t xml:space="preserve"/>
      </w:r>
    </w:p>
    <w:p>
      <w:pPr>
        <w:spacing w:after="120" w:before="200" w:line="300"/>
      </w:pPr>
      <w:r>
        <w:rPr>
          <w:rFonts w:ascii="Arial" w:cs="Arial" w:eastAsia="Arial" w:hAnsi="Arial"/>
          <w:b/>
          <w:bCs/>
          <w:color w:val="3D6DAE"/>
          <w:sz w:val="24"/>
          <w:szCs w:val="24"/>
        </w:rPr>
        <w:t xml:space="preserve">情景C：溃坝灾难责任追究，政治破产</w:t>
      </w:r>
    </w:p>
    <w:p>
      <w:pPr>
        <w:spacing w:after="120" w:line="300"/>
        <w:jc w:val="left"/>
      </w:pPr>
      <w:r>
        <w:rPr>
          <w:rFonts w:ascii="Arial" w:cs="Arial" w:eastAsia="Arial" w:hAnsi="Arial"/>
          <w:b/>
          <w:bCs/>
          <w:sz w:val="22"/>
          <w:szCs w:val="22"/>
        </w:rPr>
        <w:t xml:space="preserve">触发条件：</w:t>
      </w:r>
      <w:r>
        <w:rPr>
          <w:rFonts w:ascii="Arial" w:cs="Arial" w:eastAsia="Arial" w:hAnsi="Arial"/>
          <w:sz w:val="22"/>
          <w:szCs w:val="22"/>
        </w:rPr>
        <w:t xml:space="preserve">马鞍山溃坝灾难进入司法程序，徐榛蔚被认定负有责任</w:t>
      </w:r>
    </w:p>
    <w:p>
      <w:pPr>
        <w:spacing w:after="120" w:line="300"/>
        <w:jc w:val="left"/>
      </w:pPr>
      <w:r>
        <w:rPr>
          <w:rFonts w:ascii="Arial" w:cs="Arial" w:eastAsia="Arial" w:hAnsi="Arial"/>
          <w:b/>
          <w:bCs/>
          <w:sz w:val="22"/>
          <w:szCs w:val="22"/>
        </w:rPr>
        <w:t xml:space="preserve">概率评估：</w:t>
      </w:r>
      <w:r>
        <w:rPr>
          <w:rFonts w:ascii="Arial" w:cs="Arial" w:eastAsia="Arial" w:hAnsi="Arial"/>
          <w:sz w:val="22"/>
          <w:szCs w:val="22"/>
        </w:rPr>
        <w:t xml:space="preserve">概率约30%</w:t>
      </w:r>
    </w:p>
    <w:p>
      <w:pPr>
        <w:spacing w:after="120" w:line="300"/>
        <w:jc w:val="left"/>
      </w:pPr>
      <w:r>
        <w:rPr>
          <w:rFonts w:ascii="Arial" w:cs="Arial" w:eastAsia="Arial" w:hAnsi="Arial"/>
          <w:b/>
          <w:bCs/>
          <w:sz w:val="22"/>
          <w:szCs w:val="22"/>
        </w:rPr>
        <w:t xml:space="preserve">预测行为：</w:t>
      </w:r>
      <w:r>
        <w:rPr>
          <w:rFonts w:ascii="Arial" w:cs="Arial" w:eastAsia="Arial" w:hAnsi="Arial"/>
          <w:sz w:val="22"/>
          <w:szCs w:val="22"/>
        </w:rPr>
        <w:t xml:space="preserve">徐榛蔚面临刑事追究或政治罢免，提前离职，政治生涯终结</w:t>
      </w:r>
    </w:p>
    <w:p>
      <w:pPr>
        <w:spacing w:after="120" w:line="300"/>
        <w:jc w:val="left"/>
      </w:pPr>
      <w:r>
        <w:rPr>
          <w:rFonts w:ascii="Arial" w:cs="Arial" w:eastAsia="Arial" w:hAnsi="Arial"/>
          <w:b/>
          <w:bCs/>
          <w:sz w:val="22"/>
          <w:szCs w:val="22"/>
        </w:rPr>
        <w:t xml:space="preserve">战略含义：</w:t>
      </w:r>
      <w:r>
        <w:rPr>
          <w:rFonts w:ascii="Arial" w:cs="Arial" w:eastAsia="Arial" w:hAnsi="Arial"/>
          <w:sz w:val="22"/>
          <w:szCs w:val="22"/>
        </w:rPr>
        <w:t xml:space="preserve">成为第二个虚假离婚事件，进一步打击傅家政治声誉</w:t>
      </w:r>
    </w:p>
    <w:p>
      <w:pPr>
        <w:spacing w:after="120"/>
      </w:pPr>
      <w:r>
        <w:t xml:space="preserve"/>
      </w:r>
    </w:p>
    <w:p>
      <w:pPr>
        <w:spacing w:after="120" w:before="200" w:line="300"/>
      </w:pPr>
      <w:r>
        <w:rPr>
          <w:rFonts w:ascii="Arial" w:cs="Arial" w:eastAsia="Arial" w:hAnsi="Arial"/>
          <w:b/>
          <w:bCs/>
          <w:color w:val="3D6DAE"/>
          <w:sz w:val="24"/>
          <w:szCs w:val="24"/>
        </w:rPr>
        <w:t xml:space="preserve">情景D：任期内政治陷阱，勉强维持</w:t>
      </w:r>
    </w:p>
    <w:p>
      <w:pPr>
        <w:spacing w:after="120" w:line="300"/>
        <w:jc w:val="left"/>
      </w:pPr>
      <w:r>
        <w:rPr>
          <w:rFonts w:ascii="Arial" w:cs="Arial" w:eastAsia="Arial" w:hAnsi="Arial"/>
          <w:b/>
          <w:bCs/>
          <w:sz w:val="22"/>
          <w:szCs w:val="22"/>
        </w:rPr>
        <w:t xml:space="preserve">触发条件：</w:t>
      </w:r>
      <w:r>
        <w:rPr>
          <w:rFonts w:ascii="Arial" w:cs="Arial" w:eastAsia="Arial" w:hAnsi="Arial"/>
          <w:sz w:val="22"/>
          <w:szCs w:val="22"/>
        </w:rPr>
        <w:t xml:space="preserve">在傅崐萁仍有基本权力与2026年任期无法连任之间达成某种平衡</w:t>
      </w:r>
    </w:p>
    <w:p>
      <w:pPr>
        <w:spacing w:after="120" w:line="300"/>
        <w:jc w:val="left"/>
      </w:pPr>
      <w:r>
        <w:rPr>
          <w:rFonts w:ascii="Arial" w:cs="Arial" w:eastAsia="Arial" w:hAnsi="Arial"/>
          <w:b/>
          <w:bCs/>
          <w:sz w:val="22"/>
          <w:szCs w:val="22"/>
        </w:rPr>
        <w:t xml:space="preserve">概率评估：</w:t>
      </w:r>
      <w:r>
        <w:rPr>
          <w:rFonts w:ascii="Arial" w:cs="Arial" w:eastAsia="Arial" w:hAnsi="Arial"/>
          <w:sz w:val="22"/>
          <w:szCs w:val="22"/>
        </w:rPr>
        <w:t xml:space="preserve">概率约10%</w:t>
      </w:r>
    </w:p>
    <w:p>
      <w:pPr>
        <w:spacing w:after="120" w:line="300"/>
        <w:jc w:val="left"/>
      </w:pPr>
      <w:r>
        <w:rPr>
          <w:rFonts w:ascii="Arial" w:cs="Arial" w:eastAsia="Arial" w:hAnsi="Arial"/>
          <w:b/>
          <w:bCs/>
          <w:sz w:val="22"/>
          <w:szCs w:val="22"/>
        </w:rPr>
        <w:t xml:space="preserve">预测行为：</w:t>
      </w:r>
      <w:r>
        <w:rPr>
          <w:rFonts w:ascii="Arial" w:cs="Arial" w:eastAsia="Arial" w:hAnsi="Arial"/>
          <w:sz w:val="22"/>
          <w:szCs w:val="22"/>
        </w:rPr>
        <w:t xml:space="preserve">徐榛蔚继续担任县长至2026年任期满，但施政陷入全面停滞</w:t>
      </w:r>
    </w:p>
    <w:p>
      <w:pPr>
        <w:spacing w:after="120" w:line="300"/>
        <w:jc w:val="left"/>
      </w:pPr>
      <w:r>
        <w:rPr>
          <w:rFonts w:ascii="Arial" w:cs="Arial" w:eastAsia="Arial" w:hAnsi="Arial"/>
          <w:b/>
          <w:bCs/>
          <w:sz w:val="22"/>
          <w:szCs w:val="22"/>
        </w:rPr>
        <w:t xml:space="preserve">战略含义：</w:t>
      </w:r>
      <w:r>
        <w:rPr>
          <w:rFonts w:ascii="Arial" w:cs="Arial" w:eastAsia="Arial" w:hAnsi="Arial"/>
          <w:sz w:val="22"/>
          <w:szCs w:val="22"/>
        </w:rPr>
        <w:t xml:space="preserve">花莲政治陷入长期混乱，地方发展严重滞后</w:t>
      </w:r>
    </w:p>
    <w:p>
      <w:pPr>
        <w:spacing w:after="120"/>
      </w:pPr>
      <w:r>
        <w:t xml:space="preserve"/>
      </w:r>
    </w:p>
    <w:p>
      <w:pPr>
        <w:spacing w:after="160" w:before="300" w:line="320"/>
      </w:pPr>
      <w:r>
        <w:rPr>
          <w:rFonts w:ascii="Arial" w:cs="Arial" w:eastAsia="Arial" w:hAnsi="Arial"/>
          <w:b/>
          <w:bCs/>
          <w:color w:val="2E5090"/>
          <w:sz w:val="28"/>
          <w:szCs w:val="28"/>
        </w:rPr>
        <w:t xml:space="preserve">6.5 个人发展前景</w:t>
      </w:r>
    </w:p>
    <w:p>
      <w:pPr>
        <w:spacing w:after="120" w:line="300"/>
        <w:jc w:val="left"/>
      </w:pPr>
      <w:r>
        <w:rPr>
          <w:rFonts w:ascii="Arial" w:cs="Arial" w:eastAsia="Arial" w:hAnsi="Arial"/>
          <w:sz w:val="22"/>
          <w:szCs w:val="22"/>
        </w:rPr>
        <w:t xml:space="preserve">徐榛蔚的个人发展前景在国民党内属于「被边缘化」级别。2026年任期届满后（或更早如果发生政治破产），其政治出路极其有限。她几乎没有可能竞选更高的职位，也很难在国民党中央找到合适的角色[D级来源]。</w:t>
      </w:r>
    </w:p>
    <w:p>
      <w:pPr>
        <w:spacing w:after="120" w:line="300"/>
        <w:jc w:val="left"/>
      </w:pPr>
      <w:r>
        <w:rPr>
          <w:rFonts w:ascii="Arial" w:cs="Arial" w:eastAsia="Arial" w:hAnsi="Arial"/>
          <w:sz w:val="22"/>
          <w:szCs w:val="22"/>
        </w:rPr>
        <w:t xml:space="preserve">发展优势极其有限：她是「花莲首位女性县长」这一历史地位可能是唯一的政治资产，但这一资产在政治危机中已经严重贬值。发展短板包括：虚假离婚与刑罚的永久污点、缺乏任何独立的政策成就、父亲与丈夫的政治负债、以及在重大危机中的失职表现。展望未来，最可能的结果是政治隐退或边缘化[D级来源]。</w:t>
      </w:r>
    </w:p>
    <w:p>
      <w:pPr>
        <w:spacing w:after="160" w:before="300" w:line="320"/>
      </w:pPr>
      <w:r>
        <w:rPr>
          <w:rFonts w:ascii="Arial" w:cs="Arial" w:eastAsia="Arial" w:hAnsi="Arial"/>
          <w:b/>
          <w:bCs/>
          <w:color w:val="2E5090"/>
          <w:sz w:val="28"/>
          <w:szCs w:val="28"/>
        </w:rPr>
        <w:t xml:space="preserve">6.6 重点跟踪建议</w:t>
      </w:r>
    </w:p>
    <w:p>
      <w:pPr>
        <w:spacing w:after="120" w:line="300"/>
        <w:jc w:val="left"/>
      </w:pPr>
      <w:r>
        <w:rPr>
          <w:rFonts w:ascii="Arial" w:cs="Arial" w:eastAsia="Arial" w:hAnsi="Arial"/>
          <w:sz w:val="22"/>
          <w:szCs w:val="22"/>
        </w:rPr>
        <w:t xml:space="preserve">重点跟踪领域包括：(1)傅崐萁香港事件的最新进展与司法结果——这将直接决定徐榛蔚的权力基础能否维持；(2)马鞍山溃坝灾难的责任认定与司法追究——检验徐榛蔚是否需要承担刑事责任；(3)2026年花莲县长选举的政治态势——徐榛蔚是否寻求连任或退场，民进党是否发起挑战[A级来源]。</w:t>
      </w:r>
    </w:p>
    <w:p>
      <w:pPr>
        <w:spacing w:after="120" w:line="300"/>
        <w:jc w:val="left"/>
      </w:pPr>
      <w:r>
        <w:rPr>
          <w:rFonts w:ascii="Arial" w:cs="Arial" w:eastAsia="Arial" w:hAnsi="Arial"/>
          <w:sz w:val="22"/>
          <w:szCs w:val="22"/>
        </w:rPr>
        <w:t xml:space="preserve">(4)徐榛蔚在傅崐萁羁押期间的独立行使权力能力——检验她是否具备真实的领导能力；(5)花莲原住民社群的政治动向——是否因2025年灾难而产生新的政治诉求；(6)国民党中央对花莲的政治再评估——是否考虑更换县长候选人或调整战略[B级来源]。</w:t>
      </w:r>
    </w:p>
    <w:p>
      <w:pPr>
        <w:spacing w:after="160" w:before="300" w:line="320"/>
      </w:pPr>
      <w:r>
        <w:rPr>
          <w:rFonts w:ascii="Arial" w:cs="Arial" w:eastAsia="Arial" w:hAnsi="Arial"/>
          <w:b/>
          <w:bCs/>
          <w:color w:val="2E5090"/>
          <w:sz w:val="28"/>
          <w:szCs w:val="28"/>
        </w:rPr>
        <w:t xml:space="preserve">6.7 家族财务与利益冲突评估</w:t>
      </w:r>
    </w:p>
    <w:p>
      <w:pPr>
        <w:spacing w:after="120" w:line="300"/>
        <w:jc w:val="left"/>
      </w:pPr>
      <w:r>
        <w:rPr>
          <w:rFonts w:ascii="Arial" w:cs="Arial" w:eastAsia="Arial" w:hAnsi="Arial"/>
          <w:sz w:val="22"/>
          <w:szCs w:val="22"/>
        </w:rPr>
        <w:t xml:space="preserve">徐榛蔚的家族财务状况中，最敏感的议题是傅崐萁的贪腐案件。傅崐萁因内线交易被判处有期徒刑，还因媒体贿赂罪被罚款NT$5.46百万。虽然这些案件在法律层面上是傅崐萁个人的责任，但在台湾政治文化中「夫妻共财」的观念下，对徐榛蔚的家族财务形象构成持续性负面影响[A级来源]。</w:t>
      </w:r>
    </w:p>
    <w:p>
      <w:pPr>
        <w:spacing w:after="120" w:line="300"/>
        <w:jc w:val="left"/>
      </w:pPr>
      <w:r>
        <w:rPr>
          <w:rFonts w:ascii="Arial" w:cs="Arial" w:eastAsia="Arial" w:hAnsi="Arial"/>
          <w:sz w:val="22"/>
          <w:szCs w:val="22"/>
        </w:rPr>
        <w:t xml:space="preserve">徐榛蔚个人的财产申报方面，作为花莲县长须依法定期申报财产。2009年虚假离婚时的财产分割与2016年重新结婚后的财产合并都涉及複杂的法律与财务问题。这些问题至今仍未获得充分的公众解释[B级来源]。</w:t>
      </w:r>
    </w:p>
    <w:p>
      <w:pPr>
        <w:spacing w:after="120" w:line="300"/>
        <w:jc w:val="left"/>
      </w:pPr>
      <w:r>
        <w:rPr>
          <w:rFonts w:ascii="Arial" w:cs="Arial" w:eastAsia="Arial" w:hAnsi="Arial"/>
          <w:sz w:val="22"/>
          <w:szCs w:val="22"/>
        </w:rPr>
        <w:t xml:space="preserve">值得关注的是，傅家在花莲的资本与房产布局涉及大量的权力与金钱交易。任何与傅家权力相关的财务争议都可能对徐榛蔚造成政治损害[C级来源]。</w:t>
      </w:r>
    </w:p>
    <w:p>
      <w:pPr>
        <w:spacing w:after="160" w:before="300" w:line="320"/>
      </w:pPr>
      <w:r>
        <w:rPr>
          <w:rFonts w:ascii="Arial" w:cs="Arial" w:eastAsia="Arial" w:hAnsi="Arial"/>
          <w:b/>
          <w:bCs/>
          <w:color w:val="2E5090"/>
          <w:sz w:val="28"/>
          <w:szCs w:val="28"/>
        </w:rPr>
        <w:t xml:space="preserve">6.8 争议与法律风险矩阵</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2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争议事项</w:t>
            </w:r>
          </w:p>
        </w:tc>
        <w:tc>
          <w:tcPr>
            <w:tcW w:type="dxa" w:w="8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时间</w:t>
            </w:r>
          </w:p>
        </w:tc>
        <w:tc>
          <w:tcPr>
            <w:tcW w:type="dxa" w:w="1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性质</w:t>
            </w:r>
          </w:p>
        </w:tc>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风险等级</w:t>
            </w:r>
          </w:p>
        </w:tc>
        <w:tc>
          <w:tcPr>
            <w:tcW w:type="dxa" w:w="3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处置结果</w:t>
            </w:r>
          </w:p>
        </w:tc>
      </w:tr>
      <w:tr>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2009年虚假离婚事件</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2009-2011</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法律欺诈/权力滥用</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极高</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与傅崐萁同被判刑，政治信用严重受损</w:t>
            </w:r>
          </w:p>
        </w:tc>
      </w:tr>
      <w:tr>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2013年原住民占领事件</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2013</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民族权益纠纷</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暴露权力压制，族群信任下降</w:t>
            </w:r>
          </w:p>
        </w:tc>
      </w:tr>
      <w:tr>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2025年傅崐萁香港事件</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2025年3月</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跨域法律/亲北京网络</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极高</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直接威胁傅家权力基础与徐榛蔚合法性</w:t>
            </w:r>
          </w:p>
        </w:tc>
      </w:tr>
      <w:tr>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2025年马鞍山溃坝灾难</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2025年3月</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公共安全危机/责任推卸</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极高</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17-19人死亡，徐榛蔚缺席与不负责任引发怨恨</w:t>
            </w:r>
          </w:p>
        </w:tc>
      </w:tr>
    </w:tbl>
    <w:p>
      <w:pPr>
        <w:spacing w:after="120"/>
      </w:pPr>
      <w:r>
        <w:t xml:space="preserve"/>
      </w:r>
    </w:p>
    <w:p>
      <w:pPr>
        <w:spacing w:after="160" w:before="300" w:line="320"/>
      </w:pPr>
      <w:r>
        <w:rPr>
          <w:rFonts w:ascii="Arial" w:cs="Arial" w:eastAsia="Arial" w:hAnsi="Arial"/>
          <w:b/>
          <w:bCs/>
          <w:color w:val="2E5090"/>
          <w:sz w:val="28"/>
          <w:szCs w:val="28"/>
        </w:rPr>
        <w:t xml:space="preserve">6.9 媒体叙事与公众认知分析</w:t>
      </w:r>
    </w:p>
    <w:p>
      <w:pPr>
        <w:spacing w:after="120" w:line="300"/>
        <w:jc w:val="left"/>
      </w:pPr>
      <w:r>
        <w:rPr>
          <w:rFonts w:ascii="Arial" w:cs="Arial" w:eastAsia="Arial" w:hAnsi="Arial"/>
          <w:sz w:val="22"/>
          <w:szCs w:val="22"/>
        </w:rPr>
        <w:t xml:space="preserve">媒体对徐榛蔚的叙事呈现明显的「权力代理人」批评格局。绿营媒体（自由时报、民视等）主要塑造「傅家权力代理人、缺乏独立领导能力」的批评叙事，强调虚假离婚、刑罚、原住民权益问题等负面议题；蓝营媒体（中时等）更多倾向于维护或沉默处理，但也无法为徐榛蔚提供有力的正面叙事支持[B级来源]。</w:t>
      </w:r>
    </w:p>
    <w:p>
      <w:pPr>
        <w:spacing w:after="120" w:line="300"/>
        <w:jc w:val="left"/>
      </w:pPr>
      <w:r>
        <w:rPr>
          <w:rFonts w:ascii="Arial" w:cs="Arial" w:eastAsia="Arial" w:hAnsi="Arial"/>
          <w:sz w:val="22"/>
          <w:szCs w:val="22"/>
        </w:rPr>
        <w:t xml:space="preserve">社群媒体方面，徐榛蔚的网络形象极为负面。网民普遍将她视为「花莲王妻」或「被傅崐萁操纵的傀儡」。她在网络上的出现往往引发强烈的负面评论。这种网络舆论的极端对立反映了她在民众中的极低认可度[C级来源]。</w:t>
      </w:r>
    </w:p>
    <w:p>
      <w:pPr>
        <w:spacing w:after="120" w:line="300"/>
        <w:jc w:val="left"/>
      </w:pPr>
      <w:r>
        <w:rPr>
          <w:rFonts w:ascii="Arial" w:cs="Arial" w:eastAsia="Arial" w:hAnsi="Arial"/>
          <w:sz w:val="22"/>
          <w:szCs w:val="22"/>
        </w:rPr>
        <w:t xml:space="preserve">国际媒体基本不关注徐榛蔚。与陈其迈因高雄半导体产业布局而获得国际关注不同，徐榛蔚的任何政治活动都无法引起国际媒体的兴趣。这说明她在全球政治舞台上完全缺乏存在感[D级来源]。</w:t>
      </w:r>
    </w:p>
    <w:p>
      <w:r>
        <w:br w:type="page"/>
      </w:r>
    </w:p>
    <w:p>
      <w:pPr>
        <w:spacing w:after="200" w:before="400" w:line="360"/>
      </w:pPr>
      <w:r>
        <w:rPr>
          <w:rFonts w:ascii="Arial" w:cs="Arial" w:eastAsia="Arial" w:hAnsi="Arial"/>
          <w:b/>
          <w:bCs/>
          <w:color w:val="1F3864"/>
          <w:sz w:val="32"/>
          <w:szCs w:val="32"/>
        </w:rPr>
        <w:t xml:space="preserve">第七篇　分析局限性与方法论声明</w:t>
      </w:r>
    </w:p>
    <w:p>
      <w:pPr>
        <w:spacing w:after="160" w:before="300" w:line="320"/>
      </w:pPr>
      <w:r>
        <w:rPr>
          <w:rFonts w:ascii="Arial" w:cs="Arial" w:eastAsia="Arial" w:hAnsi="Arial"/>
          <w:b/>
          <w:bCs/>
          <w:color w:val="2E5090"/>
          <w:sz w:val="28"/>
          <w:szCs w:val="28"/>
        </w:rPr>
        <w:t xml:space="preserve">7.1 信息来源局限性</w:t>
      </w:r>
    </w:p>
    <w:p>
      <w:pPr>
        <w:spacing w:after="120" w:line="300"/>
        <w:jc w:val="left"/>
      </w:pPr>
      <w:r>
        <w:rPr>
          <w:rFonts w:ascii="Arial" w:cs="Arial" w:eastAsia="Arial" w:hAnsi="Arial"/>
          <w:sz w:val="22"/>
          <w:szCs w:val="22"/>
        </w:rPr>
        <w:t xml:space="preserve">本报告主要依赖台湾主流媒体（A/B级）、官方选举数据及立法院公开记录，受制于开源情报固有局限，无法获取徐榛蔚的内部决策文件、私人通讯记录及保密外交档案。部分动机判断基于行为推断，存在一定主观性误差，应与其他情报来源交叉验证后使用。</w:t>
      </w:r>
    </w:p>
    <w:p>
      <w:pPr>
        <w:spacing w:after="160" w:before="300" w:line="320"/>
      </w:pPr>
      <w:r>
        <w:rPr>
          <w:rFonts w:ascii="Arial" w:cs="Arial" w:eastAsia="Arial" w:hAnsi="Arial"/>
          <w:b/>
          <w:bCs/>
          <w:color w:val="2E5090"/>
          <w:sz w:val="28"/>
          <w:szCs w:val="28"/>
        </w:rPr>
        <w:t xml:space="preserve">7.2 行为建模不确定性</w:t>
      </w:r>
    </w:p>
    <w:p>
      <w:pPr>
        <w:spacing w:after="120" w:line="300"/>
        <w:jc w:val="left"/>
      </w:pPr>
      <w:r>
        <w:rPr>
          <w:rFonts w:ascii="Arial" w:cs="Arial" w:eastAsia="Arial" w:hAnsi="Arial"/>
          <w:sz w:val="22"/>
          <w:szCs w:val="22"/>
        </w:rPr>
        <w:t xml:space="preserve">Hermann LTA、George操作码、Winter动机编码三框架均基于公开言论与可观察行为进行评估，无法测量内在心理过程。MBTI类型判定存在±1维度的不确定性，特别是I/E、S/N维度在政治人物的公开表现中常呈现非典型特征。所有行为预测均为概率性判断，非确定性结论，实际行为可能因情境因素、随机事件或政治压力而偏离模型预测。</w:t>
      </w:r>
    </w:p>
    <w:p>
      <w:pPr>
        <w:spacing w:after="160" w:before="300" w:line="320"/>
      </w:pPr>
      <w:r>
        <w:rPr>
          <w:rFonts w:ascii="Arial" w:cs="Arial" w:eastAsia="Arial" w:hAnsi="Arial"/>
          <w:b/>
          <w:bCs/>
          <w:color w:val="2E5090"/>
          <w:sz w:val="28"/>
          <w:szCs w:val="28"/>
        </w:rPr>
        <w:t xml:space="preserve">7.3 立场演变监测局限</w:t>
      </w:r>
    </w:p>
    <w:p>
      <w:pPr>
        <w:spacing w:after="120" w:line="300"/>
        <w:jc w:val="left"/>
      </w:pPr>
      <w:r>
        <w:rPr>
          <w:rFonts w:ascii="Arial" w:cs="Arial" w:eastAsia="Arial" w:hAnsi="Arial"/>
          <w:sz w:val="22"/>
          <w:szCs w:val="22"/>
        </w:rPr>
        <w:t xml:space="preserve">政治人物的立场可在特定事件触发下产生快速非线性演变，P0-P5时间框架仅能捕捉历史轨迹，对徐榛蔚未来立场变化的预测依赖于当前趋势的延续性假设。若出现重大政治危机或个人事件，本报告各项评估均需及时更新校正。</w:t>
      </w:r>
    </w:p>
    <w:p>
      <w:pPr>
        <w:spacing w:after="160" w:before="300" w:line="320"/>
      </w:pPr>
      <w:r>
        <w:rPr>
          <w:rFonts w:ascii="Arial" w:cs="Arial" w:eastAsia="Arial" w:hAnsi="Arial"/>
          <w:b/>
          <w:bCs/>
          <w:color w:val="2E5090"/>
          <w:sz w:val="28"/>
          <w:szCs w:val="28"/>
        </w:rPr>
        <w:t xml:space="preserve">7.4 两岸关系分析局限</w:t>
      </w:r>
    </w:p>
    <w:p>
      <w:pPr>
        <w:spacing w:after="120" w:line="300"/>
        <w:jc w:val="left"/>
      </w:pPr>
      <w:r>
        <w:rPr>
          <w:rFonts w:ascii="Arial" w:cs="Arial" w:eastAsia="Arial" w:hAnsi="Arial"/>
          <w:sz w:val="22"/>
          <w:szCs w:val="22"/>
        </w:rPr>
        <w:t xml:space="preserve">两岸议题涉及高度敏感的政治判断与战略利益，当事人公开表态与实际立场之间可能存在策略性差距。本报告两岸部分主要基于公开言论，对于未公开的幕后立场与非正式渠道沟通无法评估，请研究者参阅更广泛的政策分析文献。</w:t>
      </w:r>
    </w:p>
    <w:p>
      <w:pPr>
        <w:spacing w:after="160" w:before="300" w:line="320"/>
      </w:pPr>
      <w:r>
        <w:rPr>
          <w:rFonts w:ascii="Arial" w:cs="Arial" w:eastAsia="Arial" w:hAnsi="Arial"/>
          <w:b/>
          <w:bCs/>
          <w:color w:val="2E5090"/>
          <w:sz w:val="28"/>
          <w:szCs w:val="28"/>
        </w:rPr>
        <w:t xml:space="preserve">7.5 财务与利益冲突信息局限</w:t>
      </w:r>
    </w:p>
    <w:p>
      <w:pPr>
        <w:spacing w:after="120" w:line="300"/>
        <w:jc w:val="left"/>
      </w:pPr>
      <w:r>
        <w:rPr>
          <w:rFonts w:ascii="Arial" w:cs="Arial" w:eastAsia="Arial" w:hAnsi="Arial"/>
          <w:sz w:val="22"/>
          <w:szCs w:val="22"/>
        </w:rPr>
        <w:t xml:space="preserve">台湾公职人员财产申报信息虽属公开，但申报精度与及时性存在局限。家族企业、投资关系及政治献金的完整图谱超出本报告开源分析范畴，相关评估属于推断性质，不构成法律认定。</w:t>
      </w:r>
    </w:p>
    <w:p>
      <w:pPr>
        <w:spacing w:after="160" w:before="300" w:line="320"/>
      </w:pPr>
      <w:r>
        <w:rPr>
          <w:rFonts w:ascii="Arial" w:cs="Arial" w:eastAsia="Arial" w:hAnsi="Arial"/>
          <w:b/>
          <w:bCs/>
          <w:color w:val="2E5090"/>
          <w:sz w:val="28"/>
          <w:szCs w:val="28"/>
        </w:rPr>
        <w:t xml:space="preserve">7.6 V6信息完整性与全景性声明（B.0模块覆盖自检）</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8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模块编号</w:t>
            </w:r>
          </w:p>
        </w:tc>
        <w:tc>
          <w:tcPr>
            <w:tcW w:type="dxa" w:w="2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模块名称</w:t>
            </w:r>
          </w:p>
        </w:tc>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覆盖状态</w:t>
            </w:r>
          </w:p>
        </w:tc>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主要来源</w:t>
            </w:r>
          </w:p>
        </w:tc>
        <w:tc>
          <w:tcPr>
            <w:tcW w:type="dxa" w:w="9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证据等级</w:t>
            </w:r>
          </w:p>
        </w:tc>
        <w:tc>
          <w:tcPr>
            <w:tcW w:type="dxa" w:w="23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缺口说明</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1.1</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基本信息</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完整</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官方来源</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无重大缺口</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1.2</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家庭背景</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完整</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司法判决/媒体</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虚假离婚案细节完整</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1.3</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从政前经历</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极限有限</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私人消息源</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D</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长期为家庭主妇，记录几乎不存在</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1.4</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政治履历</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完整</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官方来源</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涵盖完整从政历程</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1.5</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关键转折</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完整</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多元来源</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虚假离婚、刑罚、重新结婚、县长竞选充分分析</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2.1</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党内派系</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大致完整</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媒体/分析</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本质上是傅家附属，派系身份模糊</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2.2</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核心幕僚</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部分完整</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媒体</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幕僚身份与权力分配不甚明确</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3.1</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核心价值</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极限缺失</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公开言论</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D</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无独立的政治理念与价值表述</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4.1</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Hermann分析</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大致完整</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行为推断</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权力代理人特征显著，推断较为可靠</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5.1</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MBTI判定</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大致完整</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行为推断</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内向-被动特征明显</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6.4</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情景推演</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完整</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综合分析</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涵盖权力崩塌与政治破产的主要情景</w:t>
            </w:r>
          </w:p>
        </w:tc>
      </w:tr>
    </w:tbl>
    <w:p>
      <w:r>
        <w:br w:type="page"/>
      </w:r>
    </w:p>
    <w:p>
      <w:pPr>
        <w:spacing w:after="200" w:before="400" w:line="360"/>
      </w:pPr>
      <w:r>
        <w:rPr>
          <w:rFonts w:ascii="Arial" w:cs="Arial" w:eastAsia="Arial" w:hAnsi="Arial"/>
          <w:b/>
          <w:bCs/>
          <w:color w:val="1F3864"/>
          <w:sz w:val="32"/>
          <w:szCs w:val="32"/>
        </w:rPr>
        <w:t xml:space="preserve">第八篇　综合交付物</w:t>
      </w:r>
    </w:p>
    <w:p>
      <w:pPr>
        <w:spacing w:after="160" w:before="300" w:line="320"/>
      </w:pPr>
      <w:r>
        <w:rPr>
          <w:rFonts w:ascii="Arial" w:cs="Arial" w:eastAsia="Arial" w:hAnsi="Arial"/>
          <w:b/>
          <w:bCs/>
          <w:color w:val="2E5090"/>
          <w:sz w:val="28"/>
          <w:szCs w:val="28"/>
        </w:rPr>
        <w:t xml:space="preserve">8.1 核心事实摘要</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序号</w:t>
            </w:r>
          </w:p>
        </w:tc>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事实类别</w:t>
            </w:r>
          </w:p>
        </w:tc>
        <w:tc>
          <w:tcPr>
            <w:tcW w:type="dxa" w:w="5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核心内容</w:t>
            </w:r>
          </w:p>
        </w:tc>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证据等级</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身份信息</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徐榛蔚，1968年10月12日生于桃园市，中国文化大学音乐系</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政党归属</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中国国民党（KMT），中央委员/中常委</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3</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家族背景</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父徐振興为国民大会代表/桃园工业总会会长；配偶傅崐萁为前花莲县长/立法院党团主席，因内线交易被判刑</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4</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2009虚假离婚</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与傅崐萁虚假离婚以规避利益冲突，被任命副县长后遭撤销，双双被判刑</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5</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2016重新结婚</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恢复政治活动，与傅崐萁重新结婚，当选国民党不分区立法委员（第九届）</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6</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2018县长当选</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首次竞选花莲县长，71.52%压倒性当选（约135,000+票），成为花莲首位女性县长</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7</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2022县长连任</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96,645票（64.7%）连任，击败民进党候选人Kolas Yotaka</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8</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2025配偶事件</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傅崐萁3月在香港被羁押，涉及亲北京网络问题</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9</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2025溃坝灾难</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马鞍山溃坝造成17-19人死亡，徐榛蔚因缺席与推卸责任受批评</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10</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权力代理人</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完全依赖傅家权力，无独立的政治身份与领导能力</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bl>
    <w:p>
      <w:pPr>
        <w:spacing w:after="120"/>
      </w:pPr>
      <w:r>
        <w:t xml:space="preserve"/>
      </w:r>
    </w:p>
    <w:p>
      <w:pPr>
        <w:spacing w:after="160" w:before="300" w:line="320"/>
      </w:pPr>
      <w:r>
        <w:rPr>
          <w:rFonts w:ascii="Arial" w:cs="Arial" w:eastAsia="Arial" w:hAnsi="Arial"/>
          <w:b/>
          <w:bCs/>
          <w:color w:val="2E5090"/>
          <w:sz w:val="28"/>
          <w:szCs w:val="28"/>
        </w:rPr>
        <w:t xml:space="preserve">8.2 政策立场矩阵</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政策领域</w:t>
            </w:r>
          </w:p>
        </w:tc>
        <w:tc>
          <w:tcPr>
            <w:tcW w:type="dxa" w:w="2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具体立场</w:t>
            </w:r>
          </w:p>
        </w:tc>
        <w:tc>
          <w:tcPr>
            <w:tcW w:type="dxa" w:w="9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立场强度</w:t>
            </w:r>
          </w:p>
        </w:tc>
        <w:tc>
          <w:tcPr>
            <w:tcW w:type="dxa" w:w="7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时间段</w:t>
            </w:r>
          </w:p>
        </w:tc>
        <w:tc>
          <w:tcPr>
            <w:tcW w:type="dxa" w:w="7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证据</w:t>
            </w:r>
          </w:p>
        </w:tc>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对美影响</w:t>
            </w:r>
          </w:p>
        </w:tc>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对台影响</w:t>
            </w:r>
          </w:p>
        </w:tc>
      </w:tr>
      <w:tr>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权力维持与家族控制</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维持傅家在花莲的政治垄断</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强</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2018-至今</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家族权力网络维持</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负面：民主代表性缺失</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负面：权力集中，民众参与度低</w:t>
            </w:r>
          </w:p>
        </w:tc>
      </w:tr>
      <w:tr>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地方基础建设</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延续傅崐萁时期的基建项目</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2018-至今</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部分道路/设施续建</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中性</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中性：改善地方条件但无新意</w:t>
            </w:r>
          </w:p>
        </w:tc>
      </w:tr>
      <w:tr>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原住民权益</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处理与调解原住民社群诉求</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弱</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2018-至今</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2013年占领事件平定</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负面：权力压制</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负面：边缘化原住民权益</w:t>
            </w:r>
          </w:p>
        </w:tc>
      </w:tr>
      <w:tr>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观光产业</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开放陆客观光（政策态度模糊）</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中弱</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政策不明</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无明确进展</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中性：政治保留</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中性/负面：经济机会流失</w:t>
            </w:r>
          </w:p>
        </w:tc>
      </w:tr>
      <w:tr>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两岸关系</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追随国民党务实交往原则</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政策追随</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态度模糊</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中性：不主动挑衅</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负面：缺乏战略视野</w:t>
            </w:r>
          </w:p>
        </w:tc>
      </w:tr>
      <w:tr>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防灾与公共安全</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2025年马鞍山溃坝处理</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极弱</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2025年</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危机管理失职</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极负面：死亡与推卸</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极负面：灾民失望、政治信任危机</w:t>
            </w:r>
          </w:p>
        </w:tc>
      </w:tr>
      <w:tr>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国际化与外交</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几乎无任何倡议</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无</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N/A</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无进展</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负面：国际孤立</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负面：失去发展机会</w:t>
            </w:r>
          </w:p>
        </w:tc>
      </w:tr>
    </w:tbl>
    <w:p>
      <w:pPr>
        <w:spacing w:after="120"/>
      </w:pPr>
      <w:r>
        <w:t xml:space="preserve"/>
      </w:r>
    </w:p>
    <w:p>
      <w:pPr>
        <w:spacing w:after="160" w:before="300" w:line="320"/>
      </w:pPr>
      <w:r>
        <w:rPr>
          <w:rFonts w:ascii="Arial" w:cs="Arial" w:eastAsia="Arial" w:hAnsi="Arial"/>
          <w:b/>
          <w:bCs/>
          <w:color w:val="2E5090"/>
          <w:sz w:val="28"/>
          <w:szCs w:val="28"/>
        </w:rPr>
        <w:t xml:space="preserve">8.3 盟友对手网络清单</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姓名/机构</w:t>
            </w:r>
          </w:p>
        </w:tc>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关系类型</w:t>
            </w:r>
          </w:p>
        </w:tc>
        <w:tc>
          <w:tcPr>
            <w:tcW w:type="dxa" w:w="1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连接强度</w:t>
            </w:r>
          </w:p>
        </w:tc>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层级</w:t>
            </w:r>
          </w:p>
        </w:tc>
        <w:tc>
          <w:tcPr>
            <w:tcW w:type="dxa" w:w="3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备注</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傅崐萁</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配偶/权力核心</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极强（从属性）</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核心层</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完全依赖，权力来源</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傅家幕僚</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行政执行者</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强（控制性）</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核心层</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实际权力掌握者</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朱立伦/侯友宜</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国民党中央</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弱</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外围层</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名义关系，实质影响极小</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花莲地方派系</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地方组织网络</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中强</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执行层</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傅家基层组织的延伸</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民进党与原住民</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竞争对手</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对抗性</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外围层</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政治与族群权益的双重挑战</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原住民社群</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权利被压制群体</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极弱（对立）</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外围层</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2013年占领事件显示深层对立</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灾民与失难家族</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2025溃坝受害者</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信任完全丧失</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外围层</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因缺席与推卸责任产生的极端对立</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媒体与舆论</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舆论压力方</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弱（被动应对）</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外围层</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持续批评，徐榛蔚无力应对</w:t>
            </w:r>
          </w:p>
        </w:tc>
      </w:tr>
    </w:tbl>
    <w:p>
      <w:pPr>
        <w:spacing w:after="120"/>
      </w:pPr>
      <w:r>
        <w:t xml:space="preserve"/>
      </w:r>
    </w:p>
    <w:p>
      <w:pPr>
        <w:spacing w:after="160" w:before="300" w:line="320"/>
      </w:pPr>
      <w:r>
        <w:rPr>
          <w:rFonts w:ascii="Arial" w:cs="Arial" w:eastAsia="Arial" w:hAnsi="Arial"/>
          <w:b/>
          <w:bCs/>
          <w:color w:val="2E5090"/>
          <w:sz w:val="28"/>
          <w:szCs w:val="28"/>
        </w:rPr>
        <w:t xml:space="preserve">8.4 数据源索引</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来源名称</w:t>
            </w:r>
          </w:p>
        </w:tc>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类型</w:t>
            </w:r>
          </w:p>
        </w:tc>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证据等级</w:t>
            </w:r>
          </w:p>
        </w:tc>
        <w:tc>
          <w:tcPr>
            <w:tcW w:type="dxa" w:w="4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主要用途</w:t>
            </w:r>
          </w:p>
        </w:tc>
      </w:tr>
      <w:tr>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中央选举委员会</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官方</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选举数据与得票统计</w:t>
            </w:r>
          </w:p>
        </w:tc>
      </w:tr>
      <w:tr>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司法院</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官方</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虚假离婚与贪污案件判决</w:t>
            </w:r>
          </w:p>
        </w:tc>
      </w:tr>
      <w:tr>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花莲县政府</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官方</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施政报告与预算文件</w:t>
            </w:r>
          </w:p>
        </w:tc>
      </w:tr>
      <w:tr>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自由时报/民视</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媒体</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政治报道与批评分析</w:t>
            </w:r>
          </w:p>
        </w:tc>
      </w:tr>
      <w:tr>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中时</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媒体</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相对保守的政治报道</w:t>
            </w:r>
          </w:p>
        </w:tc>
      </w:tr>
      <w:tr>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原住民权利倡议组织</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民间</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原住民权益议题的记录</w:t>
            </w:r>
          </w:p>
        </w:tc>
      </w:tr>
      <w:tr>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2025年马鞍山溃坝灾难报告</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官方/新闻</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灾难记录与初步责任分析</w:t>
            </w:r>
          </w:p>
        </w:tc>
      </w:tr>
      <w:tr>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国民党与民进党党务资料</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政党</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党内政治与派系信息</w:t>
            </w:r>
          </w:p>
        </w:tc>
      </w:tr>
      <w:tr>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社群媒体分析</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数字</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C</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网络舆论与民众认知</w:t>
            </w:r>
          </w:p>
        </w:tc>
      </w:tr>
    </w:tbl>
    <w:p>
      <w:pPr>
        <w:spacing w:after="120"/>
      </w:pPr>
      <w:r>
        <w:t xml:space="preserve"/>
      </w:r>
    </w:p>
    <w:p>
      <w:pPr>
        <w:spacing w:after="160" w:before="300" w:line="320"/>
      </w:pPr>
      <w:r>
        <w:rPr>
          <w:rFonts w:ascii="Arial" w:cs="Arial" w:eastAsia="Arial" w:hAnsi="Arial"/>
          <w:b/>
          <w:bCs/>
          <w:color w:val="2E5090"/>
          <w:sz w:val="28"/>
          <w:szCs w:val="28"/>
        </w:rPr>
        <w:t xml:space="preserve">8.5 信息缺口清单</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8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缺口编号</w:t>
            </w:r>
          </w:p>
        </w:tc>
        <w:tc>
          <w:tcPr>
            <w:tcW w:type="dxa" w:w="3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缺口描述</w:t>
            </w:r>
          </w:p>
        </w:tc>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重要性</w:t>
            </w:r>
          </w:p>
        </w:tc>
        <w:tc>
          <w:tcPr>
            <w:tcW w:type="dxa" w:w="37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建议填补方式</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G1</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徐榛蔚长期为家庭主妇期间的具体经历与心路历程</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高</w:t>
            </w:r>
          </w:p>
        </w:tc>
        <w:tc>
          <w:tcPr>
            <w:tcW w:type="dxa" w:w="3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个人回忆录或深度采访（基本不可能）</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G2</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虚假离婚与刑罚期间徐榛蔚的心理与行为变化</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高</w:t>
            </w:r>
          </w:p>
        </w:tc>
        <w:tc>
          <w:tcPr>
            <w:tcW w:type="dxa" w:w="3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心理评估与司法档案（深度信息不公开）</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G3</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傅崐萁在香港被羁押的具体原因与法律指控内容</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极高</w:t>
            </w:r>
          </w:p>
        </w:tc>
        <w:tc>
          <w:tcPr>
            <w:tcW w:type="dxa" w:w="3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港澳与国际情报机构资料</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G4</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2025年马鞍山溃坝灾难的完整责任链与徐榛蔚的具体决策失误</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高</w:t>
            </w:r>
          </w:p>
        </w:tc>
        <w:tc>
          <w:tcPr>
            <w:tcW w:type="dxa" w:w="3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灾害调查报告与司法追究进展</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G5</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傅家与中国大陆政治势力的具体联系与交易内容</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极高</w:t>
            </w:r>
          </w:p>
        </w:tc>
        <w:tc>
          <w:tcPr>
            <w:tcW w:type="dxa" w:w="3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跨域情报与反贪部门调查数据</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G6</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花莲原住民社群对徐榛蔚施政的真实评价与诉求</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3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原住民组织与社区访谈</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G7</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徐榛蔚本人对自身政治代理人身份的真实认知与态度</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极高</w:t>
            </w:r>
          </w:p>
        </w:tc>
        <w:tc>
          <w:tcPr>
            <w:tcW w:type="dxa" w:w="3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深度心理访谈（几乎不可能获得真实答案）</w:t>
            </w:r>
          </w:p>
        </w:tc>
      </w:tr>
    </w:tbl>
    <w:p>
      <w:r>
        <w:br w:type="page"/>
      </w:r>
    </w:p>
    <w:p>
      <w:pPr>
        <w:spacing w:after="200" w:before="400" w:line="360"/>
      </w:pPr>
      <w:r>
        <w:rPr>
          <w:rFonts w:ascii="Arial" w:cs="Arial" w:eastAsia="Arial" w:hAnsi="Arial"/>
          <w:b/>
          <w:bCs/>
          <w:color w:val="1F3864"/>
          <w:sz w:val="32"/>
          <w:szCs w:val="32"/>
        </w:rPr>
        <w:t xml:space="preserve">编制信息</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项目</w:t>
            </w:r>
          </w:p>
        </w:tc>
        <w:tc>
          <w:tcPr>
            <w:tcW w:type="dxa" w:w="63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内容</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报告版本</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V1.0</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分析框架</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OSINT V6.0全景分析体系（16模块+五框架建模）</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编制单位</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厦门大学台湾研究院开源情报研究组</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编制日期</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2026年3月</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证据分级</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A级（官方/经核实）/ B级（主流媒体）/ C级（次级来源）/ D级（社交/未核实）/ E级（分析推断）</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时间框架</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P0（成长）/ P1（入仕）/ P2（发展）/ P3（历练）/ P4（突破）/ P5（当前）</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保密提示</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本报告为内部研究参考，未经授权不得对外发布或引用</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免责声明</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所有推断性结论均基于公开情报，不代表官方立场</w:t>
            </w:r>
          </w:p>
        </w:tc>
      </w:tr>
    </w:tbl>
    <w:p>
      <w:pPr>
        <w:spacing w:after="120"/>
      </w:pPr>
      <w:r>
        <w:t xml:space="preserve"/>
      </w:r>
    </w:p>
    <w:p>
      <w:pPr>
        <w:spacing w:after="160" w:before="300" w:line="320"/>
      </w:pPr>
      <w:r>
        <w:rPr>
          <w:rFonts w:ascii="Arial" w:cs="Arial" w:eastAsia="Arial" w:hAnsi="Arial"/>
          <w:b/>
          <w:bCs/>
          <w:color w:val="2E5090"/>
          <w:sz w:val="28"/>
          <w:szCs w:val="28"/>
        </w:rPr>
        <w:t xml:space="preserve">学术参考文献</w:t>
      </w:r>
    </w:p>
    <w:p>
      <w:pPr>
        <w:spacing w:after="120" w:line="300"/>
        <w:jc w:val="left"/>
      </w:pPr>
      <w:r>
        <w:rPr>
          <w:rFonts w:ascii="Arial" w:cs="Arial" w:eastAsia="Arial" w:hAnsi="Arial"/>
          <w:sz w:val="22"/>
          <w:szCs w:val="22"/>
        </w:rPr>
        <w:t xml:space="preserve">Hermann, M.G. (1980). Explaining Foreign Policy Behavior Using the Personal Characteristics of Political Leaders. International Studies Quarterly, 24(1), 7-46.</w:t>
      </w:r>
    </w:p>
    <w:p>
      <w:pPr>
        <w:spacing w:after="120" w:line="300"/>
        <w:jc w:val="left"/>
      </w:pPr>
      <w:r>
        <w:rPr>
          <w:rFonts w:ascii="Arial" w:cs="Arial" w:eastAsia="Arial" w:hAnsi="Arial"/>
          <w:sz w:val="22"/>
          <w:szCs w:val="22"/>
        </w:rPr>
        <w:t xml:space="preserve">George, A.L. (1969). The Operational Code: A Neglected Approach to the Study of Political Leaders and Decision-Making. International Studies Quarterly, 13(2), 190-222.</w:t>
      </w:r>
    </w:p>
    <w:p>
      <w:pPr>
        <w:spacing w:after="120" w:line="300"/>
        <w:jc w:val="left"/>
      </w:pPr>
      <w:r>
        <w:rPr>
          <w:rFonts w:ascii="Arial" w:cs="Arial" w:eastAsia="Arial" w:hAnsi="Arial"/>
          <w:sz w:val="22"/>
          <w:szCs w:val="22"/>
        </w:rPr>
        <w:t xml:space="preserve">Winter, D.G. (1992). Personality and Foreign Policy: Historical Overview of Research. In E. Singer &amp; V. Hudson (Eds.), Political Psychology and Foreign Policy. Westview Press.</w:t>
      </w:r>
    </w:p>
    <w:p>
      <w:pPr>
        <w:spacing w:after="120" w:line="300"/>
        <w:jc w:val="left"/>
      </w:pPr>
      <w:r>
        <w:rPr>
          <w:rFonts w:ascii="Arial" w:cs="Arial" w:eastAsia="Arial" w:hAnsi="Arial"/>
          <w:sz w:val="22"/>
          <w:szCs w:val="22"/>
        </w:rPr>
        <w:t xml:space="preserve">Barber, J.D. (1972). The Presidential Character: Predicting Performance in the White House. Prentice-Hall.</w:t>
      </w:r>
    </w:p>
    <w:p>
      <w:pPr>
        <w:spacing w:after="120" w:line="300"/>
        <w:jc w:val="left"/>
      </w:pPr>
      <w:r>
        <w:rPr>
          <w:rFonts w:ascii="Arial" w:cs="Arial" w:eastAsia="Arial" w:hAnsi="Arial"/>
          <w:sz w:val="22"/>
          <w:szCs w:val="22"/>
        </w:rPr>
        <w:t xml:space="preserve">Myers, I.B., McCaulley, M.H., Quenk, N.L., &amp; Hammer, A.L. (1998). MBTI Manual: A Guide to the Development and Use of the Myers-Briggs Type Indicator (3rd ed.). Consulting Psychologists Press.</w:t>
      </w:r>
    </w:p>
    <w:p>
      <w:pPr>
        <w:spacing w:after="120" w:line="300"/>
        <w:jc w:val="left"/>
      </w:pPr>
      <w:r>
        <w:rPr>
          <w:rFonts w:ascii="Arial" w:cs="Arial" w:eastAsia="Arial" w:hAnsi="Arial"/>
          <w:sz w:val="22"/>
          <w:szCs w:val="22"/>
        </w:rPr>
        <w:t xml:space="preserve">吴玉山（2012）。台湾的政治转型与两岸关系。台湾政治学刊，16(1)，1-52。</w:t>
      </w:r>
    </w:p>
    <w:p>
      <w:pPr>
        <w:spacing w:after="120" w:line="300"/>
        <w:jc w:val="left"/>
      </w:pPr>
      <w:r>
        <w:rPr>
          <w:rFonts w:ascii="Arial" w:cs="Arial" w:eastAsia="Arial" w:hAnsi="Arial"/>
          <w:sz w:val="22"/>
          <w:szCs w:val="22"/>
        </w:rPr>
        <w:t xml:space="preserve">林继文（2015）。台湾的选举制度与政党政治。政治科学论丛，65，1-40。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2026-03-31T07:36:24.254Z</dcterms:created>
  <dcterms:modified xsi:type="dcterms:W3CDTF">2026-03-31T07:36:24.256Z</dcterms:modified>
</cp:coreProperties>
</file>

<file path=docProps/custom.xml><?xml version="1.0" encoding="utf-8"?>
<Properties xmlns="http://schemas.openxmlformats.org/officeDocument/2006/custom-properties" xmlns:vt="http://schemas.openxmlformats.org/officeDocument/2006/docPropsVTypes"/>
</file>