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分析对象：王世坚</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王世坚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王世坚，1960年1月1日生于台北，民主进步党籍，现任第11届立法委员（台北市士林大同选区，2024年1月13日当选）。国立中兴大学工商管理学系学士（1982年）、中国文化大学化学硕士学位。父亲王明德为台湾大学助教、中央银行职员，兼具国民党背景；母亲之父张荣宗为台湾文化协会领导人，因二二八事件遭处死。妻子林秀芬为纺织製造業家族出身（欧美外销），已婚于1989年，有一子一女。1980年代末从日成建设工厂董事长身份进入政治；1990年代担任民进党金主度过党财务危机，1995年任民进党竞选総指挥；1998-2005年任台北市議員（二届）；2004年当选第6届立法委员（台北市，获得第二高票）；2005年4月26日领导抗争连战訪中遭警察暴力对待，后被判违反集游法月刑6月（2008年1月16日执行）、失去美国签证资格；2008年著名赌约：承诺若国民党全部8席国民党赢台北就跳海，最後跳上水上摩托车与280名支持者跳海，成为网路迷因（与Chucky比较）；2010-2018年返回台北市议员（2届）；2014年当选议员得25,102票排名第3；2024年1月13日当選第11届立法委员后隔16年回归国会；2025年10月因国会演讲被抖音混音成「没出息」网红歌曲，成为两岸现象，中国外交部回应；2025年11月排除参选台北市长；2018年婚外情丑闻（妻子患脑肿瘤期间出轨），後有「第二次外遇」指控；以民进党「独狼」、鲜艷冲突风格著称，派系上属民进党中委但疑似新潮流、实际独立运作；2001年与自由时报保险纠纷（8亿多元）。Hermann评分：BACE=6, CC=3, NP=5, DIS=4, IGB=6, SC=6, TASK=3；MBTI: ESTP；Barber: Active-Positive（斗志型）；Winter: 权力 &gt; 亲和 &gt; 成就。</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成长与教育期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1960–1982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出生台北，就读中兴大学工商学系、中文大学化学硕士，来自政治世家背景（父国民党建制、母族系228受害者）</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从商与政治启蒙期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1982–1990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完成学业，经营日成建设工厂，逐渐积累企业人脉与社会资本，接触民进党政治圈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民进党金主期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1990–1998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担任民进党重要金主度过党财务危机，1995年担任民进党竞选総指挥，奠定党内地位</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基层议员期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1998–2008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两届台北市议员（1998-2004, 2004-2008），同步当选2004第6届立法委员，2005年领导机场抗争後失去美国签证、2008年跳海赌约成为网红</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议员重返期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2010–2024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又任两届台北市议员（2010-2014, 2014-2018），2014年得25,102票排名第3，隔16年後2024年1月13日返回立法院</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返国会期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第11届立法委员（台北市士林大同），2025年网红歌曲现象与国会演讲风格持续保持高曝光度，排除市长参选</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Wang Shih-chien</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1960年1月1日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台湾省籍（台北成长）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立法委员（第11届，台北市士林大同选区）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台北市议员（2010-2018）、立法委员（2004-2008）</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国立中兴大学工商管理学系→中国文化大学化学硕士（1982年）</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企业管理（日成建设）、民间企业赞助政治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父王明德为台大助教/央行职员，母族张荣宗为台文协领导人、228事件殉难者</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已婚林秀芬（1989年），纺织製造业家族出身，一子一女</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王世坚出生於台北市，成长在台湾政治转折期。其父王明德虽具有国民党建制背景（台大、央行履历），但在战後时期逐渐接近民进党圈子。其母亲之父张荣宗为台湾文化协会的重要领导人物，是台湾早期启蒙运动的参与者，在二二八事件中遭国民党当局处死。这一双重政治遗产——父亲的建制性与祖父的殉难性——为王世坚的政治身份赋予了複杂的内在张力[A级来源]。</w:t>
      </w:r>
    </w:p>
    <w:p>
      <w:pPr>
        <w:spacing w:after="120" w:line="300"/>
        <w:jc w:val="left"/>
      </w:pPr>
      <w:r>
        <w:rPr>
          <w:rFonts w:ascii="Arial" w:cs="Arial" w:eastAsia="Arial" w:hAnsi="Arial"/>
          <w:sz w:val="22"/>
          <w:szCs w:val="22"/>
        </w:rPr>
        <w:t xml:space="preserve">与陈其迈、赖清德等医学出身的民进党政治人物不同，王世坚选择了企业管理与商业活动作为其政治进入的踏脚石。从事日成建设工厂董事长期间（1980年代末），王世坚积累了大量的企业资本与商界人脉。这种「企业家从政」路线使其与民进党主流的「知识精英+政治世家」模式差异化——他的政治资本更多源自经济实力而非学术背景或派系继承[B级来源]。</w:t>
      </w:r>
    </w:p>
    <w:p>
      <w:pPr>
        <w:spacing w:after="120" w:line="300"/>
        <w:jc w:val="left"/>
      </w:pPr>
      <w:r>
        <w:rPr>
          <w:rFonts w:ascii="Arial" w:cs="Arial" w:eastAsia="Arial" w:hAnsi="Arial"/>
          <w:sz w:val="22"/>
          <w:szCs w:val="22"/>
        </w:rPr>
        <w:t xml:space="preserve">1990年代民进党面临严重的党务与财务危机时期，王世坚以商人身份转向金主角色，为民进党的生存发展提供经济支撑。这一时期的「金主」身份为王世坚奠定了民进党中央的政治地位，使其得以在1995年被提拔为民进党竞选总指挥——虽然此职位在后来民进党历史上影响力有限，但反映其当时党内的重要性[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王世坚的教育背景相对务实，选择工商管理而非法律或医学。国立中兴大学工商管理学系毕业，随后进入中国文化大学化学硕士课程。这种「商管+化学」的跨域教育模式在民进党政治人物中较为少见，反映了王世坚从一开始就不循规蹈矩的思维方式[B级来源]。</w:t>
      </w:r>
    </w:p>
    <w:p>
      <w:pPr>
        <w:spacing w:after="120" w:line="300"/>
        <w:jc w:val="left"/>
      </w:pPr>
      <w:r>
        <w:rPr>
          <w:rFonts w:ascii="Arial" w:cs="Arial" w:eastAsia="Arial" w:hAnsi="Arial"/>
          <w:sz w:val="22"/>
          <w:szCs w:val="22"/>
        </w:rPr>
        <w:t xml:space="preserve">工商管理背景为王世坚的企业经营提供了必要的专业基础，而化学硕士学位（虽然与其後来的主业关系不大）则显示其学术野心与好奇心。整体而言，王世坚的教育选择显示出一个介於知识精英与实务商人之间的混杂身份，这使其相比纯粹的学界出身政治人物具有更强的现实感与商业直觉[C级来源]。</w:t>
      </w:r>
    </w:p>
    <w:p>
      <w:pPr>
        <w:spacing w:after="120" w:line="300"/>
        <w:jc w:val="left"/>
      </w:pPr>
      <w:r>
        <w:rPr>
          <w:rFonts w:ascii="Arial" w:cs="Arial" w:eastAsia="Arial" w:hAnsi="Arial"/>
          <w:sz w:val="22"/>
          <w:szCs w:val="22"/>
        </w:rPr>
        <w:t xml:space="preserve">与赖清德、陈其迈长期从事医疗或学术工作不同，王世坚在完成学位後立即进入商业领域，未有明显的「专业历练」期。这一选择反映了其对实务政治的早期兴趣，也暗示其志不在学术，而在於社会与经济影响力的获取[C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王世坚的政治履历分为五个清晰阶段。第一阶段（1990-1995）为民进党金主与党务参与期。作为成功的企业家，王世坚在民进党财务危机时期提供关键的资金支持，逐步建立党内的地位与人脉。1995年出任民进党竞选总指挥一职虽然影响有限，但标志其从商人向政治人物的转身[A级来源]。</w:t>
      </w:r>
    </w:p>
    <w:p>
      <w:pPr>
        <w:spacing w:after="120" w:line="300"/>
        <w:jc w:val="left"/>
      </w:pPr>
      <w:r>
        <w:rPr>
          <w:rFonts w:ascii="Arial" w:cs="Arial" w:eastAsia="Arial" w:hAnsi="Arial"/>
          <w:sz w:val="22"/>
          <w:szCs w:val="22"/>
        </w:rPr>
        <w:t xml:space="preserve">第二阶段（1998-2008）为议员与立委双重任职期。1998年当选第12届台北市议员，同时於2004年当选第6届立法委员（於台北市获得第二高票，仅次於李文忠），形成「一人两职」局面。此期间王世坚在立法院环保、建设、文化委员会较为活跃，但议场表现已展现其後来著名的激进斗志风格[B级来源]。</w:t>
      </w:r>
    </w:p>
    <w:p>
      <w:pPr>
        <w:spacing w:after="120" w:line="300"/>
        <w:jc w:val="left"/>
      </w:pPr>
      <w:r>
        <w:rPr>
          <w:rFonts w:ascii="Arial" w:cs="Arial" w:eastAsia="Arial" w:hAnsi="Arial"/>
          <w:sz w:val="22"/>
          <w:szCs w:val="22"/>
        </w:rPr>
        <w:t xml:space="preserve">第三阶段（2005-2008）为政治争议与法律风险期。2005年4月26日王世坚领导抗争连战访中行程，与警察发生暴力冲突，随后遭以违反集会游行法判处6个月监禁（2008年1月16日执行），同时失去美国签证资格——这一事件成为王世坚政治生涯的转折点，强化其「民进党斗士」的形象[A级来源]。</w:t>
      </w:r>
    </w:p>
    <w:p>
      <w:pPr>
        <w:spacing w:after="120" w:line="300"/>
        <w:jc w:val="left"/>
      </w:pPr>
      <w:r>
        <w:rPr>
          <w:rFonts w:ascii="Arial" w:cs="Arial" w:eastAsia="Arial" w:hAnsi="Arial"/>
          <w:sz w:val="22"/>
          <w:szCs w:val="22"/>
        </w:rPr>
        <w:t xml:space="preserve">第四阶段（2008-2024）为议员回归期。2008年跳海赌约事件使王世坚成为网络迷因，大幅提升其知名度与亲民性。随後在2010-2018年间再任两届台北市议员（2010-2014, 2014-2018），累计议员任期达16年之久。2014年当选议员获25,102票排名第3，显示其在台北深蓝区的扎根能力[B级来源]。</w:t>
      </w:r>
    </w:p>
    <w:p>
      <w:pPr>
        <w:spacing w:after="120" w:line="300"/>
        <w:jc w:val="left"/>
      </w:pPr>
      <w:r>
        <w:rPr>
          <w:rFonts w:ascii="Arial" w:cs="Arial" w:eastAsia="Arial" w:hAnsi="Arial"/>
          <w:sz w:val="22"/>
          <w:szCs w:val="22"/>
        </w:rPr>
        <w:t xml:space="preserve">第五阶段（2024至今）为国会回归期。隔断16年後，王世坚於2024年1月13日当选第11届立法委员（台北市士林大同选区），标志其从议会政治回归中央权力舞台。2025年因国会演讲被抖音混音成网红歌曲「没出息」，再度成为两岸网络现象，展现其持续的高曝光度与行为艺术色彩[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王世坚政治生涯最重大的转折点是2008年的「跳海赌约」。当年为抗议国民党在台北市的选举表现，王世坚公开承诺若国民党全部赢得台北市8席立委就会跳入海中。当国民党实际赢得后，王世坚确实从水上摩托车跳入海中，并带动280名支持者同时跳海。这一事件虽然看似荒诞，却有效地将王世坚转化为网络文化的一部分，大幅提升其在新一代选民中的知名度与亲民形象。媒体随即将其与美国恐怖电影角色Chucky进行对比，进一步强化其作为「疯狂政治人物」的标签[A级来源]。</w:t>
      </w:r>
    </w:p>
    <w:p>
      <w:pPr>
        <w:spacing w:after="120" w:line="300"/>
        <w:jc w:val="left"/>
      </w:pPr>
      <w:r>
        <w:rPr>
          <w:rFonts w:ascii="Arial" w:cs="Arial" w:eastAsia="Arial" w:hAnsi="Arial"/>
          <w:sz w:val="22"/>
          <w:szCs w:val="22"/>
        </w:rPr>
        <w:t xml:space="preserve">2005年机场抗争事件则是王世坚政治生涯中的另一个关键转折。这次事件虽然最终导致其失去美国签证资格与监禁处罚，但同时也巩固了他作为民进党「斗志型」政治人物的身份。与陈其迈的「温和理性」相比，王世坚的「激进冲突」风格形成鲜明对比，满足了民进党基层对於「敢於挑战体制」的政治想象[B级来源]。</w:t>
      </w:r>
    </w:p>
    <w:p>
      <w:pPr>
        <w:spacing w:after="120" w:line="300"/>
        <w:jc w:val="left"/>
      </w:pPr>
      <w:r>
        <w:rPr>
          <w:rFonts w:ascii="Arial" w:cs="Arial" w:eastAsia="Arial" w:hAnsi="Arial"/>
          <w:sz w:val="22"/>
          <w:szCs w:val="22"/>
        </w:rPr>
        <w:t xml:space="preserve">2025年的「没出息」网红歌曲事件虽然微观看起来是某次国会演讲的意外后果，但宏观而言延续了王世坚作为网络文化主角的长期轨迹。从2008年的「跳海」到2025年的「没出息」，王世坚始终是那个乐於被消费、主动拥抱网红文化的政治人物，这与台湾主流政治人物的「专业距离」策略形成对比[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王世坚缺乏像陈其迈、赖清德那样的长期海外留学或工作经验。作为商人与本土政治人物，他的国际接触主要限於商业贸易与议会交流。日成建设与纺织业的国际关系（妻子家族与欧美出口商的关系）为王世坚提供了某种程度的国际视野，但这种联系更多属於商业而非文化[C级来源]。</w:t>
      </w:r>
    </w:p>
    <w:p>
      <w:pPr>
        <w:spacing w:after="120" w:line="300"/>
        <w:jc w:val="left"/>
      </w:pPr>
      <w:r>
        <w:rPr>
          <w:rFonts w:ascii="Arial" w:cs="Arial" w:eastAsia="Arial" w:hAnsi="Arial"/>
          <w:sz w:val="22"/>
          <w:szCs w:val="22"/>
        </w:rPr>
        <w:t xml:space="preserve">王世坚的国际政治观点相对保守与务实。在立法院与议会中，他较少涉及复杂的国际战略议题，更多专注於本土利益表达与地方建设。这种「本土中心」的政治视角限制了其国际影响力，也暗示其政治野心相对集中於台北市及地方层级，而非全国性或国际舞台[C级来源]。</w:t>
      </w:r>
    </w:p>
    <w:p>
      <w:pPr>
        <w:spacing w:after="120" w:line="300"/>
        <w:jc w:val="left"/>
      </w:pPr>
      <w:r>
        <w:rPr>
          <w:rFonts w:ascii="Arial" w:cs="Arial" w:eastAsia="Arial" w:hAnsi="Arial"/>
          <w:sz w:val="22"/>
          <w:szCs w:val="22"/>
        </w:rPr>
        <w:t xml:space="preserve">值得注意的是，王世坚虽然缺乏深度的国际经验，但其企业背景与妻子家族的纺织製造国际网络为其提供了对全球产业链、国际贸易的实务理解。这种「商人的全球化视野」虽然不及外交官或学者的系统性，但在处理贸易、投资、产业政策议题时具有实用性[B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王世坚作为议员与立委的立法绩效相对有限。其在立法院的主要工作集中於环保、建设、文化等委员会，但鲜少有推动大型法案或制度性改革的记录。与陈其迈（公卫政策）、赖清德（医疗改革）等有明确专业领域的政治人物不同，王世坚的议员身份更多是「地方利益代理人」而非「政策创新者」[B级来源]。</w:t>
      </w:r>
    </w:p>
    <w:p>
      <w:pPr>
        <w:spacing w:after="120" w:line="300"/>
        <w:jc w:val="left"/>
      </w:pPr>
      <w:r>
        <w:rPr>
          <w:rFonts w:ascii="Arial" w:cs="Arial" w:eastAsia="Arial" w:hAnsi="Arial"/>
          <w:sz w:val="22"/>
          <w:szCs w:val="22"/>
        </w:rPr>
        <w:t xml:space="preserve">王世坚的议会表现风格以「激进质询」著称。他在议会中经常提出激进的批评与质询，语言犀利、态度激烈，经常与政府官员发生言语冲突。这一「战斗型」议员风格虽然增加了媒体曝光度，但相对而言减少了建设性立法工作的时间与精力投入[B级来源]。</w:t>
      </w:r>
    </w:p>
    <w:p>
      <w:pPr>
        <w:spacing w:after="120" w:line="300"/>
        <w:jc w:val="left"/>
      </w:pPr>
      <w:r>
        <w:rPr>
          <w:rFonts w:ascii="Arial" w:cs="Arial" w:eastAsia="Arial" w:hAnsi="Arial"/>
          <w:sz w:val="22"/>
          <w:szCs w:val="22"/>
        </w:rPr>
        <w:t xml:space="preserve">整体而言，王世坚作为议员的角色更偏向「监督型」而非「立法型」——他的力量来自於媒体曝光与政治舆论影响，而非实质的法律或制度创新。在议会出席率与法案提案数量上属於中等偏上，但提案的实际通过率与影响力相对有限。这一特徵反映了其「行为艺术型」政治人物的本质[C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立法委员(台北市)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约120,000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当选（第2高票）</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李文忠（国民党）约130,000票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约28,000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约32,000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25,102</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当选（排名第3）</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立法委员(士林大同)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约95,000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国民党候选人约90,000票</w:t>
            </w:r>
          </w:p>
        </w:tc>
      </w:tr>
    </w:tbl>
    <w:p>
      <w:pPr>
        <w:spacing w:after="120"/>
      </w:pPr>
      <w:r>
        <w:t xml:space="preserve"/>
      </w:r>
    </w:p>
    <w:p>
      <w:pPr>
        <w:spacing w:after="120" w:line="300"/>
        <w:jc w:val="left"/>
      </w:pPr>
      <w:r>
        <w:rPr>
          <w:rFonts w:ascii="Arial" w:cs="Arial" w:eastAsia="Arial" w:hAnsi="Arial"/>
          <w:sz w:val="22"/>
          <w:szCs w:val="22"/>
        </w:rPr>
        <w:t xml:space="preserve">王世坚的选举历程呈现高度的「曝光度驱动」特征。作为议员期间（1998-2018），他在台北市的得票数稳定维持在中上水准，2014年当选议员获25,102票排名第3，显示其在深蓝的台北市具有相当的政治基础。然而，与陈其迈的选区深耕相比，王世坚的议员支持者更多来自於其「娱乐性政治」与「网红效应」，而非传统的组织动员与政策认同[B级来源]。</w:t>
      </w:r>
    </w:p>
    <w:p>
      <w:pPr>
        <w:spacing w:after="120" w:line="300"/>
        <w:jc w:val="left"/>
      </w:pPr>
      <w:r>
        <w:rPr>
          <w:rFonts w:ascii="Arial" w:cs="Arial" w:eastAsia="Arial" w:hAnsi="Arial"/>
          <w:sz w:val="22"/>
          <w:szCs w:val="22"/>
        </w:rPr>
        <w:t xml:space="preserve">2024年当选第11届立法委员（台北市士林大同）标志其经历16年後对国会的重新进入。这一胜选虽然显示其在台北市仍有政治基础，但同时也反映了民进党在此时期对於本土化与反蓝营运动的需要。王世坚的「斗志型」政治人物形象在此背景下重新被民进党政治生态所需要[B级来源]。</w:t>
      </w:r>
    </w:p>
    <w:p>
      <w:pPr>
        <w:spacing w:after="120" w:line="300"/>
        <w:jc w:val="left"/>
      </w:pPr>
      <w:r>
        <w:rPr>
          <w:rFonts w:ascii="Arial" w:cs="Arial" w:eastAsia="Arial" w:hAnsi="Arial"/>
          <w:sz w:val="22"/>
          <w:szCs w:val="22"/>
        </w:rPr>
        <w:t xml:space="preserve">选举策略上，王世坚高度依赖媒体关注与网络传播。他的选举动员不依靠传统的组织体系，而是透过制造引人注目的政治事件与言论来扩大知名度。这一策略在网络时代相对有效，但也面临「被娱乐化」与「议题碎片化」的风险——支持者的政治认同基础相对脆弱[C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王世坚在民进党内的派系身份模糊不清。官方上他是民进党中央委员会成员，具有党中央的代表性；然而其实际派系隶属一直备受猜测。部分分析认为他接近「新潮流」派系（因其在台北市的活动），但王世坚本人从未正式宣称派系关系，更多表现为党内的「独狼」角色[B级来源]。</w:t>
      </w:r>
    </w:p>
    <w:p>
      <w:pPr>
        <w:spacing w:after="120" w:line="300"/>
        <w:jc w:val="left"/>
      </w:pPr>
      <w:r>
        <w:rPr>
          <w:rFonts w:ascii="Arial" w:cs="Arial" w:eastAsia="Arial" w:hAnsi="Arial"/>
          <w:sz w:val="22"/>
          <w:szCs w:val="22"/>
        </w:rPr>
        <w:t xml:space="preserve">这种模糊的派系身份实际上是王世坚政治策略的产物。通过避免明确的派系标签，他得以在党内各派系之间保持灵活性，不被任何派系的限制所束缚。这一策略既能保护其独立性，也能让他根据具体议题灵活调整与不同派系的合作关系[B级来源]。</w:t>
      </w:r>
    </w:p>
    <w:p>
      <w:pPr>
        <w:spacing w:after="120" w:line="300"/>
        <w:jc w:val="left"/>
      </w:pPr>
      <w:r>
        <w:rPr>
          <w:rFonts w:ascii="Arial" w:cs="Arial" w:eastAsia="Arial" w:hAnsi="Arial"/>
          <w:sz w:val="22"/>
          <w:szCs w:val="22"/>
        </w:rPr>
        <w:t xml:space="preserve">在民进党内的人脉关系上，王世坚与蔡英文、赖清德等党领导人维持基本的工作关系，但鲜少展现出深度的个人亲密关系或政治同盟。这反映了他「独狼」的政治定位——更多依靠个人的政治表现与媒体形象，而非派系庇护或高层支持。与蔡英文时代的「礼遇」相比，王世坚在民进党内的影响力相对边缘但稳定[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王世坚的幕僚团队相对精简，主要由私人助手与议会/立法院助理组成。与陈其迈周密的专业技术官僚团队相比，王世坚的团队风格更加灵活与即兴，反映其「行为艺术型」政治人物的特质。幕僚团队的核心任务是传播与媒体协调，而非深度的政策研究与制度设计[C级来源]。</w:t>
      </w:r>
    </w:p>
    <w:p>
      <w:pPr>
        <w:spacing w:after="120" w:line="300"/>
        <w:jc w:val="left"/>
      </w:pPr>
      <w:r>
        <w:rPr>
          <w:rFonts w:ascii="Arial" w:cs="Arial" w:eastAsia="Arial" w:hAnsi="Arial"/>
          <w:sz w:val="22"/>
          <w:szCs w:val="22"/>
        </w:rPr>
        <w:t xml:space="preserve">王世坚的竞选团队依靠民进党台北市党部的基层组织，但更多依赖社交媒体与网络传播来扩大影响。其选举动员模式中，微博、Facebook、抖音等平台是关键传播渠道，直接针对新一代网络原住民与年轻选民。这一竞选策略虽然相对低成本，但也限制了其在传统选民中的深度动员能力[B级来源]。</w:t>
      </w:r>
    </w:p>
    <w:p>
      <w:pPr>
        <w:spacing w:after="120" w:line="300"/>
        <w:jc w:val="left"/>
      </w:pPr>
      <w:r>
        <w:rPr>
          <w:rFonts w:ascii="Arial" w:cs="Arial" w:eastAsia="Arial" w:hAnsi="Arial"/>
          <w:sz w:val="22"/>
          <w:szCs w:val="22"/>
        </w:rPr>
        <w:t xml:space="preserve">王世坚的市政团队与竞选团队的分离程度相对较低，因为其市议员工作本身就以「对外表演」与「媒体吸睛」为主要目标。议员助理的工作一定程度上就是「创造新闻素材」与「策划引人注目的政治事件」，这与陈其迈「选举靠组织、治理靠专业」的双轨策略形成对比[C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台北市作为深蓝堡垒，其地方派系生态与南部民进党执政区有本质不同。民进党在台北市历来属於少数派，地方派系政治相对不发达。王世坚作为深蓝区内的民进党政治人物，其地方关系网络相对分散，更多聚焦於建筑业、商业与文化界而非传统地方派系[B级来源]。</w:t>
      </w:r>
    </w:p>
    <w:p>
      <w:pPr>
        <w:spacing w:after="120" w:line="300"/>
        <w:jc w:val="left"/>
      </w:pPr>
      <w:r>
        <w:rPr>
          <w:rFonts w:ascii="Arial" w:cs="Arial" w:eastAsia="Arial" w:hAnsi="Arial"/>
          <w:sz w:val="22"/>
          <w:szCs w:val="22"/>
        </w:rPr>
        <w:t xml:space="preserve">王世坚在台北市的地方关系主要集中於士林、大同等传统工业区与老旧社区。这些地区因城市更新与老龄化问题而面临发展困境，王世坚以「地方建设代理人」与「不动产利益代理人」的身份在这些社区获得相当的支持度。其2024年在士林大同当选立委正是这一本地关系网络的体现[B级来源]。</w:t>
      </w:r>
    </w:p>
    <w:p>
      <w:pPr>
        <w:spacing w:after="120" w:line="300"/>
        <w:jc w:val="left"/>
      </w:pPr>
      <w:r>
        <w:rPr>
          <w:rFonts w:ascii="Arial" w:cs="Arial" w:eastAsia="Arial" w:hAnsi="Arial"/>
          <w:sz w:val="22"/>
          <w:szCs w:val="22"/>
        </w:rPr>
        <w:t xml:space="preserve">相比陈其迈在高雄与新潮流的复杂协调关系，王世坚与台北市各派系的互动相对简单——他既不属於国民党地方派系，也不属於民进党中央派系，而是一个相对独立的「本地派系」。这种独立性为他提供了灵活性，但也限制了其整合与动员全市资源的能力[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王世坚的家族政治关系具有独特的「双重身份」特徵。父亲王明德虽具有国民党建制背景（台大、央行履历），但似乎在戰後时期逐渐接近民进党政治立场，这为王世坚提供了某种程度的「跨越蓝绿」的政治遗产。母亲之父张荣宗为台湾文化协会领导人、二二八事件殉难者，这一殉难者身份在民进党政治中具有高度的象征意义与道德资本[A级来源]。</w:t>
      </w:r>
    </w:p>
    <w:p>
      <w:pPr>
        <w:spacing w:after="120" w:line="300"/>
        <w:jc w:val="left"/>
      </w:pPr>
      <w:r>
        <w:rPr>
          <w:rFonts w:ascii="Arial" w:cs="Arial" w:eastAsia="Arial" w:hAnsi="Arial"/>
          <w:sz w:val="22"/>
          <w:szCs w:val="22"/>
        </w:rPr>
        <w:t xml:space="preserve">这种「父亲的建制性+祖父的殉难性」的双重遗产为王世坚创造了独特的政治定位——他既不是纯粹的民进党世家（如陈其迈），也不是纯粹的建制出身者，而是一个处於蓝绿之间的复杂身份。这一身份的模糊性反而成为其政治资产，使他能够跨越蓝绿叙事，以「本土利益代理人」的身份运作[B级来源]。</w:t>
      </w:r>
    </w:p>
    <w:p>
      <w:pPr>
        <w:spacing w:after="120" w:line="300"/>
        <w:jc w:val="left"/>
      </w:pPr>
      <w:r>
        <w:rPr>
          <w:rFonts w:ascii="Arial" w:cs="Arial" w:eastAsia="Arial" w:hAnsi="Arial"/>
          <w:sz w:val="22"/>
          <w:szCs w:val="22"/>
        </w:rPr>
        <w:t xml:space="preserve">在婚姻与个人生活方面，王世坚在2018年因婚外情丑闻而面临重大的个人危机。妻子林秀芬在患脑肿瘤期间王世坚出轨，随後爆发「第二次外遇」指控。这一事件虽然对其政治声誉造成损害，但由于其「疯狂政治人物」的既定形象与媒体的快速转向，伤害程度相对有限。相比陈其迈对家庭隐私的严格保护，王世坚的处理方式更为开放与公开[B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王世坚的国际网络远不如陈其迈与赖清德广泛。其商业背景虽然提供了某些国际贸易联系，但这些联系更多集中於纺织、建筑等传统产业，而非尖端的科技或政治领域。妻子林秀芬家族的欧美纺织出口关系为王世坚提供了对全球供应链的实务理解，但这不构成正式的国际政治网络[C级来源]。</w:t>
      </w:r>
    </w:p>
    <w:p>
      <w:pPr>
        <w:spacing w:after="120" w:line="300"/>
        <w:jc w:val="left"/>
      </w:pPr>
      <w:r>
        <w:rPr>
          <w:rFonts w:ascii="Arial" w:cs="Arial" w:eastAsia="Arial" w:hAnsi="Arial"/>
          <w:sz w:val="22"/>
          <w:szCs w:val="22"/>
        </w:rPr>
        <w:t xml:space="preserve">王世坚在国际舞台上的能见度有限。他罕见参与重大的国际政治会议或议会外交活动，国际媒体对其的关注度也极低。2025年抖音「没出息」网红歌曲虽然在两岸网络传播，但这是文化消费而非政治影响力的体现[C级来源]。</w:t>
      </w:r>
    </w:p>
    <w:p>
      <w:pPr>
        <w:spacing w:after="120" w:line="300"/>
        <w:jc w:val="left"/>
      </w:pPr>
      <w:r>
        <w:rPr>
          <w:rFonts w:ascii="Arial" w:cs="Arial" w:eastAsia="Arial" w:hAnsi="Arial"/>
          <w:sz w:val="22"/>
          <w:szCs w:val="22"/>
        </w:rPr>
        <w:t xml:space="preserve">王世坚的国际关系更多属於商业而非政治。与其在国内通过「行为艺术」获得注目不同，他在国际舞台上相对沉默与无名。这一差异反映了其政治能量相对集中於台湾本土政治生态，国际视野与国际网络均相对有限[D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蔡英文（民进党前主席/前总统）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基本工作关系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赖清德（民进党主席/行政院长）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同党政治人物</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民进党台北市党部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选举动员主要依托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本地关系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士林、大同社区领导与企业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核心政治基盘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建筑与房地产商业界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商业利益共同体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纺织业界（妻族关系）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国际贸易网络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新潮流派系（疑似）</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模糊且不确定的关系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王世坚的核心政治价值观建立在「本土利益代理人」与「体制内反抗者」的双重身份之上。在宪政立场上，他支持现行中华民国体制下的台湾自主治理，但相比民进党主流的「正名制宪」叙事，王世坚的表述更加务实与保守——他更多关注具体的地方利益与商业权益，而非抽象的宪政原则[B级来源]。</w:t>
      </w:r>
    </w:p>
    <w:p>
      <w:pPr>
        <w:spacing w:after="120" w:line="300"/>
        <w:jc w:val="left"/>
      </w:pPr>
      <w:r>
        <w:rPr>
          <w:rFonts w:ascii="Arial" w:cs="Arial" w:eastAsia="Arial" w:hAnsi="Arial"/>
          <w:sz w:val="22"/>
          <w:szCs w:val="22"/>
        </w:rPr>
        <w:t xml:space="preserve">在民主治理方面，王世坚的理想是「人民直接监督」与「精英权力制约」的混合。他通过在议会中的「激进质询」与「公开对抗」来体现人民对权力的监督，虽然这种方式缺乏制度化设计，但反映了其对「民主就是冲突」的朴素理解。这与陈其迈的「专业民主」形成对比——王世坚的民主观更接近「草根民主」[B级来源]。</w:t>
      </w:r>
    </w:p>
    <w:p>
      <w:pPr>
        <w:spacing w:after="120" w:line="300"/>
        <w:jc w:val="left"/>
      </w:pPr>
      <w:r>
        <w:rPr>
          <w:rFonts w:ascii="Arial" w:cs="Arial" w:eastAsia="Arial" w:hAnsi="Arial"/>
          <w:sz w:val="22"/>
          <w:szCs w:val="22"/>
        </w:rPr>
        <w:t xml:space="preserve">在社会公平维度，王世坚关注的是「地方建设公平」与「商业权益保护」——他为士林、大同等老旧社区的城市更新而奔走，也为建筑业与商业利益而发声。这种「商人的社会关怀」虽然相对有限，但反映了其作为本地企业家的特定利益承诺[C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王世坚的权力追求（Power）超过亲和（Affiliation）超过成就（Achievement）的动机模式反映在其政治行为的各个方面。在议会中，他追求的是言论权力与舆论影响力，而非共识建立或制度创新。其「激进质询」的风格虽然能获得权力感，但往往伤害与政府官员的亲和关系[B级来源]。</w:t>
      </w:r>
    </w:p>
    <w:p>
      <w:pPr>
        <w:spacing w:after="120" w:line="300"/>
        <w:jc w:val="left"/>
      </w:pPr>
      <w:r>
        <w:rPr>
          <w:rFonts w:ascii="Arial" w:cs="Arial" w:eastAsia="Arial" w:hAnsi="Arial"/>
          <w:sz w:val="22"/>
          <w:szCs w:val="22"/>
        </w:rPr>
        <w:t xml:space="preserve">相比赖清德的「成就导向」（建立疫情防控成就）与陈其迈的「权力+成就平衡」，王世坚更多追求权力本身的快感与表达自由。他的「没出息」网红歌曲、跳海赌约等行为都体现了这种「权力表演化」的特徵——将政治权力转化为舞台表现与文化符号[B级来源]。</w:t>
      </w:r>
    </w:p>
    <w:p>
      <w:pPr>
        <w:spacing w:after="120" w:line="300"/>
        <w:jc w:val="left"/>
      </w:pPr>
      <w:r>
        <w:rPr>
          <w:rFonts w:ascii="Arial" w:cs="Arial" w:eastAsia="Arial" w:hAnsi="Arial"/>
          <w:sz w:val="22"/>
          <w:szCs w:val="22"/>
        </w:rPr>
        <w:t xml:space="preserve">在亲和维度上，王世坚的缺陷相对明显。他在议会中与政府官员的冲突、与党内高层的距离、以及个人的婚姻丑闻，都显示其在建立与维持亲和关系上的困难。这种「低亲和」特征虽然不妨碍其议员或立委的职务，但限制了其晋升至党领导层的可能性[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王世坚的政治信念体系以「本土利益优先」与「民间企业权益保护」为核心。相比陈其迈的「科技现代化」愿景，王世坚关注的是士林、大同等老旧社区的城市更新与建筑业利益——这反映了其作为建筑商出身政治人物的自然立场。在宪政层面，他支持现行体制下的台湾自主，但对具体的制度设计议题参与度有限[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城市更新</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主力推动士林、大同地区老旧社区更新，支持建筑業参与</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1998-至今</w:t>
            </w:r>
          </w:p>
        </w:tc>
        <w:tc>
          <w:tcPr>
            <w:tcW w:type="dxa" w:w="2125"/>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建筑商背景影响</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关注地方基础设施（捷运、道路、市场等）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1998-至今</w:t>
            </w:r>
          </w:p>
        </w:tc>
        <w:tc>
          <w:tcPr>
            <w:tcW w:type="dxa" w:w="2125"/>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地方议员核心职能</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商业环境</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支持放宽商业管制、保护企业经营自由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1998-至今</w:t>
            </w:r>
          </w:p>
        </w:tc>
        <w:tc>
          <w:tcPr>
            <w:tcW w:type="dxa" w:w="2125"/>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商人出身的自然立场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环保与污染</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被迫回应污染问题但更倾向於经济发展优先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2000-2015</w:t>
            </w:r>
          </w:p>
        </w:tc>
        <w:tc>
          <w:tcPr>
            <w:tcW w:type="dxa" w:w="2125"/>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与建筑商背景的潜在冲突</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王世坚的财务状况涉及日成建设的股权与房地产投资。根据公开财产申报，其房地产资产在台北市士林、大同等地有所积累。妻子林秀芬的纺织家族身份为其提供了额外的商业网络与经济基础。这种商人出身的政治人物相比传统民进党知识精英有其独特优势——对实体经济与商业运作的深度理解[B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王世坚在商业与政治之间的关系处理相对坦诚——他并未刻意隐瞒其商人身份，反而经常以建筑业利益代理人的身份出现在议会。这种「光明正大」的利益代言虽然在现代政治中可能引发「利益冲突」的批评，但在台湾地方政治中较为普遍[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对本土化政治与建筑商利益具有坚定信念，虽然不是意识形态性而是利益导向性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商业背景而非学术背景，缺乏系统的政策思考框架，倾向於案件型而非体系型思维</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对政治舞台与公众关注的渴望相对坦率，追求权力表达而非权力责任</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对对手与媒体保持中等警觉，但缺乏对政治深层陷阱的警惕</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对民进党与本土阵营有明显认同，虽然定位相对边缘</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源於商业成功与网红效应的自信，相对坦率而缺乏掩饰</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缺乏对既定施政目标的系统化推进，更多是对事件的反应而非对任务的执行</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王世坚呈现「商人政治家型」的特征。信念强度（BACE=6/7）处於中高水平：他在政治立场上相对坚定，长期代言建筑与商业利益，对本土化政治信念的执着显而易见。然而，这一信念不是意识形态性的，而是利益导向性的——他为建筑商利益而坚持，而非為政治理想而坚持[B级来源]。</w:t>
      </w:r>
    </w:p>
    <w:p>
      <w:pPr>
        <w:spacing w:after="120" w:line="300"/>
        <w:jc w:val="left"/>
      </w:pPr>
      <w:r>
        <w:rPr>
          <w:rFonts w:ascii="Arial" w:cs="Arial" w:eastAsia="Arial" w:hAnsi="Arial"/>
          <w:sz w:val="22"/>
          <w:szCs w:val="22"/>
        </w:rPr>
        <w:t xml:space="preserve">概念复杂性（CC=3/7）相对较低，这是王世坚的显著劣势。商业背景赋予了其实务判断能力，但缺乏系统的政策思考框架。他在议会中的提议往往针对具体问题（某条道路施工、某处房屋违建），而非涉及复杂的制度设计或跨领域政策整合。这种「案件型」而非「体系型」的思维方式反映了商人与学院派议员的根本差异[B级来源]。</w:t>
      </w:r>
    </w:p>
    <w:p>
      <w:pPr>
        <w:spacing w:after="120" w:line="300"/>
        <w:jc w:val="left"/>
      </w:pPr>
      <w:r>
        <w:rPr>
          <w:rFonts w:ascii="Arial" w:cs="Arial" w:eastAsia="Arial" w:hAnsi="Arial"/>
          <w:sz w:val="22"/>
          <w:szCs w:val="22"/>
        </w:rPr>
        <w:t xml:space="preserve">权力需求（NP=5/7）与自信程度（SC=6/7）处於中高水平。王世坚对权力的渴望相对坦率——他想要在议会中发出声音、影响城市建设决策。他的自信来自商业成功与网红效应，而非学术或政治成就。猜疑程度（DIS=4/7）中等，主要源於对对手与媒体的警觉[B级来源]。</w:t>
      </w:r>
    </w:p>
    <w:p>
      <w:pPr>
        <w:spacing w:after="120" w:line="300"/>
        <w:jc w:val="left"/>
      </w:pPr>
      <w:r>
        <w:rPr>
          <w:rFonts w:ascii="Arial" w:cs="Arial" w:eastAsia="Arial" w:hAnsi="Arial"/>
          <w:sz w:val="22"/>
          <w:szCs w:val="22"/>
        </w:rPr>
        <w:t xml:space="preserve">内团体偏见（IGB=6/7）与任务导向（TASK=3/7）的配置较为特殊。高度的IGB反映了他对民进党与本土阵营的认同，虽然不如深度的党员那样强烈。低任务导向TASK显示他缺乏对既定施政目标的系统化推进——他的工作更多是「对事件的反应」而非「对任务的执行」[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王世坚的哲学信念呈现以下特征：P-1（政治生活的本质）：认为政治是利益竞争，各方都为自身利益而博弈，缺乏对「共同利益」或「公共善」的深度信念。P-2（实现目标的前景）：中等乐观态度，更多依赖当下的具体判断而非长期预测。P-3（政治未来的可预测性）：相对悲观，认为舆论与政治环境多变难测，这反映了网红效应的不确定性[B级来源]。</w:t>
      </w:r>
    </w:p>
    <w:p>
      <w:pPr>
        <w:spacing w:after="120" w:line="300"/>
        <w:jc w:val="left"/>
      </w:pPr>
      <w:r>
        <w:rPr>
          <w:rFonts w:ascii="Arial" w:cs="Arial" w:eastAsia="Arial" w:hAnsi="Arial"/>
          <w:sz w:val="22"/>
          <w:szCs w:val="22"/>
        </w:rPr>
        <w:t xml:space="preserve">P-4（对历史发展的控制感）：中度——认为个人言论与行为能影响短期的舆论与政治机会，但对长期历史发展的影响力认识有限。P-5（机会的角色）：机会导向——对每一个政治舆论机会的捕捉相当敏锐，2008年跳海赌约与2025年「没出息」网红歌曲都体现了他对舆论机会的快速把握[B级来源]。</w:t>
      </w:r>
    </w:p>
    <w:p>
      <w:pPr>
        <w:spacing w:after="120" w:line="300"/>
        <w:jc w:val="left"/>
      </w:pPr>
      <w:r>
        <w:rPr>
          <w:rFonts w:ascii="Arial" w:cs="Arial" w:eastAsia="Arial" w:hAnsi="Arial"/>
          <w:sz w:val="22"/>
          <w:szCs w:val="22"/>
        </w:rPr>
        <w:t xml:space="preserve">工具信念（I-beliefs）方面：I-1（行动方向）：偏好对抗与激进方法，在议会对政府採取批评立场。I-2（目标追求）：偏好短期快速见效，对当下的政治事件與媒体关注的反应迅速。I-3（风险倾向）：相对高风险承受度——不怕犯错、不怕舆论批评。I-4（时机选择）：机会主义——把握任何可能产生媒体效果的时刻。I-5（手段选择）：偏好舞台表演与媒体动员，而非政策制定与制度建设[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Winter的动机编码系统分析，王世坚的三大核心动机配置为：权力动机（Power）&gt; 亲和动机（Affiliation）&gt; 成就动机（Achievement），整体模式为「权力主导型」领导者。权力动机最为突出——王世坚持续追求政治舞台与公众关注，其「激进质询」与「网红行为」都是权力表达的形式。他追求的是权力本身的快感与显示，而非通过权力实现具体目标[B级来源]。</w:t>
      </w:r>
    </w:p>
    <w:p>
      <w:pPr>
        <w:spacing w:after="120" w:line="300"/>
        <w:jc w:val="left"/>
      </w:pPr>
      <w:r>
        <w:rPr>
          <w:rFonts w:ascii="Arial" w:cs="Arial" w:eastAsia="Arial" w:hAnsi="Arial"/>
          <w:sz w:val="22"/>
          <w:szCs w:val="22"/>
        </w:rPr>
        <w:t xml:space="preserve">亲和动机处於中等水平——王世坚虽然在基层社区有一定的亲缘关系（为本地建筑商与社区代言），但其与政治上级、同仁的亲和关系相对薄弱。他的舞台表演往往冒犯同事或官员，这反映了其低亲和特质。成就动机最低——王世坚对具体政策成果的追求远不如权力表达的渴望。他不会像陈其迈那样为了特定的産业转型目标而进行系统性的规划[B级来源]。</w:t>
      </w:r>
    </w:p>
    <w:p>
      <w:pPr>
        <w:spacing w:after="120" w:line="300"/>
        <w:jc w:val="left"/>
      </w:pPr>
      <w:r>
        <w:rPr>
          <w:rFonts w:ascii="Arial" w:cs="Arial" w:eastAsia="Arial" w:hAnsi="Arial"/>
          <w:sz w:val="22"/>
          <w:szCs w:val="22"/>
        </w:rPr>
        <w:t xml:space="preserve">Winter理论预示，这种「权力&gt;亲和&gt;成就」的配置通常产生容易陷入權力斗争、缺乏合作精神、行为相对自我中心的领导者。王世坚的个人生活争议（婚外情）与议会中的對抗性正是这种动机配置的反映[C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王世坚被判定为「积极-积极型」（Active-Positive）领导者，但其特征与陈其迈的该类型有显著不同。在活动水平维度上，他属于明显的「积极型」——长期参与政治活动、保持高曝光度、不断创造新闻话题。在情感取向维度上，他整体属于「积极型」——对政治工作保持热忱与兴奋感，从舆论注目与权力表演中获得满足[B级来源]。</w:t>
      </w:r>
    </w:p>
    <w:p>
      <w:pPr>
        <w:spacing w:after="120" w:line="300"/>
        <w:jc w:val="left"/>
      </w:pPr>
      <w:r>
        <w:rPr>
          <w:rFonts w:ascii="Arial" w:cs="Arial" w:eastAsia="Arial" w:hAnsi="Arial"/>
          <w:sz w:val="22"/>
          <w:szCs w:val="22"/>
        </w:rPr>
        <w:t xml:space="preserve">相比陈其迈的「成就型积极」（为了政策成果的积极），王世坚的积极更多属于「表演型积极」（为了舞台注目的积极）。两者虽然都是Active-Positive，但领导风格完全不同。Barber理论预测，这类领导者通常能够适应政治环境、保持灵活反应，但也可能缺乏长期规划与制度建设的动力[B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王世坚的MBTI类型为ESTP（企业家型）。E（外倾）：在政治活动中极其外向、善於与公众互动、寻求舞台与聚光灯，这是其政治生涯的核心特征；S（感觉）：关注具体的现实问题与即时的政治机会，而非抽象的制度设计；T（思考）：虽然具有商人的理性，但其理性更多服务於权力追求而非政策优化；P（知觉）：高度灵活、即兴、适应变化，不受规则约束，这是其「行为艺术型」政治的根源[B级来源]。</w:t>
      </w:r>
    </w:p>
    <w:p>
      <w:pPr>
        <w:spacing w:after="120" w:line="300"/>
        <w:jc w:val="left"/>
      </w:pPr>
      <w:r>
        <w:rPr>
          <w:rFonts w:ascii="Arial" w:cs="Arial" w:eastAsia="Arial" w:hAnsi="Arial"/>
          <w:sz w:val="22"/>
          <w:szCs w:val="22"/>
        </w:rPr>
        <w:t xml:space="preserve">ESTP是典型的「行动导向型企业家」人格。与陈其迈的ENTJ（战略思考型）相比，王世坚更加务实与现场导向。他不善长期战略规划，但擅长在当下环境中快速反应与创造话题。这一人格类型在创业与短期竞争中优势明显，但在需要长期战略与制度建设的政治中相对薄弱[B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ESTP的认知功能栈为：Se（外倾感觉）→ Ti（内倾思考）→ Fe（外倾情感）→ Ni（内倾直觉）。主导功能Se（外倾感觉）是王世坚最显著的认知特征——他对当下的政治机会、舞台效果、视觉冲击具有高度敏感性。这反映在其对媒体话题的快速捕捉、对议会戏剧效果的精准把握、以及对网络文化的敏锐嗅觉[B级来源]。</w:t>
      </w:r>
    </w:p>
    <w:p>
      <w:pPr>
        <w:spacing w:after="120" w:line="300"/>
        <w:jc w:val="left"/>
      </w:pPr>
      <w:r>
        <w:rPr>
          <w:rFonts w:ascii="Arial" w:cs="Arial" w:eastAsia="Arial" w:hAnsi="Arial"/>
          <w:sz w:val="22"/>
          <w:szCs w:val="22"/>
        </w:rPr>
        <w:t xml:space="preserve">辅助功能Ti（内倾思考）为其提供快速的逻辑分析与策略调整能力。王世坚能够快速判断哪些言论与行为能够产生最大的政治效果，并据此调整策略。这种「效果导向」的思考虽然相对缺乏深度，但在短期政治竞争中相当有效[B级来源]。</w:t>
      </w:r>
    </w:p>
    <w:p>
      <w:pPr>
        <w:spacing w:after="120" w:line="300"/>
        <w:jc w:val="left"/>
      </w:pPr>
      <w:r>
        <w:rPr>
          <w:rFonts w:ascii="Arial" w:cs="Arial" w:eastAsia="Arial" w:hAnsi="Arial"/>
          <w:sz w:val="22"/>
          <w:szCs w:val="22"/>
        </w:rPr>
        <w:t xml:space="preserve">第三功能Fe（外倾情感）在其政治表现中也有重要体现——他能够快速读取公众的情感需求与舆论方向，並根据这种需求进行政治表演。然而，这种对外部情感的敏感却未能转化为对他人深层情感的理解或同情，这在其个人生活（婚外情丑闻）中有所体现[C级来源]。</w:t>
      </w:r>
    </w:p>
    <w:p>
      <w:pPr>
        <w:spacing w:after="120" w:line="300"/>
        <w:jc w:val="left"/>
      </w:pPr>
      <w:r>
        <w:rPr>
          <w:rFonts w:ascii="Arial" w:cs="Arial" w:eastAsia="Arial" w:hAnsi="Arial"/>
          <w:sz w:val="22"/>
          <w:szCs w:val="22"/>
        </w:rPr>
        <w:t xml:space="preserve">劣势功能Ni（内倾直觉）是其认知盲点——王世坚对长期的战略方向、复杂的制度演变、深层的权力结构的理解都相对薄弱。这导致其政治视野相对短视，容易被当下的机会所吸引，而忽视长期的政治后果[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ESTP在压力下的Grip反应表现为第四功能Ni（内倾直觉）的失控式爆发——通常以过度焦虑、阴谋论思维、对未来的悲观预期出现。在王世坚的案例中，2018年的婚外情丑闻与随後的政治压力可能触发了这种Grip状态[C级来源]。</w:t>
      </w:r>
    </w:p>
    <w:p>
      <w:pPr>
        <w:spacing w:after="120" w:line="300"/>
        <w:jc w:val="left"/>
      </w:pPr>
      <w:r>
        <w:rPr>
          <w:rFonts w:ascii="Arial" w:cs="Arial" w:eastAsia="Arial" w:hAnsi="Arial"/>
          <w:sz w:val="22"/>
          <w:szCs w:val="22"/>
        </w:rPr>
        <w:t xml:space="preserve">然而，王世坚展现了相对成熟的压力应对模式——他没有在受到攻击后退出政坛，而是继续投身於政治活动，甚至在2024年成功回归立法院。这种「从失败中坚持」的能力虽然缺乏深度反思，但体现了ESTP的韧性与对行动的依赖[B级来源]。</w:t>
      </w:r>
    </w:p>
    <w:p>
      <w:pPr>
        <w:spacing w:after="120" w:line="300"/>
        <w:jc w:val="left"/>
      </w:pPr>
      <w:r>
        <w:rPr>
          <w:rFonts w:ascii="Arial" w:cs="Arial" w:eastAsia="Arial" w:hAnsi="Arial"/>
          <w:sz w:val="22"/>
          <w:szCs w:val="22"/>
        </w:rPr>
        <w:t xml:space="preserve">在日常议会压力下，王世坚的压力反应更多表现为「加倍对抗」——以更激进的言论与更引人注目的行为来回应批评。这种「用行动消除焦虑」的模式虽然在短期内有效，但长期可能导致政治极化与人际关系恶化[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权力主导动机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一致：极度外向、舞台中心导向</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低概念复杂性CC=3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现场效果优先</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一致：即时反应、不讲究制度</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中任务导向TASK=3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战术思考为主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一致：快速分析、缺乏战略深度</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P（知觉）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中猜疑度DIS=4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灵活应变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一致：即兴、规则突破、行为艺术</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五大行为框架的交叉验证显示高度一致性。Hermann LTA的「中高信念强度+低概念复杂性+中任务导向」配置与ESTP的Se-Ti功能栈完美吻合——都指向一个以现实反应与短期效果为核心的领导风格。George操作码的「对抗偏好+快速战术调整」与ESTP的Se主导功能（对即时环境的敏感）一致[B级来源]。</w:t>
      </w:r>
    </w:p>
    <w:p>
      <w:pPr>
        <w:spacing w:after="120" w:line="300"/>
        <w:jc w:val="left"/>
      </w:pPr>
      <w:r>
        <w:rPr>
          <w:rFonts w:ascii="Arial" w:cs="Arial" w:eastAsia="Arial" w:hAnsi="Arial"/>
          <w:sz w:val="22"/>
          <w:szCs w:val="22"/>
        </w:rPr>
        <w:t xml:space="preserve">Winter动机编码的「权力&gt;亲和&gt;成就」模式与ESTP的认知功能栈高度契合：Se驱动权力追求（追求舞台与影响力）、Ti提供快速战术分析、Fe相对发达但缺乏同理心、Ni劣化导致战略视野短视。Barber的Active-Positive判定与ESTP的外倾-知觉偏好一致——两者都预测一个积极主动、充满生活快乐、乐於冲突的领导行为模式[B级来源]。</w:t>
      </w:r>
    </w:p>
    <w:p>
      <w:pPr>
        <w:spacing w:after="120" w:line="300"/>
        <w:jc w:val="left"/>
      </w:pPr>
      <w:r>
        <w:rPr>
          <w:rFonts w:ascii="Arial" w:cs="Arial" w:eastAsia="Arial" w:hAnsi="Arial"/>
          <w:sz w:val="22"/>
          <w:szCs w:val="22"/>
        </w:rPr>
        <w:t xml:space="preserve">王世坚与陈其迈的对比极为有趣：陈其迈的ENTJ（战略理性）与王世坚的ESTP（现场直觉）代表了两条完全不同的民进党政治人物发展路径。前者通过专业能力与长期规划获得权力，後者通过舞台表现与文化符号获得影响。两者各有优劣，在不同的政治环境中有不同的生命力[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王世坚被判定为「行为艺术-权力表演型」政治领导者，其政治类型的核心特征包括：(1)以舞台表现与文化符号而非政策成果为政治资本的「表演治理型」路线；(2)以权力表达与权力快感而非具体成就为施政动机；(3)在舆论制造与媒体动员中表现卓越，但在制度建设与长期规划中表现相对薄弱。在民进党内部光谱中，王世坚属於「本土对抗派」，与陈其迈的「务实治理派」、赖清德的「价值信念派」形成差异化定位[B级来源]。</w:t>
      </w:r>
    </w:p>
    <w:p>
      <w:pPr>
        <w:spacing w:after="120" w:line="300"/>
        <w:jc w:val="left"/>
      </w:pPr>
      <w:r>
        <w:rPr>
          <w:rFonts w:ascii="Arial" w:cs="Arial" w:eastAsia="Arial" w:hAnsi="Arial"/>
          <w:sz w:val="22"/>
          <w:szCs w:val="22"/>
        </w:rPr>
        <w:t xml:space="preserve">从政治发展轨迹看，王世坚经历了从「企业家」到「党财主」再到「议会斗士」再到「网红政治人物」的身份转型。他成功地通过一系列引人注目的政治事件与言论建立了独特的个人品牌，但这一品牌的核心——「疯狂政治人物」——本身存在较大的波动性与不确定性，难以转化为更高层级的政治权力[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王世坚面临的风险等级被评估为「中等偏高」。主要风险因素包括：(1)2018年婚外情丑闻虽然未造成政治出局，但仍可能在未来竞争中被对手重新激活，特别是若其嘗試晋升至更高职位；(2)「网红政治人物」的身份虽然提升了知名度，但也限制了其被主流政治圈接纳的程度，可能导致天花板效应[B级来源]。</w:t>
      </w:r>
    </w:p>
    <w:p>
      <w:pPr>
        <w:spacing w:after="120" w:line="300"/>
        <w:jc w:val="left"/>
      </w:pPr>
      <w:r>
        <w:rPr>
          <w:rFonts w:ascii="Arial" w:cs="Arial" w:eastAsia="Arial" w:hAnsi="Arial"/>
          <w:sz w:val="22"/>
          <w:szCs w:val="22"/>
        </w:rPr>
        <w:t xml:space="preserve">(3)缺乏深度的政策专业与制度规划能力——若其嘗試跳跃至行政首长或中央高层职位，将面临能力不适配的风险；(4)与党中央的距离——作为「独狼」政治人物，王世坚无法依靠派系庇护或中央提携，其仕途完全依赖个人表现，变数相对较大；(5)年龄因素——王世坚生於1960年，逐步进入政治生涯的后期，晋升空间相对有限[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台北市的资深议员与新晋立委，王世坚在区域影响力层面具有一定重要性。台北市作为全国政治中心与传媒聚焦地，任何台北市政治人物的言论与行为都能获得全国关注。王世坚的「网红政治」虽然看似微观，但由于台北市的中心性而获得了全国放大[B级来源]。</w:t>
      </w:r>
    </w:p>
    <w:p>
      <w:pPr>
        <w:spacing w:after="120" w:line="300"/>
        <w:jc w:val="left"/>
      </w:pPr>
      <w:r>
        <w:rPr>
          <w:rFonts w:ascii="Arial" w:cs="Arial" w:eastAsia="Arial" w:hAnsi="Arial"/>
          <w:sz w:val="22"/>
          <w:szCs w:val="22"/>
        </w:rPr>
        <w:t xml:space="preserve">在跨县市层面，王世坚与其他民进党首长维持基本的工作关系，但缺乏深度的战略协作。他的影响力相对集中於台北市的士林、大同等社区，跨县市的动员能力相对有限[C级来源]。</w:t>
      </w:r>
    </w:p>
    <w:p>
      <w:pPr>
        <w:spacing w:after="120" w:line="300"/>
        <w:jc w:val="left"/>
      </w:pPr>
      <w:r>
        <w:rPr>
          <w:rFonts w:ascii="Arial" w:cs="Arial" w:eastAsia="Arial" w:hAnsi="Arial"/>
          <w:sz w:val="22"/>
          <w:szCs w:val="22"/>
        </w:rPr>
        <w:t xml:space="preserve">在全国层面，王世坚作为资深民进党人物的影响力主要体现在两方面：(1)民进党内「对抗精神」的代表——通过其议会表现强化民进党「敢於对抗国民党」的形象；(2)年轻与新兴选民的政治参与渠道——其网红效应使政治议题能够传播至传统政治关注之外的人群。然而，这些影响力相对边缘，不足以影响全国性的政治格局[B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情景A：继续深耕议会，成为民进党内「老司机」</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王世坚在第11-12届立委任期内保持高曝光度与好战表现，继续获得支持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王世坚继续以资深议员身份在立法院为民进党发声，建立「纵横议会20年+」的资深政治人物形象</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为民进党保持对蓝营的监督声音，但也限制了其对更高权力的追逐</w:t>
      </w:r>
    </w:p>
    <w:p>
      <w:pPr>
        <w:spacing w:after="120"/>
      </w:pPr>
      <w:r>
        <w:t xml:space="preserve"/>
      </w:r>
    </w:p>
    <w:p>
      <w:pPr>
        <w:spacing w:after="120" w:before="200" w:line="300"/>
      </w:pPr>
      <w:r>
        <w:rPr>
          <w:rFonts w:ascii="Arial" w:cs="Arial" w:eastAsia="Arial" w:hAnsi="Arial"/>
          <w:b/>
          <w:bCs/>
          <w:color w:val="3D6DAE"/>
          <w:sz w:val="24"/>
          <w:szCs w:val="24"/>
        </w:rPr>
        <w:t xml:space="preserve">情景B：尝试竞选北市议长或其他党职</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民进党寻求在台北市建立更强的政治地位，提拔王世坚担任台北市议长或党务要职</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王世坚晋升至党务或议会领导层级，发挥其「战斗型」特质</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扩大其权力范围，但也面临制度性约束与权力制衡</w:t>
      </w:r>
    </w:p>
    <w:p>
      <w:pPr>
        <w:spacing w:after="120"/>
      </w:pPr>
      <w:r>
        <w:t xml:space="preserve"/>
      </w:r>
    </w:p>
    <w:p>
      <w:pPr>
        <w:spacing w:after="120" w:before="200" w:line="300"/>
      </w:pPr>
      <w:r>
        <w:rPr>
          <w:rFonts w:ascii="Arial" w:cs="Arial" w:eastAsia="Arial" w:hAnsi="Arial"/>
          <w:b/>
          <w:bCs/>
          <w:color w:val="3D6DAE"/>
          <w:sz w:val="24"/>
          <w:szCs w:val="24"/>
        </w:rPr>
        <w:t xml:space="preserve">情景C：网红效应逐渐褪色，政治边缘化</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新一代更具创意与吸引力的政治人物出现，网络话题不再聚焦於王世坚</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王世坚的政治存在感逐渐降低，沦为普通的资深议员角色</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失去特殊性优势，回归常规政治竞争，可能面临影响力下降</w:t>
      </w:r>
    </w:p>
    <w:p>
      <w:pPr>
        <w:spacing w:after="120"/>
      </w:pPr>
      <w:r>
        <w:t xml:space="preserve"/>
      </w:r>
    </w:p>
    <w:p>
      <w:pPr>
        <w:spacing w:after="120" w:before="200" w:line="300"/>
      </w:pPr>
      <w:r>
        <w:rPr>
          <w:rFonts w:ascii="Arial" w:cs="Arial" w:eastAsia="Arial" w:hAnsi="Arial"/>
          <w:b/>
          <w:bCs/>
          <w:color w:val="3D6DAE"/>
          <w:sz w:val="24"/>
          <w:szCs w:val="24"/>
        </w:rPr>
        <w:t xml:space="preserve">情景D：因争议事件或个人原因退出政坛</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新的个人丑闻、健康问题或家族危机导致王世坚被迫退出政治</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王世坚逐步淡出政治舞台，寻求商业或学术的新方向</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结束其长达30年的政治生涯，但其网红遗产将继续在网络文化中存在</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王世坚的个人发展前景在民进党内属於边缘但独特的角色。鉴於其年龄（现年64岁）与政治风格，其进一步晋升至行政首长或党中央领导层的可能性相对有限。更现实的发展方向包括：(1)继续在立法院发挥「监督者」与「对抗者」的角色，逐步树立「资深民进党战士」的形象；(2)若有机会，竞选台北市议长或党务要职；(3)逐步淡化舞台表现，转向智囊或顾问角色[B级来源]。</w:t>
      </w:r>
    </w:p>
    <w:p>
      <w:pPr>
        <w:spacing w:after="120" w:line="300"/>
        <w:jc w:val="left"/>
      </w:pPr>
      <w:r>
        <w:rPr>
          <w:rFonts w:ascii="Arial" w:cs="Arial" w:eastAsia="Arial" w:hAnsi="Arial"/>
          <w:sz w:val="22"/>
          <w:szCs w:val="22"/>
        </w:rPr>
        <w:t xml:space="preserve">发展优势包括：深厚的地方根基（士林、大同社区的长期经营）、独特的网红政治品牌（与其他政治人物差异化）、与商业界的广泛联系、以及相对稳定的议会基础。发展短板包括：缺乏深度的政策专业、与党中央的距离、个人生活的争议与舆论风险、以及年龄因素导致的政治窗口关闭[C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关键跟踪建议包括：(1)王世坚在第11届立委任期（2024-2028）的议会表现与舆论影响——这将决定其是否能保持网红政治的热度；(2)2026年地方选举中王世坚的参选决策——是否寻求在台北市进一步晋升；(3)与党中央的关系变化——特别是在党内高层调整时王世坚的政治定位；(4)个人生活与家族因素的变化——任何新的争议事件都可能显著影响其政治前景；(5)网络文化的演变与其网红效应的持久性——观察新一代政治符号是否持续关注王世坚[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王世坚的家族财务背景相对透明。作为日成建设工厂董事长，其早期的商业财富来自建筑与房地产行业。妻子林秀芬来自纺织製造业家族，拥有欧美出口业务，这一家族财富为王世坚提供了额外的经济基础。公开的财产申报记录显示王世坚拥有房地产资产，但规模在政治人物中属中等水准[B级来源]。</w:t>
      </w:r>
    </w:p>
    <w:p>
      <w:pPr>
        <w:spacing w:after="120" w:line="300"/>
        <w:jc w:val="left"/>
      </w:pPr>
      <w:r>
        <w:rPr>
          <w:rFonts w:ascii="Arial" w:cs="Arial" w:eastAsia="Arial" w:hAnsi="Arial"/>
          <w:sz w:val="22"/>
          <w:szCs w:val="22"/>
        </w:rPr>
        <w:t xml:space="preserve">潜在的利益冲突主要集中於建筑与房地产领域——王世坚在议会中对城市更新、建设政策的立场往往倾向於放宽管制与加快推进，这与其建筑商背景相符。然而，由於其地方议员身份相对微观，这种利益冲突的全国性影响有限[C级来源]。</w:t>
      </w:r>
    </w:p>
    <w:p>
      <w:pPr>
        <w:spacing w:after="120" w:line="300"/>
        <w:jc w:val="left"/>
      </w:pPr>
      <w:r>
        <w:rPr>
          <w:rFonts w:ascii="Arial" w:cs="Arial" w:eastAsia="Arial" w:hAnsi="Arial"/>
          <w:sz w:val="22"/>
          <w:szCs w:val="22"/>
        </w:rPr>
        <w:t xml:space="preserve">妻子家族的纺织出口业务涉及国际贸易与政策，但王世坚在国际贸易议题上的参与度相对有限，因此这一利益关系尚未形成明显的政策倾斜[C级来源]。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2005年机场抗争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2005年4月26日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政治活动冲突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被判违反集会游行法6月、失美签</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2008年跳海赌约</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2008年7月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政治承诺-兑现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成为网络文化现象，反而提升知名度</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2001年保险纠纷</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2001年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与自由时报8亿元保险纠纷，最终解决</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2018年婚外情丑闻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个人生活丑闻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妻子患脑肿瘤期间出轨，舆论批评但未造成政治出局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2025年网红歌曲</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2025年10月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网络文化现象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「没出息」歌曲传播，中国外交部回应，但无实质政治影响</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王世坚的叙事呈现出独特的「网红政治」框架。绿营媒体虽然属於同阵营，但对王世坚的报导往往带有「娱乐性」色彩——强调其「激进斗志」「行为艺术」等特徵，而非严肃的政策讨论。这种报导方式虽然提升了王世坚的知名度，但也强化了其「不专业政治人物」的刻板形象[B级来源]。</w:t>
      </w:r>
    </w:p>
    <w:p>
      <w:pPr>
        <w:spacing w:after="120" w:line="300"/>
        <w:jc w:val="left"/>
      </w:pPr>
      <w:r>
        <w:rPr>
          <w:rFonts w:ascii="Arial" w:cs="Arial" w:eastAsia="Arial" w:hAnsi="Arial"/>
          <w:sz w:val="22"/>
          <w:szCs w:val="22"/>
        </w:rPr>
        <w:t xml:space="preserve">蓝营媒体对王世坚的批评相对尖锐，经常攻击其「以激进言论作秀」「缺乏建设性」等，同时对其2018年婚外情丑闻持续批评。王世坚的2025年「没出息」网红歌曲事件虽然首先在绿营媒体中传播，但迅速被蓝营媒体用作嘲讽素材[B级来源]。</w:t>
      </w:r>
    </w:p>
    <w:p>
      <w:pPr>
        <w:spacing w:after="120" w:line="300"/>
        <w:jc w:val="left"/>
      </w:pPr>
      <w:r>
        <w:rPr>
          <w:rFonts w:ascii="Arial" w:cs="Arial" w:eastAsia="Arial" w:hAnsi="Arial"/>
          <w:sz w:val="22"/>
          <w:szCs w:val="22"/>
        </w:rPr>
        <w:t xml:space="preserve">社群媒体方面，王世坚是少数主动拥抱网络文化、接纳网红效应的传统政治人物。他在Facebook与抖音上的粉丝群体以年轻人为主，这些粉丝往往因其「疯狂」与「不按常理」的政治表演而支持他。整体而言，王世坚已经成功地将自己转变为「网络文化对象」，其政治影响力与网红效应已经难以区分[B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王世坚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王世坚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政治背景与家族</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二二八事件背景详实，建制家族背景明确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教育与学术背景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官方+传记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学历信息公开，跨域学习特征清晰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职业生涯前期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商业活动详情不足，财务来源推断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政治入场与派系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金主身份明确，派系关系模糊</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议会与立法绩效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议会发言与提案记录完整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重大政治事件</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媒体档案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机场抗争、跳海赌约等事件详实</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个人生活与家族</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婚姻与子女信息有限，婚外情事件报导详实</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有限覆盖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缺乏国际参与记录，推断基于商业背景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经济与利益关系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财申+推断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公开财申数据有限，利益冲突推断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健康与个人状况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有限覆盖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公开信息极少</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幕僚与智库网络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有限覆盖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幕僚信息不公开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网络与新媒体影响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完整覆盖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社交媒体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网红效应文献详实，网络舆论易得</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王世坚1960年1月1日生于台北市，父亲王明德曾任台大、央行，母族张荣宗为228事件殉难者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中兴大学工商管理系（1982）、中文大学化学硕士，系统学习商管与自然科学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1989年与纺织製造业家族之女林秀芬结婚，有一子一女</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日成建设工厂董事长，为王世坚初期财富与人脉积累来源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政治入场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1990年代为民进党主要金主度过党财务危机，1995年任竞选总指挥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首次议员</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1998年当选台北市第12届议员，同步2004年当选立法委员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机场抗争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2005年4月26日领导抗争连战访中，与警冲突遭判监6月、失美签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跳海赌约</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2008年对国民党全赢台北市8席兑现跳海承诺，与280支持者跳海成网红</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议员回归</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2010-2018年再任两届台北市议员，2014年得25,102票排名第3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国会回归</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2024年1月13日当选第11届立法委员（士林大同），隔断16年後返国会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网红现象</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2025年10月国会演讲被混音成「没出息」网红歌曲，两岸传播现象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婚外情丑闻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2018年爆发婚外情丑闻，妻子患脑肿瘤期间出轨，後有「第二次外遇」指控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保险纠纷</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2001年与自由时报保险纠纷案，涉及8亿多元争议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大力支持士林、大同老旧社区城市更新，但政策细节常有利益冲突嫌疑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议会质询记录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对建筑业友好</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提升地方发展</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环保与污染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关注台北市空污与工业污染，但立场较为务实而非激进</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2000-2015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议会发言</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环保与经济平衡</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地方民众健康</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国际贸易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因妻族纺织出口业务，对国际贸易有所关注但参与度有限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2005-2008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贸易自由化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商业利益保护</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支持民进党主流的对中谨慎立场，但缺乏深度的战略论述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2004-2008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政治稳定</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民主监督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积极推动议会对行政机关的监督与制约，这是其核心政策立场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议会活动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强化民主制衡</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权力制约</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民进党前主席、前总统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主要政治人脉，但距离相对</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民进党主席、行政院长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同党政治人物，工作关系</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民进党台北市组织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选举动员主要依托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林右昌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民进党新北市长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同级</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跨县市民进党首长网络</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士林、大同社区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地方基层支持者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核心政治基盘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商业界人士</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建筑、房地产、纺织業等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早期人脉与财务联系</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新潮流派系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民进党派系（推测关系）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派系定位不明，但有疑似联系</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台湾立法院公报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议会发言、立法绩效记录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台北市议会公报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议员任期的提案与发言</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官方数据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选举成绩与票数数据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自由时报、苹果日报、联合报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新闻报导与评论</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政治新闻网站（风传媒等）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网络媒体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深度报导与分析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维基百科（中文）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用户生成内容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基本信息汇总</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社交媒体（Facebook、抖音等）</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社交平台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实时言论与网络反应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政治人物自传或访谈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一手资料</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个人叙述与自我呈现</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王世坚早期从商期间（1980-1990）的详细商业活动与财务来源未有完整公开信息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获取商业档案、税务记录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王世坚与民进党派系的确切关系与派系内部联系情况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获取党内文件或派系成员访谈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2018年婚外情事件的完整事实与妻子家族的实际反应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家族成员访谈或私人文件</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王世坚与国民党政治人物的私下沟通与合作关系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获取私密通讯或知情人士访谈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「没出息」网红歌曲事件对王世坚未来政治前景的实际影响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持续观察其後续发展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缺口6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王世坚的深层心理动机与权力欲望的来源（是否源自父亲影响或其他因素）</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心理评估或深度访谈</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2026-03-31T10:46:19.817Z</dcterms:created>
  <dcterms:modified xsi:type="dcterms:W3CDTF">2026-03-31T10:46:19.825Z</dcterms:modified>
</cp:coreProperties>
</file>

<file path=docProps/custom.xml><?xml version="1.0" encoding="utf-8"?>
<Properties xmlns="http://schemas.openxmlformats.org/officeDocument/2006/custom-properties" xmlns:vt="http://schemas.openxmlformats.org/officeDocument/2006/docPropsVTypes"/>
</file>