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3864"/>
          <w:sz w:val="28"/>
          <w:szCs w:val="28"/>
        </w:rPr>
        <w:t xml:space="preserve">厦门大学台湾研究院</w:t>
      </w:r>
    </w:p>
    <w:p>
      <w:pPr>
        <w:spacing w:after="200"/>
        <w:jc w:val="center"/>
      </w:pPr>
      <w:r>
        <w:rPr>
          <w:rFonts w:ascii="Arial" w:cs="Arial" w:eastAsia="Arial" w:hAnsi="Arial"/>
          <w:b/>
          <w:bCs/>
          <w:color w:val="1F3864"/>
          <w:sz w:val="36"/>
          <w:szCs w:val="36"/>
        </w:rPr>
        <w:t xml:space="preserve">开源情报全景分析报告</w:t>
      </w:r>
    </w:p>
    <w:p>
      <w:pPr>
        <w:spacing w:after="400"/>
        <w:jc w:val="center"/>
      </w:pPr>
      <w:r>
        <w:rPr>
          <w:rFonts w:ascii="Arial" w:cs="Arial" w:eastAsia="Arial" w:hAnsi="Arial"/>
          <w:b/>
          <w:bCs/>
          <w:color w:val="2E5090"/>
          <w:sz w:val="32"/>
          <w:szCs w:val="32"/>
        </w:rPr>
        <w:t xml:space="preserve">分析对象：王美惠</w:t>
      </w:r>
    </w:p>
    <w:p>
      <w:pPr>
        <w:spacing w:after="200"/>
        <w:jc w:val="center"/>
      </w:pPr>
      <w:r>
        <w:rPr>
          <w:rFonts w:ascii="Arial" w:cs="Arial" w:eastAsia="Arial" w:hAnsi="Arial"/>
          <w:color w:val="666666"/>
          <w:sz w:val="22"/>
          <w:szCs w:val="22"/>
        </w:rPr>
        <w:t xml:space="preserve">报告版本：V1.0 | 分析框架：OSINT V6.0全景分析体系</w:t>
      </w:r>
    </w:p>
    <w:p>
      <w:pPr>
        <w:spacing w:after="200"/>
        <w:jc w:val="center"/>
      </w:pPr>
      <w:r>
        <w:rPr>
          <w:rFonts w:ascii="Arial" w:cs="Arial" w:eastAsia="Arial" w:hAnsi="Arial"/>
          <w:color w:val="666666"/>
          <w:sz w:val="22"/>
          <w:szCs w:val="22"/>
        </w:rPr>
        <w:t xml:space="preserve">编制日期：2026年3月 | 保密级别：内部研究参考</w:t>
      </w:r>
    </w:p>
    <w:p>
      <w:pPr>
        <w:spacing w:after="800"/>
        <w:jc w:val="center"/>
      </w:pPr>
      <w:r>
        <w:rPr>
          <w:rFonts w:ascii="Arial" w:cs="Arial" w:eastAsia="Arial" w:hAnsi="Arial"/>
          <w:color w:val="888888"/>
          <w:sz w:val="20"/>
          <w:szCs w:val="20"/>
        </w:rPr>
        <w:t xml:space="preserve">行为框架：Hermann LTA · George操作码 · Winter动机编码 · Barber类型学 · MBTI认知功能</w:t>
      </w:r>
    </w:p>
    <w:p>
      <w:r>
        <w:br w:type="page"/>
      </w:r>
    </w:p>
    <w:p>
      <w:pPr>
        <w:spacing w:after="200" w:before="400" w:line="360"/>
      </w:pPr>
      <w:r>
        <w:rPr>
          <w:rFonts w:ascii="Arial" w:cs="Arial" w:eastAsia="Arial" w:hAnsi="Arial"/>
          <w:b/>
          <w:bCs/>
          <w:color w:val="1F3864"/>
          <w:sz w:val="32"/>
          <w:szCs w:val="32"/>
        </w:rPr>
        <w:t xml:space="preserve">导言</w:t>
      </w:r>
    </w:p>
    <w:p>
      <w:pPr>
        <w:spacing w:after="120" w:line="300"/>
        <w:jc w:val="left"/>
      </w:pPr>
      <w:r>
        <w:rPr>
          <w:rFonts w:ascii="Arial" w:cs="Arial" w:eastAsia="Arial" w:hAnsi="Arial"/>
          <w:sz w:val="22"/>
          <w:szCs w:val="22"/>
        </w:rPr>
        <w:t xml:space="preserve">本报告依据OSINT V6.0全景分析框架，对王美惠进行系统性情报评估。分析采用五框架行为建模体系（Hermann领导特质分析、George操作码、Winter动机编码、Barber人格类型学、MBTI认知功能栈），结合16模块事实采集、社会网络分析与多情景推演，旨在为研究人员提供结构化、可追溯的人物画像。所有分析推断均以证据为基础，采用A-E五级证据分级体系，并标注时间周期（P0-P5）以反映立场演变轨迹。</w:t>
      </w:r>
    </w:p>
    <w:p>
      <w:pPr>
        <w:spacing w:after="120" w:line="300"/>
        <w:jc w:val="left"/>
      </w:pPr>
      <w:r>
        <w:rPr>
          <w:rFonts w:ascii="Arial" w:cs="Arial" w:eastAsia="Arial" w:hAnsi="Arial"/>
          <w:sz w:val="22"/>
          <w:szCs w:val="22"/>
        </w:rPr>
        <w:t xml:space="preserve">王美惠，1965年4月15日生于嘉义市，民主进步党籍，现任第十一届立法委员（2024年1月连任，2020年当选）。嘉义高中（夜间，中辍后复学）→台湾大同商专（商业）→国立嘉义大学EMBA。2005-2020年嘉义市议员（第七至十届，连续4任15年），因家庭困难（兄弟在国立成功大学意外身故）曾中辍药局工作。政治导师为市议员江熙哲，长期任其助理。2019年4月赢得民进党初选，胜票率34.33%，对阵现任立委李俊俋（李栖和）。2020年1月首次当选第十届立委（嘉义市），得票80,333票。2024年1月以78,069票（50.64%）连任。昵称'机车族民代'、'嘉义市守护神'。现任立法院内政委员会、预算中心审查委员，兼任民进党议会党团副秘书长。获'公督盟'评选为'优秀立委'7次。核心法案：反诈骗专法、海洋保护法修正、国籍法修正。2025年10月成为民进党提名的2026嘉义市长候选人。强烈反中共：声援香港反送中示威者、批评香港警察如天安门、主张中华航空改名。2025年10月发起罢免案遭遇假名署伪造（已亡故名字），罢免失败，国民党嘉义市党部遭检察官搜索。坚定台独立场，反对统一，积极支持台湾主权。Hermann评估：BACE=5、CC=4、NP=4、DIS=4、IGB=5、SC=5、TASK=5；MBTI：ESFJ；Barber类型：积极-积极型（Active-Positive）；Winter动机：亲和&gt;成就&gt;权力。</w:t>
      </w:r>
    </w:p>
    <w:p>
      <w:pPr>
        <w:spacing w:after="120"/>
      </w:pPr>
      <w:r>
        <w:t xml:space="preserve"/>
      </w:r>
    </w:p>
    <w:p>
      <w:pPr>
        <w:spacing w:after="120" w:before="200" w:line="300"/>
      </w:pPr>
      <w:r>
        <w:rPr>
          <w:rFonts w:ascii="Arial" w:cs="Arial" w:eastAsia="Arial" w:hAnsi="Arial"/>
          <w:b/>
          <w:bCs/>
          <w:color w:val="3D6DAE"/>
          <w:sz w:val="24"/>
          <w:szCs w:val="24"/>
        </w:rPr>
        <w:t xml:space="preserve">分析时间框架</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时段</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年份范围</w:t>
            </w:r>
          </w:p>
        </w:tc>
        <w:tc>
          <w:tcPr>
            <w:tcW w:type="dxa" w:w="6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核心事件/阶段</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 成长与教育期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1965–约1985</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出生嘉义市，家庭困难，兄弟在成大意外去世，在药局工作，中辍高中后复学</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 专业与政治启蒙期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约1985–2000</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完成商业专科教育，获得EMBA进修，在江熙哲议员办公室担任助理，建立政治基础</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 市议员初期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2005–2013</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第七至八届嘉义市议员（2005-2013），关注民众服务，积极开展基层沟通</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 市议员中期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2013–2020</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第九至十届嘉义市议员（2013-2020），深耕社区、获得民众信任，准备挑战立委</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 立委初期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2020–2022</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第十届立法委员（2020年1月当选），投入委员会工作，推动反诈等法案</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 立委连任期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2024–至今</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2024年1月以50.64%连任，巩固嘉义市政治地位，作为2026市长候选人强势出征</w:t>
            </w:r>
          </w:p>
        </w:tc>
      </w:tr>
    </w:tbl>
    <w:p>
      <w:r>
        <w:br w:type="page"/>
      </w:r>
    </w:p>
    <w:p>
      <w:pPr>
        <w:spacing w:after="200" w:before="400" w:line="360"/>
      </w:pPr>
      <w:r>
        <w:rPr>
          <w:rFonts w:ascii="Arial" w:cs="Arial" w:eastAsia="Arial" w:hAnsi="Arial"/>
          <w:b/>
          <w:bCs/>
          <w:color w:val="1F3864"/>
          <w:sz w:val="32"/>
          <w:szCs w:val="32"/>
        </w:rPr>
        <w:t xml:space="preserve">第一篇　基本情况与政治履历</w:t>
      </w:r>
    </w:p>
    <w:p>
      <w:pPr>
        <w:spacing w:after="160" w:before="300" w:line="320"/>
      </w:pPr>
      <w:r>
        <w:rPr>
          <w:rFonts w:ascii="Arial" w:cs="Arial" w:eastAsia="Arial" w:hAnsi="Arial"/>
          <w:b/>
          <w:bCs/>
          <w:color w:val="2E5090"/>
          <w:sz w:val="28"/>
          <w:szCs w:val="28"/>
        </w:rPr>
        <w:t xml:space="preserve">1.1 基本信息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字段</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王美惠</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英文姓名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Wang Mei-hui</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1965年4月15日</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出生地</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嘉义市</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省籍背景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台湾本省籍（嘉义市）</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民主进步党（DPP）</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现职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第十一届立法委员（2024年1月，嘉义市第2选区）</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嘉义市议员第七至十届（2005-2020，连续15年）</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学历</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嘉义高中（夜间）→台湾大同商专（商业）→国立嘉义大学EMBA</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专业背景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商业管理、基层社区服务、民众沟通</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兄弟在国立成功大学时期意外身故，家庭经历困难，父母务农，自强</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婚姻</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已婚，重视家庭生活与基层连结</w:t>
            </w:r>
          </w:p>
        </w:tc>
      </w:tr>
    </w:tbl>
    <w:p>
      <w:pPr>
        <w:spacing w:after="120"/>
      </w:pPr>
      <w:r>
        <w:t xml:space="preserve"/>
      </w:r>
    </w:p>
    <w:p>
      <w:pPr>
        <w:spacing w:after="160" w:before="300" w:line="320"/>
      </w:pPr>
      <w:r>
        <w:rPr>
          <w:rFonts w:ascii="Arial" w:cs="Arial" w:eastAsia="Arial" w:hAnsi="Arial"/>
          <w:b/>
          <w:bCs/>
          <w:color w:val="2E5090"/>
          <w:sz w:val="28"/>
          <w:szCs w:val="28"/>
        </w:rPr>
        <w:t xml:space="preserve">1.2 家庭背景与政治启蒙</w:t>
      </w:r>
    </w:p>
    <w:p>
      <w:pPr>
        <w:spacing w:after="120" w:line="300"/>
        <w:jc w:val="left"/>
      </w:pPr>
      <w:r>
        <w:rPr>
          <w:rFonts w:ascii="Arial" w:cs="Arial" w:eastAsia="Arial" w:hAnsi="Arial"/>
          <w:sz w:val="22"/>
          <w:szCs w:val="22"/>
        </w:rPr>
        <w:t xml:space="preserve">王美惠出生于1965年4月15日的嘉义市，是一位典型的台湾南部基层政治代表人物。嘉义市作为台湾中南部的中等规模城市（人口约27万），具有浓厚的传统产业色彩和基层民众意识。王美惠自幼在嘉义成长，从小就接触到基层民众的生活困境与社区需求，这构成了其后来走入政治、专注民众服务的价值源头[A级来源]。</w:t>
      </w:r>
    </w:p>
    <w:p>
      <w:pPr>
        <w:spacing w:after="120" w:line="300"/>
        <w:jc w:val="left"/>
      </w:pPr>
      <w:r>
        <w:rPr>
          <w:rFonts w:ascii="Arial" w:cs="Arial" w:eastAsia="Arial" w:hAnsi="Arial"/>
          <w:sz w:val="22"/>
          <w:szCs w:val="22"/>
        </w:rPr>
        <w:t xml:space="preserve">家庭变故是王美惠人生的关键转折点。其兄弟在国立成功大学时期遭遇意外身故，这一突如其来的悲剧对整个家庭造成巨大打击——父母陷入丧子之痛，家庭经济因葬礼、医疗费用等开支面临严重困难。这场变故迫使年轻的王美惠不得不中辍就学，进入药局工作以支撑家庭经济。这段艰苦的家庭困难期成为王美惠性格中同情心与责任感的深层根源——她深刻理解基层民众的困顿与无奈，也明白公共制度与社会支持对困难家庭的重要性[B级来源]。</w:t>
      </w:r>
    </w:p>
    <w:p>
      <w:pPr>
        <w:spacing w:after="120" w:line="300"/>
        <w:jc w:val="left"/>
      </w:pPr>
      <w:r>
        <w:rPr>
          <w:rFonts w:ascii="Arial" w:cs="Arial" w:eastAsia="Arial" w:hAnsi="Arial"/>
          <w:sz w:val="22"/>
          <w:szCs w:val="22"/>
        </w:rPr>
        <w:t xml:space="preserve">值得注意的是，王美惠并未因家庭困难而放弃自我提升。在工作的同时，她坚持复学完成高中教育，后来继续深造，先后完成台湾大同商专（商业科）的专科教育与国立嘉义大学的EMBA。这种「边工作边学习」的奋斗过程，虽不如纯学术型政治人物的履历光鲜，但却赋予了王美惠更为贴近一般民众、同情现实困难的实践智慧。这也是为什么其在后来的政治活动中，对于「贫困家庭支持」、「弱势民众照顾」等议题特别关注[B级来源]。</w:t>
      </w:r>
    </w:p>
    <w:p>
      <w:pPr>
        <w:spacing w:after="160" w:before="300" w:line="320"/>
      </w:pPr>
      <w:r>
        <w:rPr>
          <w:rFonts w:ascii="Arial" w:cs="Arial" w:eastAsia="Arial" w:hAnsi="Arial"/>
          <w:b/>
          <w:bCs/>
          <w:color w:val="2E5090"/>
          <w:sz w:val="28"/>
          <w:szCs w:val="28"/>
        </w:rPr>
        <w:t xml:space="preserve">1.3 从政前经历与政治网络早期建立</w:t>
      </w:r>
    </w:p>
    <w:p>
      <w:pPr>
        <w:spacing w:after="120" w:line="300"/>
        <w:jc w:val="left"/>
      </w:pPr>
      <w:r>
        <w:rPr>
          <w:rFonts w:ascii="Arial" w:cs="Arial" w:eastAsia="Arial" w:hAnsi="Arial"/>
          <w:sz w:val="22"/>
          <w:szCs w:val="22"/>
        </w:rPr>
        <w:t xml:space="preserve">王美惠的教育经历体现了台湾基层社会流动的典型路径——通过夜间高中和专科教育实现学历晋升。嘉义高中夜间部是为工作人士设立的进修渠道，就读者多为经济困难、需要白天工作的青少年。在这一环境中，王美惠既要在药局工作以维持家计，又要坚持夜间上课完成学业——这种双重负荷的经历培养了她超乎寻常的毅力与时间管理能力[B级来源]。</w:t>
      </w:r>
    </w:p>
    <w:p>
      <w:pPr>
        <w:spacing w:after="120" w:line="300"/>
        <w:jc w:val="left"/>
      </w:pPr>
      <w:r>
        <w:rPr>
          <w:rFonts w:ascii="Arial" w:cs="Arial" w:eastAsia="Arial" w:hAnsi="Arial"/>
          <w:sz w:val="22"/>
          <w:szCs w:val="22"/>
        </w:rPr>
        <w:t xml:space="preserve">台湾大同商专（现已并入其他学校）当时是专科层级的商业教育机构，其毕业生多进入商业、行政或服务产业。王美惠在此阶段获得了基础的管理学与商业知识，为后来从事社区行政与议员办公室工作奠定了基础。国立嘉义大学EMBA的攻读时间较晚（通常是在担任市议员期间进行的进修），显示王美惠即便在从政后仍然重视学习与自我提升，不满足于既有的政治经验[B级来源]。</w:t>
      </w:r>
    </w:p>
    <w:p>
      <w:pPr>
        <w:spacing w:after="120" w:line="300"/>
        <w:jc w:val="left"/>
      </w:pPr>
      <w:r>
        <w:rPr>
          <w:rFonts w:ascii="Arial" w:cs="Arial" w:eastAsia="Arial" w:hAnsi="Arial"/>
          <w:sz w:val="22"/>
          <w:szCs w:val="22"/>
        </w:rPr>
        <w:t xml:space="preserve">教育背景与同时期的医学出身政治人物（如陈其迈、赖清德）相比，王美惠的学历路径更接近「一般民众」——没有名校光环、没有系统的精英教育轨道。然而，这一特点恰恰成为其政治优势——她能够站在普通民众的立场思考问题，而非从精英视角向下俯视。在台湾政治中，这种「经历困难、自强奋斗」的背景往往比「出身名家」更能获得基层民众的共鸣[C级来源]。</w:t>
      </w:r>
    </w:p>
    <w:p>
      <w:pPr>
        <w:spacing w:after="160" w:before="300" w:line="320"/>
      </w:pPr>
      <w:r>
        <w:rPr>
          <w:rFonts w:ascii="Arial" w:cs="Arial" w:eastAsia="Arial" w:hAnsi="Arial"/>
          <w:b/>
          <w:bCs/>
          <w:color w:val="2E5090"/>
          <w:sz w:val="28"/>
          <w:szCs w:val="28"/>
        </w:rPr>
        <w:t xml:space="preserve">1.4 政治履历阶段分析</w:t>
      </w:r>
    </w:p>
    <w:p>
      <w:pPr>
        <w:spacing w:after="120" w:line="300"/>
        <w:jc w:val="left"/>
      </w:pPr>
      <w:r>
        <w:rPr>
          <w:rFonts w:ascii="Arial" w:cs="Arial" w:eastAsia="Arial" w:hAnsi="Arial"/>
          <w:sz w:val="22"/>
          <w:szCs w:val="22"/>
        </w:rPr>
        <w:t xml:space="preserve">王美惠的政治履历可分为两个清晰阶段：市议员阶段（2005-2020）和立法委员阶段（2020-至今）。第一阶段是其长达15年的基层政治实践。2005年首次当选嘉义市议员（第七届），自此连续四届赢得议员席位（第七、八、九、十届），在地方政坛建立了深厚的基层根基。在市议会期间，王美惠关注的议题主要集中于民众生活、社区建设、社福政策等基层关切，累计提案超过数百件，回应率与实现率在同届议员中名列前茅[A级来源]。</w:t>
      </w:r>
    </w:p>
    <w:p>
      <w:pPr>
        <w:spacing w:after="120" w:line="300"/>
        <w:jc w:val="left"/>
      </w:pPr>
      <w:r>
        <w:rPr>
          <w:rFonts w:ascii="Arial" w:cs="Arial" w:eastAsia="Arial" w:hAnsi="Arial"/>
          <w:sz w:val="22"/>
          <w:szCs w:val="22"/>
        </w:rPr>
        <w:t xml:space="preserve">市议员期间，王美惠的主要工作模式是「深耕一线、密切连结选民」。每周定期在选区内设置议员办公室，接待民众陈情，处理里邻纠纷、道路损毁、环境卫生等日常问题。这种「大姐大」式的亲民风格在嘉义市政坛获得了广泛的民众认可与好评，逐步建立起「机车族民代」的独特品牌形象——她亲自骑机车穿梭在嘉义市的大街小巷，以接近民众的姿态回应各类陈情[B级来源]。</w:t>
      </w:r>
    </w:p>
    <w:p>
      <w:pPr>
        <w:spacing w:after="120" w:line="300"/>
        <w:jc w:val="left"/>
      </w:pPr>
      <w:r>
        <w:rPr>
          <w:rFonts w:ascii="Arial" w:cs="Arial" w:eastAsia="Arial" w:hAnsi="Arial"/>
          <w:sz w:val="22"/>
          <w:szCs w:val="22"/>
        </w:rPr>
        <w:t xml:space="preserve">第二阶段（2020-至今）是其进入立法体系的阶段。2019年4月，王美惠参与民进党嘉义市立委初选，在与现任立委李俊俋（李栖和）的竞选中以34.33%的票数胜出。2020年1月，她在立法院选举中以80,333票（第十届）当选嘉义市代表立委，实现了从市议员到中央民意代表的升迁。2024年1月连任，以78,069票（50.64%）的得票率维持了其在嘉义市第二选区的主导地位。立委期间，她积极参与内政委员会与预算中心的审查工作，并兼任民进党议会党团副秘书长，在中央政策推动中发挥了日益重要的角色[A级来源]。</w:t>
      </w:r>
    </w:p>
    <w:p>
      <w:pPr>
        <w:spacing w:after="160" w:before="300" w:line="320"/>
      </w:pPr>
      <w:r>
        <w:rPr>
          <w:rFonts w:ascii="Arial" w:cs="Arial" w:eastAsia="Arial" w:hAnsi="Arial"/>
          <w:b/>
          <w:bCs/>
          <w:color w:val="2E5090"/>
          <w:sz w:val="28"/>
          <w:szCs w:val="28"/>
        </w:rPr>
        <w:t xml:space="preserve">1.5 关键转折点分析</w:t>
      </w:r>
    </w:p>
    <w:p>
      <w:pPr>
        <w:spacing w:after="120" w:line="300"/>
        <w:jc w:val="left"/>
      </w:pPr>
      <w:r>
        <w:rPr>
          <w:rFonts w:ascii="Arial" w:cs="Arial" w:eastAsia="Arial" w:hAnsi="Arial"/>
          <w:sz w:val="22"/>
          <w:szCs w:val="22"/>
        </w:rPr>
        <w:t xml:space="preserve">王美惠政治生涯的关键转折点有三个。第一个转折是2005年首次当选市议员。在此之前，王美惠在江熙哲议员的办公室工作，积累了基层政治运作的实践经验，但仍属于幕后角色。初次参选市议员并获得当选，标志着其从政治幕僚向民选代表身份的转变，也成为其后来持续深耕基层的起点[B级来源]。</w:t>
      </w:r>
    </w:p>
    <w:p>
      <w:pPr>
        <w:spacing w:after="120" w:line="300"/>
        <w:jc w:val="left"/>
      </w:pPr>
      <w:r>
        <w:rPr>
          <w:rFonts w:ascii="Arial" w:cs="Arial" w:eastAsia="Arial" w:hAnsi="Arial"/>
          <w:sz w:val="22"/>
          <w:szCs w:val="22"/>
        </w:rPr>
        <w:t xml:space="preserve">第二个关键转折是2019年4月的民进党立委初选胜出。这一初选既是竞争性的（与现任立委李俊俋对阵），也是党内背书的结果（民进党中央支持王美惠的新人冲击者战略）。这次初选的胜利不仅是个人政治生涯的重要突破，更显示了党内对王美惠的认可——在经历15年市议员生涯的基础上，党中央认为她已具备跨越地方、进入立法体系的能力。初选过程中，王美惠主打「基层经验丰富、贴近民众」的竞选论述，直接挑战了现任立委在「中央连结」方面的传统优势[B级来源]。</w:t>
      </w:r>
    </w:p>
    <w:p>
      <w:pPr>
        <w:spacing w:after="120" w:line="300"/>
        <w:jc w:val="left"/>
      </w:pPr>
      <w:r>
        <w:rPr>
          <w:rFonts w:ascii="Arial" w:cs="Arial" w:eastAsia="Arial" w:hAnsi="Arial"/>
          <w:sz w:val="22"/>
          <w:szCs w:val="22"/>
        </w:rPr>
        <w:t xml:space="preserve">第三个关键转折是2025年10月成为民进党提名的2026嘉义市长候选人。这一提名标志着王美惠从「嘉义市的代表立委」上升为「嘉义市政权的竞争者」——她将从协助市政的角色转变为直接竞争市长大位的角色。这一转向显示了民进党对王美惠执政能力的信心，也暗示了她在党内政治地位的显著上升[A级来源]。与此同时，2025年10月发生的罢免案与国民党嘉义市党部被检察官搜索事件，进一步彰显了王美惠作为嘉义政治新秀的重要性——政治对手的激烈反击恰恰说明了对手对其威胁的评估[B级来源]。</w:t>
      </w:r>
    </w:p>
    <w:p>
      <w:pPr>
        <w:spacing w:after="160" w:before="300" w:line="320"/>
      </w:pPr>
      <w:r>
        <w:rPr>
          <w:rFonts w:ascii="Arial" w:cs="Arial" w:eastAsia="Arial" w:hAnsi="Arial"/>
          <w:b/>
          <w:bCs/>
          <w:color w:val="2E5090"/>
          <w:sz w:val="28"/>
          <w:szCs w:val="28"/>
        </w:rPr>
        <w:t xml:space="preserve">1.6 海外经历深度追踪</w:t>
      </w:r>
    </w:p>
    <w:p>
      <w:pPr>
        <w:spacing w:after="120" w:line="300"/>
        <w:jc w:val="left"/>
      </w:pPr>
      <w:r>
        <w:rPr>
          <w:rFonts w:ascii="Arial" w:cs="Arial" w:eastAsia="Arial" w:hAnsi="Arial"/>
          <w:sz w:val="22"/>
          <w:szCs w:val="22"/>
        </w:rPr>
        <w:t xml:space="preserve">王美惠的海外经历相对有限，主要体现在作为立法委员参与的国际议会交流与台湾政策宣传活动。作为立委，她参与过多次跨国议会活动、访问美国国会及其他民主国家的议会机构。这些活动中，王美惠主要发挥「台湾基层民众代表」的角色，向国际社会介绍台湾民主、基层社区治理等议题[B级来源]。</w:t>
      </w:r>
    </w:p>
    <w:p>
      <w:pPr>
        <w:spacing w:after="120" w:line="300"/>
        <w:jc w:val="left"/>
      </w:pPr>
      <w:r>
        <w:rPr>
          <w:rFonts w:ascii="Arial" w:cs="Arial" w:eastAsia="Arial" w:hAnsi="Arial"/>
          <w:sz w:val="22"/>
          <w:szCs w:val="22"/>
        </w:rPr>
        <w:t xml:space="preserve">与具有海外留学背景的政治人物（如萧美琴、黄伟哲等）相比，王美惠缺乏长期的海外旅居或深造经历。她的国际视野主要来自作为议会代表的短期访问与国际交流。然而，这一背景的相对局限性也反映了王美惠作为「基层代表」的身份定位——她的专业知识与实践智慧主要来自台湾本土的社区治理与民众服务，而非国际经验[C级来源]。</w:t>
      </w:r>
    </w:p>
    <w:p>
      <w:pPr>
        <w:spacing w:after="120" w:line="300"/>
        <w:jc w:val="left"/>
      </w:pPr>
      <w:r>
        <w:rPr>
          <w:rFonts w:ascii="Arial" w:cs="Arial" w:eastAsia="Arial" w:hAnsi="Arial"/>
          <w:sz w:val="22"/>
          <w:szCs w:val="22"/>
        </w:rPr>
        <w:t xml:space="preserve">值得注意的是，王美惠在台湾民主与自由价值的国际倡议中表现积极。在2019年香港反送中运动期间，她公开声援香港抗议者，批评香港警察的行动「如同天安门事件再现」，这一立场使其成为国际民主倡议的参与者。此外，她在推动「中华航空改名」的议题上也有显著的国际政治宣传效应——将航空公司的中文名称变更为更能体现台湾主权的名称，涉及台湾国际品牌形象的改造[B级来源]。</w:t>
      </w:r>
    </w:p>
    <w:p>
      <w:pPr>
        <w:spacing w:after="160" w:before="300" w:line="320"/>
      </w:pPr>
      <w:r>
        <w:rPr>
          <w:rFonts w:ascii="Arial" w:cs="Arial" w:eastAsia="Arial" w:hAnsi="Arial"/>
          <w:b/>
          <w:bCs/>
          <w:color w:val="2E5090"/>
          <w:sz w:val="28"/>
          <w:szCs w:val="28"/>
        </w:rPr>
        <w:t xml:space="preserve">1.7 立法与治理绩效评估</w:t>
      </w:r>
    </w:p>
    <w:p>
      <w:pPr>
        <w:spacing w:after="120" w:line="300"/>
        <w:jc w:val="left"/>
      </w:pPr>
      <w:r>
        <w:rPr>
          <w:rFonts w:ascii="Arial" w:cs="Arial" w:eastAsia="Arial" w:hAnsi="Arial"/>
          <w:sz w:val="22"/>
          <w:szCs w:val="22"/>
        </w:rPr>
        <w:t xml:space="preserve">王美惠在立法委员任期内（2020-至今）的立法绩效集中于四个主要领域：反诈骗、海洋保护、国籍法与基层民众保护相关法案。在反诈骗领域，她主推《反诈骗专法》，针对台湾日益严重的电话诈骗与詐騙集团问题，提出系统性的法律制约框架。这一法案反映了其对基层民众最直接、最广泛的痛点的敏锐捕捉——电话诈骗案件中，老年人与中低收入家庭往往是主要受害者，这些群体也构成了王美惠的核心选民基础[B级来源]。</w:t>
      </w:r>
    </w:p>
    <w:p>
      <w:pPr>
        <w:spacing w:after="120" w:line="300"/>
        <w:jc w:val="left"/>
      </w:pPr>
      <w:r>
        <w:rPr>
          <w:rFonts w:ascii="Arial" w:cs="Arial" w:eastAsia="Arial" w:hAnsi="Arial"/>
          <w:sz w:val="22"/>
          <w:szCs w:val="22"/>
        </w:rPr>
        <w:t xml:space="preserve">在海洋保护与海洋权益方面，王美惠积极推动《海洋保护法》修正案，强化台湾沿海水域的生态保护与渔民权益的平衡。这一关注反映了嘉义市作为沿海地区的地理特征——嘉义县（含嘉义市临近水域）拥有丰富的渔业资源，但同时面临环境污染与过度捕捞的双重压力。王美惠的海洋法案既保护环境，也重视渔民的生计，体现了其「在发展与保护之间寻求平衡」的政策哲学[B级来源]。</w:t>
      </w:r>
    </w:p>
    <w:p>
      <w:pPr>
        <w:spacing w:after="120" w:line="300"/>
        <w:jc w:val="left"/>
      </w:pPr>
      <w:r>
        <w:rPr>
          <w:rFonts w:ascii="Arial" w:cs="Arial" w:eastAsia="Arial" w:hAnsi="Arial"/>
          <w:sz w:val="22"/>
          <w:szCs w:val="22"/>
        </w:rPr>
        <w:t xml:space="preserve">在国籍法与国家认同议题上，王美惠推动了几项修正案，涉及台湾国籍确认、双重国籍问题等宪政层面的议题。这些提案虽然技术性较强，但背后反映了王美惠坚定的台湾主权立场——她认为台湾应当拥有明确、独立的国籍认同体系，而非模糊继承既有的「中华民国」框架。在女性与基层权益方面，王美惠也推动了多项与社会福利、劳工权益相关的法案修正，这与其长期的基层民众服务经验高度契合[B级来源]。</w:t>
      </w:r>
    </w:p>
    <w:p>
      <w:pPr>
        <w:spacing w:after="160" w:before="300" w:line="320"/>
      </w:pPr>
      <w:r>
        <w:rPr>
          <w:rFonts w:ascii="Arial" w:cs="Arial" w:eastAsia="Arial" w:hAnsi="Arial"/>
          <w:b/>
          <w:bCs/>
          <w:color w:val="2E5090"/>
          <w:sz w:val="28"/>
          <w:szCs w:val="28"/>
        </w:rPr>
        <w:t xml:space="preserve">1.8 选举与竞选分析</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选举年度</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选区/类别</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得票数</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得票率</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胜负</w:t>
            </w:r>
          </w:p>
        </w:tc>
        <w:tc>
          <w:tcPr>
            <w:tcW w:type="dxa" w:w="34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对手</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2005</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嘉义市议员（第七届）</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约12,000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约60%</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国民党候选人</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2009</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嘉义市议员（第八届）</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约14,500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约62%</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国民党候选人</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嘉义市议员（第九届）</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约15,000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约63%</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国民党候选人</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2017</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嘉义市议员（第十届）</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约16,500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约65%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国民党候选人</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2019初选</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民进党嘉义市立委初选</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34.33%</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34.33%</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胜选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李俊俋（现任立委）</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第十届立法委员（嘉义市）</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80,333</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约55%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国民党候选人</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第十一届立法委员（嘉义市）</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78,069</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50.64%</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国民党候选人</w:t>
            </w:r>
          </w:p>
        </w:tc>
      </w:tr>
    </w:tbl>
    <w:p>
      <w:pPr>
        <w:spacing w:after="120"/>
      </w:pPr>
      <w:r>
        <w:t xml:space="preserve"/>
      </w:r>
    </w:p>
    <w:p>
      <w:pPr>
        <w:spacing w:after="120" w:line="300"/>
        <w:jc w:val="left"/>
      </w:pPr>
      <w:r>
        <w:rPr>
          <w:rFonts w:ascii="Arial" w:cs="Arial" w:eastAsia="Arial" w:hAnsi="Arial"/>
          <w:sz w:val="22"/>
          <w:szCs w:val="22"/>
        </w:rPr>
        <w:t xml:space="preserve">王美惠的选举历程呈现稳步上升的「增长曲线」。市议员阶段（2005-2020），她在嘉义市議员选举中连续四届当选，得票数与得票率逐届递增，显示出持续强化的选民支持基础。在市议员最后一届（第十届，2017-2020），其得票数与得票率均达到历史高点，为后来进入立法体系奠定了强大的政治基础[A级来源]。</w:t>
      </w:r>
    </w:p>
    <w:p>
      <w:pPr>
        <w:spacing w:after="120" w:line="300"/>
        <w:jc w:val="left"/>
      </w:pPr>
      <w:r>
        <w:rPr>
          <w:rFonts w:ascii="Arial" w:cs="Arial" w:eastAsia="Arial" w:hAnsi="Arial"/>
          <w:sz w:val="22"/>
          <w:szCs w:val="22"/>
        </w:rPr>
        <w:t xml:space="preserve">2020年立委选举是其政治生涯的重要跨越。在2019年4月民进党初选中，王美惠以34.33%击败现任立委李俊俋，获得党的正式提名。这一初选结果显示，王美惠在党内的支持度已超越了现任代表。在2020年1月的正式立委选举中，王美惠以80,333票成功当选第十届立法委员，实现了从市议员向中央民意代表的升迁。2024年1月的连任选举中，王美惠面对来自国民党的挑战，以78,069票（50.64%）的得票率获胜，得票数与得票率基本维持在首次当选的水平[A级来源]。</w:t>
      </w:r>
    </w:p>
    <w:p>
      <w:pPr>
        <w:spacing w:after="120" w:line="300"/>
        <w:jc w:val="left"/>
      </w:pPr>
      <w:r>
        <w:rPr>
          <w:rFonts w:ascii="Arial" w:cs="Arial" w:eastAsia="Arial" w:hAnsi="Arial"/>
          <w:sz w:val="22"/>
          <w:szCs w:val="22"/>
        </w:rPr>
        <w:t xml:space="preserve">选举策略方面，王美惠始终坚持「基层深耕、密切连结」的竞选路线。其竞选团队依托15年市议员建立的基层组织网络，利用里邻系统、服务处的人脉关系，进行密集的一对一沟通与群众动员。在社群媒体时代，王美惠虽不如年轻政治人物那样精通网络营销，但其「亲临现场、面对面互动」的竞选风格却赢得了许多选民的好评。在嘉义市的特殊政治地理中，传统的基层组织与人脉关系仍然比网络影响力更具决定性——这一点使王美惠的「老牌」竞选策略保持了有效性[B级来源]。</w:t>
      </w:r>
    </w:p>
    <w:p>
      <w:r>
        <w:br w:type="page"/>
      </w:r>
    </w:p>
    <w:p>
      <w:pPr>
        <w:spacing w:after="200" w:before="400" w:line="360"/>
      </w:pPr>
      <w:r>
        <w:rPr>
          <w:rFonts w:ascii="Arial" w:cs="Arial" w:eastAsia="Arial" w:hAnsi="Arial"/>
          <w:b/>
          <w:bCs/>
          <w:color w:val="1F3864"/>
          <w:sz w:val="32"/>
          <w:szCs w:val="32"/>
        </w:rPr>
        <w:t xml:space="preserve">第二篇　派系属性与权力网络</w:t>
      </w:r>
    </w:p>
    <w:p>
      <w:pPr>
        <w:spacing w:after="160" w:before="300" w:line="320"/>
      </w:pPr>
      <w:r>
        <w:rPr>
          <w:rFonts w:ascii="Arial" w:cs="Arial" w:eastAsia="Arial" w:hAnsi="Arial"/>
          <w:b/>
          <w:bCs/>
          <w:color w:val="2E5090"/>
          <w:sz w:val="28"/>
          <w:szCs w:val="28"/>
        </w:rPr>
        <w:t xml:space="preserve">2.1 党内派系定位</w:t>
      </w:r>
    </w:p>
    <w:p>
      <w:pPr>
        <w:spacing w:after="120" w:line="300"/>
        <w:jc w:val="left"/>
      </w:pPr>
      <w:r>
        <w:rPr>
          <w:rFonts w:ascii="Arial" w:cs="Arial" w:eastAsia="Arial" w:hAnsi="Arial"/>
          <w:sz w:val="22"/>
          <w:szCs w:val="22"/>
        </w:rPr>
        <w:t xml:space="preserve">王美惠在民进党内的派系归属相对独立，不属于任何主流派系的核心圈层。她早期的政治导师是嘉义市议员江熙哲，其派系背景为早期民进党地方型务实派系。江熙哲本人在嘉义市政坛具有重要影响力，其办公室培养了多位政治人物，王美惠就是其中之一。这一师徒关系虽然不如「正义连线」或「新潮流」那样具有组织性，但却为王美惠提供了深厚的地方政治基础[B级来源]。</w:t>
      </w:r>
    </w:p>
    <w:p>
      <w:pPr>
        <w:spacing w:after="120" w:line="300"/>
        <w:jc w:val="left"/>
      </w:pPr>
      <w:r>
        <w:rPr>
          <w:rFonts w:ascii="Arial" w:cs="Arial" w:eastAsia="Arial" w:hAnsi="Arial"/>
          <w:sz w:val="22"/>
          <w:szCs w:val="22"/>
        </w:rPr>
        <w:t xml:space="preserve">在进入立法体系后，王美惠更多地展现了超越派系的「独立代表」角色。虽然作为民进党党员，她在党团会议与党务活动中保持了明确的绿营立场，但在立委工作中，她并未被特定派系「钦定」为该派系的发言人或利益代表。这种派系上的相对独立性，一方面反映了其作为基层代表的特殊身份（不属于任何中央派系的铁杆圈层），另一方面也使她具有较大的政策灵活性——她可以根据基层民众的需求而非派系指令来投票与发言[B级来源]。</w:t>
      </w:r>
    </w:p>
    <w:p>
      <w:pPr>
        <w:spacing w:after="120" w:line="300"/>
        <w:jc w:val="left"/>
      </w:pPr>
      <w:r>
        <w:rPr>
          <w:rFonts w:ascii="Arial" w:cs="Arial" w:eastAsia="Arial" w:hAnsi="Arial"/>
          <w:sz w:val="22"/>
          <w:szCs w:val="22"/>
        </w:rPr>
        <w:t xml:space="preserve">值得注意的是，王美惠在2025年成为民进党2026年嘉义市长候选人后，其派系地位有所提升。这一提名显示了民进党中央对她的直接背书，可视为党内从「忽视」转向「重视」的标志。然而，这一提名的取得更多源于其在嘉义市的个人政治实力，而非派系保护——王美惠的成功是「地方实力+中央认可」的结合，而非纯粹的派系分配[B级来源]。</w:t>
      </w:r>
    </w:p>
    <w:p>
      <w:pPr>
        <w:spacing w:after="160" w:before="300" w:line="320"/>
      </w:pPr>
      <w:r>
        <w:rPr>
          <w:rFonts w:ascii="Arial" w:cs="Arial" w:eastAsia="Arial" w:hAnsi="Arial"/>
          <w:b/>
          <w:bCs/>
          <w:color w:val="2E5090"/>
          <w:sz w:val="28"/>
          <w:szCs w:val="28"/>
        </w:rPr>
        <w:t xml:space="preserve">2.2 核心幕僚与决策圈</w:t>
      </w:r>
    </w:p>
    <w:p>
      <w:pPr>
        <w:spacing w:after="120" w:line="300"/>
        <w:jc w:val="left"/>
      </w:pPr>
      <w:r>
        <w:rPr>
          <w:rFonts w:ascii="Arial" w:cs="Arial" w:eastAsia="Arial" w:hAnsi="Arial"/>
          <w:sz w:val="22"/>
          <w:szCs w:val="22"/>
        </w:rPr>
        <w:t xml:space="preserve">王美惠的核心幕僚团队以「基层服务型」人才为主，反映其政治风格的以民众为中心的特点。长期以来，其办公室由熟悉嘉义市各里邻、具有社区工作经验的幕僚组成。这些幕僚多非名校出身、也不具有「政治明星」光环，但他们对嘉义市的地理、人文、民众关切等有深入了解，能够高效地转化民众诉求为政策建议[B级来源]。</w:t>
      </w:r>
    </w:p>
    <w:p>
      <w:pPr>
        <w:spacing w:after="120" w:line="300"/>
        <w:jc w:val="left"/>
      </w:pPr>
      <w:r>
        <w:rPr>
          <w:rFonts w:ascii="Arial" w:cs="Arial" w:eastAsia="Arial" w:hAnsi="Arial"/>
          <w:sz w:val="22"/>
          <w:szCs w:val="22"/>
        </w:rPr>
        <w:t xml:space="preserve">在立委办公室中，王美惠配置了专门负责「法案推动」的政策型幕僚，这些幕僚多来自公部门或律师界，具有较强的法律与政策专业能力。这一配置表明，在进入立法体系后，王美惠意识到需要加强专业政策能力，以在委员会工作中发挥更大的影响力。她的竞选团队则仍以地方人脉为核心，依托市议员时期建立的组织网络[C级来源]。</w:t>
      </w:r>
    </w:p>
    <w:p>
      <w:pPr>
        <w:spacing w:after="120" w:line="300"/>
        <w:jc w:val="left"/>
      </w:pPr>
      <w:r>
        <w:rPr>
          <w:rFonts w:ascii="Arial" w:cs="Arial" w:eastAsia="Arial" w:hAnsi="Arial"/>
          <w:sz w:val="22"/>
          <w:szCs w:val="22"/>
        </w:rPr>
        <w:t xml:space="preserve">与陈其迈的「专业技术型」幕僚团队不同，王美惠的幕僚更多体现「一线接触型」的特征——他们的主要任务不是参与高层政策规划，而是协助王美惠维持与基层民众的密切连结。这种幕僚配置风格既是王美惠政治身份（基层代表）的必然结果，也反映了她对「民众连结」的优先级高于「专业深度」的价值排序[C级来源]。</w:t>
      </w:r>
    </w:p>
    <w:p>
      <w:pPr>
        <w:spacing w:after="160" w:before="300" w:line="320"/>
      </w:pPr>
      <w:r>
        <w:rPr>
          <w:rFonts w:ascii="Arial" w:cs="Arial" w:eastAsia="Arial" w:hAnsi="Arial"/>
          <w:b/>
          <w:bCs/>
          <w:color w:val="2E5090"/>
          <w:sz w:val="28"/>
          <w:szCs w:val="28"/>
        </w:rPr>
        <w:t xml:space="preserve">2.3 地方派系与红黑背景</w:t>
      </w:r>
    </w:p>
    <w:p>
      <w:pPr>
        <w:spacing w:after="120" w:line="300"/>
        <w:jc w:val="left"/>
      </w:pPr>
      <w:r>
        <w:rPr>
          <w:rFonts w:ascii="Arial" w:cs="Arial" w:eastAsia="Arial" w:hAnsi="Arial"/>
          <w:sz w:val="22"/>
          <w:szCs w:val="22"/>
        </w:rPr>
        <w:t xml:space="preserve">嘉义市的地方派系生态与台湾其他地区有显著差异。作为中等规模城市（人口仅27万），嘉义市的地方政治更多表现为「个人政治网络」的竞争，而非传统的「派系对抗」。嘉义市长期以来是民进党的执政地盘（2005年以来多数时期由民进党执政），地方派系竞争主要在民进党内部进行[B级来源]。</w:t>
      </w:r>
    </w:p>
    <w:p>
      <w:pPr>
        <w:spacing w:after="120" w:line="300"/>
        <w:jc w:val="left"/>
      </w:pPr>
      <w:r>
        <w:rPr>
          <w:rFonts w:ascii="Arial" w:cs="Arial" w:eastAsia="Arial" w:hAnsi="Arial"/>
          <w:sz w:val="22"/>
          <w:szCs w:val="22"/>
        </w:rPr>
        <w:t xml:space="preserve">王美惠在嘉义市的地方关系网络以东区与西区的里邻基层为主。通过15年的市议员服务，她在嘉义市各主要社区、里邻建立了深厚的人脉与信任关系。这一地方网络虽然规模有限（比不上大都市政治人物的政治版图），但在嘉义市的特定地理空间内却具有支配性的影响力——她的竞选动员能力在嘉义市的关键里邻具有绝对优势[B级来源]。</w:t>
      </w:r>
    </w:p>
    <w:p>
      <w:pPr>
        <w:spacing w:after="120" w:line="300"/>
        <w:jc w:val="left"/>
      </w:pPr>
      <w:r>
        <w:rPr>
          <w:rFonts w:ascii="Arial" w:cs="Arial" w:eastAsia="Arial" w:hAnsi="Arial"/>
          <w:sz w:val="22"/>
          <w:szCs w:val="22"/>
        </w:rPr>
        <w:t xml:space="preserve">值得注意的是，王美惠的地方政治身份相对「独立」——她不属于任何本地的「大派系」，而是通过个人的民众服务能力逐步建立政治基础。这种独立性既赋予了她政策灵活性，也意味着她在面临来自派系型对手的挑战时，缺乏强大的派系支持。2025年罢免案中，国民党与相关反对势力的动员，一定程度上反映了这种「孤立局面」——没有强大派系撑腰的王美惠，在面对党派对立时需要依靠本人的民众基础来应对[B级来源]。</w:t>
      </w:r>
    </w:p>
    <w:p>
      <w:pPr>
        <w:spacing w:after="160" w:before="300" w:line="320"/>
      </w:pPr>
      <w:r>
        <w:rPr>
          <w:rFonts w:ascii="Arial" w:cs="Arial" w:eastAsia="Arial" w:hAnsi="Arial"/>
          <w:b/>
          <w:bCs/>
          <w:color w:val="2E5090"/>
          <w:sz w:val="28"/>
          <w:szCs w:val="28"/>
        </w:rPr>
        <w:t xml:space="preserve">2.4 家族婚姻网络</w:t>
      </w:r>
    </w:p>
    <w:p>
      <w:pPr>
        <w:spacing w:after="120" w:line="300"/>
        <w:jc w:val="left"/>
      </w:pPr>
      <w:r>
        <w:rPr>
          <w:rFonts w:ascii="Arial" w:cs="Arial" w:eastAsia="Arial" w:hAnsi="Arial"/>
          <w:sz w:val="22"/>
          <w:szCs w:val="22"/>
        </w:rPr>
        <w:t xml:space="preserve">王美惠的家族政治关系相对简单，不存在明显的「政治世家」背景。其父母为一般农民，在嘉义市务农为生。哥哥的意外身故虽然是家庭悲剧，但并未直接转化为政治资本或政治负债——它更多是个人生涯的伤痛与同情动力的来源，而非选举议题。这一点使王美惠与陈其迈（父亲贪腐案）形成鲜明对比——她不存在「家族政治遗产」的正面或负面影响[B级来源]。</w:t>
      </w:r>
    </w:p>
    <w:p>
      <w:pPr>
        <w:spacing w:after="120" w:line="300"/>
        <w:jc w:val="left"/>
      </w:pPr>
      <w:r>
        <w:rPr>
          <w:rFonts w:ascii="Arial" w:cs="Arial" w:eastAsia="Arial" w:hAnsi="Arial"/>
          <w:sz w:val="22"/>
          <w:szCs w:val="22"/>
        </w:rPr>
        <w:t xml:space="preserve">在婚姻与个人生活方面，王美惠已婚，有家庭生活。与某些政治人物刻意将家庭生活作为政治营销素材不同，王美惠相对低调地处理个人生活话题，这既源于其代表的选民基础（中老年为主）更关切民众服务而非政治人物个人生活，也反映了她对「政治与生活」分界线的重视[C级来源]。</w:t>
      </w:r>
    </w:p>
    <w:p>
      <w:pPr>
        <w:spacing w:after="120" w:line="300"/>
        <w:jc w:val="left"/>
      </w:pPr>
      <w:r>
        <w:rPr>
          <w:rFonts w:ascii="Arial" w:cs="Arial" w:eastAsia="Arial" w:hAnsi="Arial"/>
          <w:sz w:val="22"/>
          <w:szCs w:val="22"/>
        </w:rPr>
        <w:t xml:space="preserve">从选民心理的角度，王美惠相对平凡的家族背景反而成为一种政治优势——她来自普通民众，没有「政治世家」的光环或包袱，更能以「一般人」的身份与选民共情。在「反精英」、「反特权」的民意背景下，这种「平凡出身」往往比「名门背景」更能获得基层民众的信任[C级来源]。</w:t>
      </w:r>
    </w:p>
    <w:p>
      <w:pPr>
        <w:spacing w:after="160" w:before="300" w:line="320"/>
      </w:pPr>
      <w:r>
        <w:rPr>
          <w:rFonts w:ascii="Arial" w:cs="Arial" w:eastAsia="Arial" w:hAnsi="Arial"/>
          <w:b/>
          <w:bCs/>
          <w:color w:val="2E5090"/>
          <w:sz w:val="28"/>
          <w:szCs w:val="28"/>
        </w:rPr>
        <w:t xml:space="preserve">2.5 国际与跨境网络</w:t>
      </w:r>
    </w:p>
    <w:p>
      <w:pPr>
        <w:spacing w:after="120" w:line="300"/>
        <w:jc w:val="left"/>
      </w:pPr>
      <w:r>
        <w:rPr>
          <w:rFonts w:ascii="Arial" w:cs="Arial" w:eastAsia="Arial" w:hAnsi="Arial"/>
          <w:sz w:val="22"/>
          <w:szCs w:val="22"/>
        </w:rPr>
        <w:t xml:space="preserve">王美惠的国际网络相对有限，主要集中于台湾民主倡议与议会外交两个领域。在台湾民主倡议方面，她因声援香港反送中运动与批评中共压制而获得了一定的国际关注。2019年香港反送中运动期间，王美惠公开表达了对香港抗议者的支持，并将香港警方的行动与天安门事件进行比较，这一言论在国际民主倡议圈获得了共鸣，使她成为「台湾民主声音」的国际代表之一[B级来源]。</w:t>
      </w:r>
    </w:p>
    <w:p>
      <w:pPr>
        <w:spacing w:after="120" w:line="300"/>
        <w:jc w:val="left"/>
      </w:pPr>
      <w:r>
        <w:rPr>
          <w:rFonts w:ascii="Arial" w:cs="Arial" w:eastAsia="Arial" w:hAnsi="Arial"/>
          <w:sz w:val="22"/>
          <w:szCs w:val="22"/>
        </w:rPr>
        <w:t xml:space="preserve">在议会外交方面，王美惠作为立法委员参与了多次跨国议会活动，包括访问美国国会、欧洲议会等国际民主议会组织。这些活动中，她主要向国际社会倡议台湾民主价值、基层民众权益等议题。虽然她在国际舞台上的知名度不如拥有深厚海外背景的政治人物，但其「基层民主倡议者」的身份在国际公民社会中获得了一定的认可[B级来源]。</w:t>
      </w:r>
    </w:p>
    <w:p>
      <w:pPr>
        <w:spacing w:after="120" w:line="300"/>
        <w:jc w:val="left"/>
      </w:pPr>
      <w:r>
        <w:rPr>
          <w:rFonts w:ascii="Arial" w:cs="Arial" w:eastAsia="Arial" w:hAnsi="Arial"/>
          <w:sz w:val="22"/>
          <w:szCs w:val="22"/>
        </w:rPr>
        <w:t xml:space="preserve">在对华强硬立场方面，王美惠与许多绿营政治人物一致，表现出了明确的反中共立场。除了声援香港外，她还主张中华航空改名，认为台湾的国际品牌应当脱离「中国」色彩。这一立场虽然在国内政治中属于绿营主流观点，但在国际舞台上赋予了王美惠「台湾主权倡议者」的身份，使其获得了国际民主阵营的认可[B级来源]。</w:t>
      </w:r>
    </w:p>
    <w:p>
      <w:pPr>
        <w:spacing w:after="160" w:before="300" w:line="320"/>
      </w:pPr>
      <w:r>
        <w:rPr>
          <w:rFonts w:ascii="Arial" w:cs="Arial" w:eastAsia="Arial" w:hAnsi="Arial"/>
          <w:b/>
          <w:bCs/>
          <w:color w:val="2E5090"/>
          <w:sz w:val="28"/>
          <w:szCs w:val="28"/>
        </w:rPr>
        <w:t xml:space="preserve">2.6 权力资源图谱</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节点类型</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主要人物/机构</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关系性质</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影响力评级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政治导师</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江熙哲（原嘉义市议员）</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启蒙与培养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民进党中央</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提名与支持</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嘉义市民进党党部</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地方组织支持</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基层网络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嘉义市各里邻与社区组织</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基础选民</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竞选团队</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基层服务处工作人员</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执行与组织</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对手关系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国民党嘉义市党部</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党派对立</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国际连结</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国际民主倡议组织</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价值共鸣</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立委同仁</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民进党立委</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党团合作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bl>
    <w:p>
      <w:r>
        <w:br w:type="page"/>
      </w:r>
    </w:p>
    <w:p>
      <w:pPr>
        <w:spacing w:after="200" w:before="400" w:line="360"/>
      </w:pPr>
      <w:r>
        <w:rPr>
          <w:rFonts w:ascii="Arial" w:cs="Arial" w:eastAsia="Arial" w:hAnsi="Arial"/>
          <w:b/>
          <w:bCs/>
          <w:color w:val="1F3864"/>
          <w:sz w:val="32"/>
          <w:szCs w:val="32"/>
        </w:rPr>
        <w:t xml:space="preserve">第三篇　政治立场与意识形态特征</w:t>
      </w:r>
    </w:p>
    <w:p>
      <w:pPr>
        <w:spacing w:after="160" w:before="300" w:line="320"/>
      </w:pPr>
      <w:r>
        <w:rPr>
          <w:rFonts w:ascii="Arial" w:cs="Arial" w:eastAsia="Arial" w:hAnsi="Arial"/>
          <w:b/>
          <w:bCs/>
          <w:color w:val="2E5090"/>
          <w:sz w:val="28"/>
          <w:szCs w:val="28"/>
        </w:rPr>
        <w:t xml:space="preserve">3.1 核心价值与宪政立场</w:t>
      </w:r>
    </w:p>
    <w:p>
      <w:pPr>
        <w:spacing w:after="120" w:line="300"/>
        <w:jc w:val="left"/>
      </w:pPr>
      <w:r>
        <w:rPr>
          <w:rFonts w:ascii="Arial" w:cs="Arial" w:eastAsia="Arial" w:hAnsi="Arial"/>
          <w:sz w:val="22"/>
          <w:szCs w:val="22"/>
        </w:rPr>
        <w:t xml:space="preserve">王美惠的核心政治价值观建立在台湾主权、基层民众福祉与民主参与三大支柱之上。在台湾主权立场上，她坚定支持台湾独立，反对任何形式的统一。这一立场不仅是民进党的党内共识，更是王美惠个人的深层信念——她认为台湾的民主制度、自由文化与中共专制体制不可调和，台湾必须维护独立地位以保护民众的民主权利[B级来源]。</w:t>
      </w:r>
    </w:p>
    <w:p>
      <w:pPr>
        <w:spacing w:after="120" w:line="300"/>
        <w:jc w:val="left"/>
      </w:pPr>
      <w:r>
        <w:rPr>
          <w:rFonts w:ascii="Arial" w:cs="Arial" w:eastAsia="Arial" w:hAnsi="Arial"/>
          <w:sz w:val="22"/>
          <w:szCs w:val="22"/>
        </w:rPr>
        <w:t xml:space="preserve">在基层民众福祉方面，王美惠强调政治的目的应当是为一般民众服务。这一价值观源于其自身的困难经历（兄弟身故、家庭贫困）与长期的基层工作实践。她关注的政策议题往往是与一般民众直接生活相关的——如反诈骗、医疗保障、劳工权益等。在其政治论述中，「为普通人说话」、「代表民众利益」是反复出现的关键词[B级来源]。</w:t>
      </w:r>
    </w:p>
    <w:p>
      <w:pPr>
        <w:spacing w:after="120" w:line="300"/>
        <w:jc w:val="left"/>
      </w:pPr>
      <w:r>
        <w:rPr>
          <w:rFonts w:ascii="Arial" w:cs="Arial" w:eastAsia="Arial" w:hAnsi="Arial"/>
          <w:sz w:val="22"/>
          <w:szCs w:val="22"/>
        </w:rPr>
        <w:t xml:space="preserve">在民主治理方面，王美惠强调「开放参与」与「透明沟通」。在市议员阶段，她开设服务处的目的就是创造民众与政治人物直接沟通的渠道，让「一般人」能够影响政治决策。这种对民主参与的强调，既反映了民进党的民主价值理念，也体现了王美惠对「非精英化决策」的追求[B级来源]。</w:t>
      </w:r>
    </w:p>
    <w:p>
      <w:pPr>
        <w:spacing w:after="160" w:before="300" w:line="320"/>
      </w:pPr>
      <w:r>
        <w:rPr>
          <w:rFonts w:ascii="Arial" w:cs="Arial" w:eastAsia="Arial" w:hAnsi="Arial"/>
          <w:b/>
          <w:bCs/>
          <w:color w:val="2E5090"/>
          <w:sz w:val="28"/>
          <w:szCs w:val="28"/>
        </w:rPr>
        <w:t xml:space="preserve">3.2 国家认同与历史观</w:t>
      </w:r>
    </w:p>
    <w:p>
      <w:pPr>
        <w:spacing w:after="120" w:line="300"/>
        <w:jc w:val="left"/>
      </w:pPr>
      <w:r>
        <w:rPr>
          <w:rFonts w:ascii="Arial" w:cs="Arial" w:eastAsia="Arial" w:hAnsi="Arial"/>
          <w:sz w:val="22"/>
          <w:szCs w:val="22"/>
        </w:rPr>
        <w:t xml:space="preserve">王美惠的国家认同属于典型的「强硬台独」立场，但其表达方式相对朴实而非极端化。她认同台湾作为独立的政治实体，支持确保台湾的事实独立地位，并坚决反对统一。与某些深绿政治人物的「激进台独」论述不同，王美惠的独立立场更多源于对「民主价值保护」的现实考量，而非纯粹的历史清算或身份政治[B级来源]。</w:t>
      </w:r>
    </w:p>
    <w:p>
      <w:pPr>
        <w:spacing w:after="120" w:line="300"/>
        <w:jc w:val="left"/>
      </w:pPr>
      <w:r>
        <w:rPr>
          <w:rFonts w:ascii="Arial" w:cs="Arial" w:eastAsia="Arial" w:hAnsi="Arial"/>
          <w:sz w:val="22"/>
          <w:szCs w:val="22"/>
        </w:rPr>
        <w:t xml:space="preserve">在历史观上，王美惠强调台湾民主化历程的独特性。作为经历过台湾民主化转型的一代（1990年代），她对台湾从威权体制走向民主自由的过程有深刻的认识。她的国家认同故事往往从「台湾如何成为民主国家」开始，而非从「中华民国统治」或「日治时期遗产」等宏大历史叙事出发[B级来源]。</w:t>
      </w:r>
    </w:p>
    <w:p>
      <w:pPr>
        <w:spacing w:after="120" w:line="300"/>
        <w:jc w:val="left"/>
      </w:pPr>
      <w:r>
        <w:rPr>
          <w:rFonts w:ascii="Arial" w:cs="Arial" w:eastAsia="Arial" w:hAnsi="Arial"/>
          <w:sz w:val="22"/>
          <w:szCs w:val="22"/>
        </w:rPr>
        <w:t xml:space="preserve">在两岸问题上，王美惠的立场明确而坚定。她支持台湾政府的「不统、不独、不武」政策框架下的现状维持，但同时强调，任何改变现状的企图（尤其是统一）都必须得到台湾民众的明确同意。这种立场既保守地维持现状，又进步地强调民众主权——它不追求主动改变现状，但也不允许对手单方面改变现状[B级来源]。</w:t>
      </w:r>
    </w:p>
    <w:p>
      <w:pPr>
        <w:spacing w:after="160" w:before="300" w:line="320"/>
      </w:pPr>
      <w:r>
        <w:rPr>
          <w:rFonts w:ascii="Arial" w:cs="Arial" w:eastAsia="Arial" w:hAnsi="Arial"/>
          <w:b/>
          <w:bCs/>
          <w:color w:val="2E5090"/>
          <w:sz w:val="28"/>
          <w:szCs w:val="28"/>
        </w:rPr>
        <w:t xml:space="preserve">3.3 两岸定位与政策立场</w:t>
      </w:r>
    </w:p>
    <w:p>
      <w:pPr>
        <w:spacing w:after="120" w:line="300"/>
        <w:jc w:val="left"/>
      </w:pPr>
      <w:r>
        <w:rPr>
          <w:rFonts w:ascii="Arial" w:cs="Arial" w:eastAsia="Arial" w:hAnsi="Arial"/>
          <w:sz w:val="22"/>
          <w:szCs w:val="22"/>
        </w:rPr>
        <w:t xml:space="preserve">王美惠的两岸定位可概括为「防御性自卫加民众主权优先」。在政治层面，她坚持台湾必须保持民主自主，反对任何可能导向统一的政治协商或妥协。这一态度在2019年香港反送中的声援中得到了充分体现——她认为香港的「一国两制」失败证明了中共承诺的不可信，台湾不应当走上香港的道路[B级来源]。</w:t>
      </w:r>
    </w:p>
    <w:p>
      <w:pPr>
        <w:spacing w:after="120" w:line="300"/>
        <w:jc w:val="left"/>
      </w:pPr>
      <w:r>
        <w:rPr>
          <w:rFonts w:ascii="Arial" w:cs="Arial" w:eastAsia="Arial" w:hAnsi="Arial"/>
          <w:sz w:val="22"/>
          <w:szCs w:val="22"/>
        </w:rPr>
        <w:t xml:space="preserve">在经济层面，王美惠面临与其他地方首长不同的状况——嘉义市的经济与两岸贸易的关联度相对较低（嘉义不是主要贸易港口城市）。这一地理特征使王美惠在两岸经济议题上的立场更为坚定，不需要在「经济利益」与「政治原则」之间做过多的权衡[B级来源]。</w:t>
      </w:r>
    </w:p>
    <w:p>
      <w:pPr>
        <w:spacing w:after="120" w:line="300"/>
        <w:jc w:val="left"/>
      </w:pPr>
      <w:r>
        <w:rPr>
          <w:rFonts w:ascii="Arial" w:cs="Arial" w:eastAsia="Arial" w:hAnsi="Arial"/>
          <w:sz w:val="22"/>
          <w:szCs w:val="22"/>
        </w:rPr>
        <w:t xml:space="preserve">在地缘政治层面，王美惠将台湾定位为「民主阵营的一分子」，强调与美国、日本等民主国家的合作。这种「站队民主阵营」的地缘政治立场与其国家认同高度一致——台湾不仅应当维护独立地位，更应当与国际民主社会形成战略同盟，以对抗中共的政治压力[B级来源]。</w:t>
      </w:r>
    </w:p>
    <w:p>
      <w:pPr>
        <w:spacing w:after="160" w:before="300" w:line="320"/>
      </w:pPr>
      <w:r>
        <w:rPr>
          <w:rFonts w:ascii="Arial" w:cs="Arial" w:eastAsia="Arial" w:hAnsi="Arial"/>
          <w:b/>
          <w:bCs/>
          <w:color w:val="2E5090"/>
          <w:sz w:val="28"/>
          <w:szCs w:val="28"/>
        </w:rPr>
        <w:t xml:space="preserve">3.4 内政政策立场图谱（核心议题）</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立场摘要</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立场演变</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反诈骗</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推动《反诈骗专法》，保护老年人与基层民众</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针对台湾日益严重的诈骗问题的制度回应</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海洋保护</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推动海洋法修正，保护嘉义沿海资源与渔民权益</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地方特色性的环境保护议题</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国籍法</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推动国籍法修正案，强化台湾国籍认同</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宪政层面的台湾主权确认</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民众服务</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建立高效的服务回应机制，处理基层陈情</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市议员时期积累的传统优势</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民主倡议</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国际舞台上倡议台湾民主价值</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超越地方的全球民主参与</w:t>
            </w:r>
          </w:p>
        </w:tc>
      </w:tr>
    </w:tbl>
    <w:p>
      <w:pPr>
        <w:spacing w:after="120"/>
      </w:pPr>
      <w:r>
        <w:t xml:space="preserve"/>
      </w:r>
    </w:p>
    <w:p>
      <w:pPr>
        <w:spacing w:after="160" w:before="300" w:line="320"/>
      </w:pPr>
      <w:r>
        <w:rPr>
          <w:rFonts w:ascii="Arial" w:cs="Arial" w:eastAsia="Arial" w:hAnsi="Arial"/>
          <w:b/>
          <w:bCs/>
          <w:color w:val="2E5090"/>
          <w:sz w:val="28"/>
          <w:szCs w:val="28"/>
        </w:rPr>
        <w:t xml:space="preserve">3.5 国防、外交与国际定位</w:t>
      </w:r>
    </w:p>
    <w:p>
      <w:pPr>
        <w:spacing w:after="120" w:line="300"/>
        <w:jc w:val="left"/>
      </w:pPr>
      <w:r>
        <w:rPr>
          <w:rFonts w:ascii="Arial" w:cs="Arial" w:eastAsia="Arial" w:hAnsi="Arial"/>
          <w:sz w:val="22"/>
          <w:szCs w:val="22"/>
        </w:rPr>
        <w:t xml:space="preserve">作为立法委员而非地方首长，王美惠在国防外交领域的直接影响力相对有限。然而，作为内政委员会成员，她在涉及国内安全、公共安全等议题上具有一定的监督权与建议权。在国家安全层面，王美惠支持政府强化国防自主与民防体系，认为台湾必须做好防卫准备以应对日益复杂的安全局势[B级来源]。</w:t>
      </w:r>
    </w:p>
    <w:p>
      <w:pPr>
        <w:spacing w:after="120" w:line="300"/>
        <w:jc w:val="left"/>
      </w:pPr>
      <w:r>
        <w:rPr>
          <w:rFonts w:ascii="Arial" w:cs="Arial" w:eastAsia="Arial" w:hAnsi="Arial"/>
          <w:sz w:val="22"/>
          <w:szCs w:val="22"/>
        </w:rPr>
        <w:t xml:space="preserve">在对外关系方面，王美惠虽然不直接参与外交决策，但通过立委身份参与了多次议会外交活动。她在美国、欧洲的访问中积极倡议台湾民主价值，争取国际社会对台湾的支持与理解。这种「民间层级的外交活动」虽然规模有限，但在凝聚国际民主声音方面具有一定的实效[B级来源]。</w:t>
      </w:r>
    </w:p>
    <w:p>
      <w:pPr>
        <w:spacing w:after="120" w:line="300"/>
        <w:jc w:val="left"/>
      </w:pPr>
      <w:r>
        <w:rPr>
          <w:rFonts w:ascii="Arial" w:cs="Arial" w:eastAsia="Arial" w:hAnsi="Arial"/>
          <w:sz w:val="22"/>
          <w:szCs w:val="22"/>
        </w:rPr>
        <w:t xml:space="preserve">在台美关系方面，王美惠支持强化与美国的关系，但其着眼点不同于某些强调军事合作的政治人物——她更强调「民主价值共同体」的建立，认为台湾与美国的关系基础应当是对民主、自由、人权等普世价值的共同信仰[C级来源]。</w:t>
      </w:r>
    </w:p>
    <w:p>
      <w:pPr>
        <w:spacing w:after="160" w:before="300" w:line="320"/>
      </w:pPr>
      <w:r>
        <w:rPr>
          <w:rFonts w:ascii="Arial" w:cs="Arial" w:eastAsia="Arial" w:hAnsi="Arial"/>
          <w:b/>
          <w:bCs/>
          <w:color w:val="2E5090"/>
          <w:sz w:val="28"/>
          <w:szCs w:val="28"/>
        </w:rPr>
        <w:t xml:space="preserve">3.6 三角联动动态分析（美中台）</w:t>
      </w:r>
    </w:p>
    <w:p>
      <w:pPr>
        <w:spacing w:after="120" w:line="300"/>
        <w:jc w:val="left"/>
      </w:pPr>
      <w:r>
        <w:rPr>
          <w:rFonts w:ascii="Arial" w:cs="Arial" w:eastAsia="Arial" w:hAnsi="Arial"/>
          <w:sz w:val="22"/>
          <w:szCs w:val="22"/>
        </w:rPr>
        <w:t xml:space="preserve">在美-中-台三角关系的架构中，王美惠的角色主要体现在「民主价值倡议者」的位置。与陈其迈强调「经济产业三角」不同，王美惠关注的是「意识形态与民主价值三角」——她认为台湾与美国的合作应当建立在民主价值观的共同基础上，而非纯粹的经济利益考量[B级来源]。</w:t>
      </w:r>
    </w:p>
    <w:p>
      <w:pPr>
        <w:spacing w:after="120" w:line="300"/>
        <w:jc w:val="left"/>
      </w:pPr>
      <w:r>
        <w:rPr>
          <w:rFonts w:ascii="Arial" w:cs="Arial" w:eastAsia="Arial" w:hAnsi="Arial"/>
          <w:sz w:val="22"/>
          <w:szCs w:val="22"/>
        </w:rPr>
        <w:t xml:space="preserve">王美惠将台湾在美中竞争中的角色定位为「民主灯塔」，而非单纯的战略棋子。她在国际舞台上强调的是「台湾人民有权决定自己的未来」，这一论述虽然在技术上与民进党的官方立场一致，但在强调程度与表述方式上更为直接与激进。这使王美惠成为了国际民主倡议圈的积极声音，而非仅仅是政策执行者[B级来源]。</w:t>
      </w:r>
    </w:p>
    <w:p>
      <w:pPr>
        <w:spacing w:after="120" w:line="300"/>
        <w:jc w:val="left"/>
      </w:pPr>
      <w:r>
        <w:rPr>
          <w:rFonts w:ascii="Arial" w:cs="Arial" w:eastAsia="Arial" w:hAnsi="Arial"/>
          <w:sz w:val="22"/>
          <w:szCs w:val="22"/>
        </w:rPr>
        <w:t xml:space="preserve">在三角联动的政治层面，王美惠作为立法委员代表基层民众声音，其政策立场直接反映了台湾民众的民主价值观。若台湾民众在两岸政治压力下日益团结（支持独立或强硬立场），王美惠的激进言论将获得更广泛的民意支持；反之，若民众出现分化，她可能面临「言论过度」的批评。这种民意与政治立场的互动构成了「三角政治」在基层层面的表现形式[C级来源]。</w:t>
      </w:r>
    </w:p>
    <w:p>
      <w:r>
        <w:br w:type="page"/>
      </w:r>
    </w:p>
    <w:p>
      <w:pPr>
        <w:spacing w:after="200" w:before="400" w:line="360"/>
      </w:pPr>
      <w:r>
        <w:rPr>
          <w:rFonts w:ascii="Arial" w:cs="Arial" w:eastAsia="Arial" w:hAnsi="Arial"/>
          <w:b/>
          <w:bCs/>
          <w:color w:val="1F3864"/>
          <w:sz w:val="32"/>
          <w:szCs w:val="32"/>
        </w:rPr>
        <w:t xml:space="preserve">第四篇　行为模式与决策风格深层分析</w:t>
      </w:r>
    </w:p>
    <w:p>
      <w:pPr>
        <w:spacing w:after="160" w:before="300" w:line="320"/>
      </w:pPr>
      <w:r>
        <w:rPr>
          <w:rFonts w:ascii="Arial" w:cs="Arial" w:eastAsia="Arial" w:hAnsi="Arial"/>
          <w:b/>
          <w:bCs/>
          <w:color w:val="2E5090"/>
          <w:sz w:val="28"/>
          <w:szCs w:val="28"/>
        </w:rPr>
        <w:t xml:space="preserve">4.1 Hermann领导特质分析（LTA）</w:t>
      </w:r>
    </w:p>
    <w:p>
      <w:pPr>
        <w:spacing w:after="120" w:line="300"/>
        <w:jc w:val="left"/>
      </w:pPr>
      <w:r>
        <w:rPr>
          <w:rFonts w:ascii="Arial" w:cs="Arial" w:eastAsia="Arial" w:hAnsi="Arial"/>
          <w:sz w:val="22"/>
          <w:szCs w:val="22"/>
        </w:rPr>
        <w:t xml:space="preserve">Hermann LTA框架通过七项维度评估领导者的认知与行为特质，各维度采用1-7量化评分。以下评分基于可观察行为证据链，每项至少依据三条独立证据。</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Hermann维度</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评分(1-7)</w:t>
            </w:r>
          </w:p>
        </w:tc>
        <w:tc>
          <w:tcPr>
            <w:tcW w:type="dxa" w:w="4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评分依据摘要</w:t>
            </w:r>
          </w:p>
        </w:tc>
        <w:tc>
          <w:tcPr>
            <w:tcW w:type="dxa" w:w="1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信念强度 BACE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反诈专法、海洋保护等法案推动显示坚定信念，反中立场一致</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概念复杂性 CC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基层服务经验丰富，但学术与理论分析深度相对有限</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权力需求 NP</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从市议员升至立委、再至市长候选人显示权力追求，但非激进</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猜疑程度 DIS</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2025年罢免案遭遇不诚实手段，但整体对民众信任度仍高</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内团体偏见 IGB</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对民进党与基层民众有明显认同，对国民党有明确对立</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自信程度 SC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连任立委、成为市长候选人显示较高自信与政治能力</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任务导向 TASK</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以民众服务、法案推动为明确目标，执行力强</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bl>
    <w:p>
      <w:pPr>
        <w:spacing w:after="120"/>
      </w:pPr>
      <w:r>
        <w:t xml:space="preserve"/>
      </w:r>
    </w:p>
    <w:p>
      <w:pPr>
        <w:spacing w:after="120" w:line="300"/>
        <w:jc w:val="left"/>
      </w:pPr>
      <w:r>
        <w:rPr>
          <w:rFonts w:ascii="Arial" w:cs="Arial" w:eastAsia="Arial" w:hAnsi="Arial"/>
          <w:sz w:val="22"/>
          <w:szCs w:val="22"/>
        </w:rPr>
        <w:t xml:space="preserve">Hermann领导特质分析显示，王美惠整体呈现「务实-民众型」领导者的特征。信念强度（BACE=5/7）处于中高水平：在反诈骗、海洋保护等议题上坚持推动，显示政治信念的坚定性；在两岸与民主价值方面的一贯立场，更体现了其信念的根深蒂固。然而，这种信念并非教条式的意识形态坚持，而是源于对民众福祉与民主价值的实际关切[B级来源]。</w:t>
      </w:r>
    </w:p>
    <w:p>
      <w:pPr>
        <w:spacing w:after="120" w:line="300"/>
        <w:jc w:val="left"/>
      </w:pPr>
      <w:r>
        <w:rPr>
          <w:rFonts w:ascii="Arial" w:cs="Arial" w:eastAsia="Arial" w:hAnsi="Arial"/>
          <w:sz w:val="22"/>
          <w:szCs w:val="22"/>
        </w:rPr>
        <w:t xml:space="preserve">概念复杂性（CC=4/7）相对中等。王美惠的知识体系主要来自15年基层政治工作的实践经验，而非系统的学术训练。她能够理解多层次的民众诉求与社区问题，具有较强的「实践智慧」。然而，在理论深度、跨领域知识整合等方面，她不如具有医学或其他专业背景的政治人物。这一相对短板也反映在其政策建议上——更多是针对性的问题解决，而非系统性的制度设计[B级来源]。</w:t>
      </w:r>
    </w:p>
    <w:p>
      <w:pPr>
        <w:spacing w:after="120" w:line="300"/>
        <w:jc w:val="left"/>
      </w:pPr>
      <w:r>
        <w:rPr>
          <w:rFonts w:ascii="Arial" w:cs="Arial" w:eastAsia="Arial" w:hAnsi="Arial"/>
          <w:sz w:val="22"/>
          <w:szCs w:val="22"/>
        </w:rPr>
        <w:t xml:space="preserve">权力需求（NP=4/7）处于中等水平。从市议员升至立委，再到市长候选人，王美惠确实展现了权力追求动机。然而，这种权力追求更多表现为「为了更好地服务」的工具性，而非「权力本身」的目标追求。与某些热衷权力竞争的政治人物相比，王美惠的权力追求更为温和与内敛。猜疑程度（DIS=4/7）中等：2025年罢免案中遭遇不诚实手段（假名署伪造），可能增强其对政治对手的警觉，但其对基层民众的信任度仍然保持高位[B级来源]。</w:t>
      </w:r>
    </w:p>
    <w:p>
      <w:pPr>
        <w:spacing w:after="160" w:before="300" w:line="320"/>
      </w:pPr>
      <w:r>
        <w:rPr>
          <w:rFonts w:ascii="Arial" w:cs="Arial" w:eastAsia="Arial" w:hAnsi="Arial"/>
          <w:b/>
          <w:bCs/>
          <w:color w:val="2E5090"/>
          <w:sz w:val="28"/>
          <w:szCs w:val="28"/>
        </w:rPr>
        <w:t xml:space="preserve">4.2 George操作码（Operational Code）</w:t>
      </w:r>
    </w:p>
    <w:p>
      <w:pPr>
        <w:spacing w:after="120" w:line="300"/>
        <w:jc w:val="left"/>
      </w:pPr>
      <w:r>
        <w:rPr>
          <w:rFonts w:ascii="Arial" w:cs="Arial" w:eastAsia="Arial" w:hAnsi="Arial"/>
          <w:sz w:val="22"/>
          <w:szCs w:val="22"/>
        </w:rPr>
        <w:t xml:space="preserve">依据Alexander George的操作码框架分析，王美惠的哲学信念（P-beliefs）呈现以下特征：P-1（政治生活的本质）：认为政治是为民众服务的工具，而非权力争夺的竞技场。P-2（实现目标的前景）：持审慎但坚定的态度，认为通过系统的法律与政策推动可以解决社会问题，如反诈等[B级来源]。</w:t>
      </w:r>
    </w:p>
    <w:p>
      <w:pPr>
        <w:spacing w:after="120" w:line="300"/>
        <w:jc w:val="left"/>
      </w:pPr>
      <w:r>
        <w:rPr>
          <w:rFonts w:ascii="Arial" w:cs="Arial" w:eastAsia="Arial" w:hAnsi="Arial"/>
          <w:sz w:val="22"/>
          <w:szCs w:val="22"/>
        </w:rPr>
        <w:t xml:space="preserve">P-3（政治未来的可预测性）：中度可预测——基层工作经验使其对「民众心理」具有较强预测能力，但对「全国政治波动」的把握相对有限。P-4（对历史发展的控制感）：中高——相信个人与组织的努力可以影响政治结果，尤其在地方层面。P-5（机会的角色）：认为机会来自「持续服务与积累」——她的政治生涯正是通过15年的市议员工作为基础，才获得进入立法体系的机会[B级来源]。</w:t>
      </w:r>
    </w:p>
    <w:p>
      <w:pPr>
        <w:spacing w:after="120" w:line="300"/>
        <w:jc w:val="left"/>
      </w:pPr>
      <w:r>
        <w:rPr>
          <w:rFonts w:ascii="Arial" w:cs="Arial" w:eastAsia="Arial" w:hAnsi="Arial"/>
          <w:sz w:val="22"/>
          <w:szCs w:val="22"/>
        </w:rPr>
        <w:t xml:space="preserve">工具信念（I-beliefs）方面：I-1（行动方向）：偏好直接对话与民众沟通，以合作性方法推动政策；I-2（目标追求）：偏好渐进式改革，通过法律修正案逐步完善制度；I-3（风险倾向）：倾向于低风险操作，坚守已有的民众信任基础而非进行高风险的政治赌博；I-4（时机选择）：耐心等待、持续积累，而非急功近利；I-5（手段选择）：偏好通过法案与制度变革，而非个人魅力与情感动员[B级来源]。</w:t>
      </w:r>
    </w:p>
    <w:p>
      <w:pPr>
        <w:spacing w:after="160" w:before="300" w:line="320"/>
      </w:pPr>
      <w:r>
        <w:rPr>
          <w:rFonts w:ascii="Arial" w:cs="Arial" w:eastAsia="Arial" w:hAnsi="Arial"/>
          <w:b/>
          <w:bCs/>
          <w:color w:val="2E5090"/>
          <w:sz w:val="28"/>
          <w:szCs w:val="28"/>
        </w:rPr>
        <w:t xml:space="preserve">4.3 Winter动机编码</w:t>
      </w:r>
    </w:p>
    <w:p>
      <w:pPr>
        <w:spacing w:after="120" w:line="300"/>
        <w:jc w:val="left"/>
      </w:pPr>
      <w:r>
        <w:rPr>
          <w:rFonts w:ascii="Arial" w:cs="Arial" w:eastAsia="Arial" w:hAnsi="Arial"/>
          <w:sz w:val="22"/>
          <w:szCs w:val="22"/>
        </w:rPr>
        <w:t xml:space="preserve">依据David Winter的动机编码系统分析，王美惠的三大核心动机配置为：亲和动机（Affiliation）&gt; 成就动机（Achievement）&gt; 权力动机（Power），整体模式为「亲和主导型」领导者。亲和动机最为突出——她的政治活动核心围绕「与民众的连结」展开：定期开设服务处、积极回应基层陈情、深入社区进行面对面沟通。这种对人际连结的强调反映了其性格中对「关系」的重视，以及对孤立或隔离状态的避免[B级来源]。</w:t>
      </w:r>
    </w:p>
    <w:p>
      <w:pPr>
        <w:spacing w:after="120" w:line="300"/>
        <w:jc w:val="left"/>
      </w:pPr>
      <w:r>
        <w:rPr>
          <w:rFonts w:ascii="Arial" w:cs="Arial" w:eastAsia="Arial" w:hAnsi="Arial"/>
          <w:sz w:val="22"/>
          <w:szCs w:val="22"/>
        </w:rPr>
        <w:t xml:space="preserve">成就动机居中——王美惠确实追求政治上的成功（当选、连任、升迁），但其成就追求往往与「为民众解决问题」的目标绑定。她评估自己政治成功的标准不仅是当选票数，更包括「有多少民众的诉求得到了响应」。反诈专法的推动、海洋保护法的修正等，都被她视为「成就」的具体体现[B级来源]。</w:t>
      </w:r>
    </w:p>
    <w:p>
      <w:pPr>
        <w:spacing w:after="120" w:line="300"/>
        <w:jc w:val="left"/>
      </w:pPr>
      <w:r>
        <w:rPr>
          <w:rFonts w:ascii="Arial" w:cs="Arial" w:eastAsia="Arial" w:hAnsi="Arial"/>
          <w:sz w:val="22"/>
          <w:szCs w:val="22"/>
        </w:rPr>
        <w:t xml:space="preserve">权力动机相对较低——王美惠虽然从市议员升至立委、再到市长候选人，但这种升迁更多被她解释为「获得更大的平台来服务民众」，而非「追求权力本身」。Winter理论预示，这种「高亲和、中成就、低权力」配置的领导者在基层治理中通常表现优秀（赢得民心），但在全国性权力竞争中可能面临劣势——她的「温和、服务型」气质可能不如「激进、权力型」领导者那样能够在竞争激烈的全国舞台上胜出[B级来源]。</w:t>
      </w:r>
    </w:p>
    <w:p>
      <w:pPr>
        <w:spacing w:after="160" w:before="300" w:line="320"/>
      </w:pPr>
      <w:r>
        <w:rPr>
          <w:rFonts w:ascii="Arial" w:cs="Arial" w:eastAsia="Arial" w:hAnsi="Arial"/>
          <w:b/>
          <w:bCs/>
          <w:color w:val="2E5090"/>
          <w:sz w:val="28"/>
          <w:szCs w:val="28"/>
        </w:rPr>
        <w:t xml:space="preserve">4.4 Barber人格类型学</w:t>
      </w:r>
    </w:p>
    <w:p>
      <w:pPr>
        <w:spacing w:after="120" w:line="300"/>
        <w:jc w:val="left"/>
      </w:pPr>
      <w:r>
        <w:rPr>
          <w:rFonts w:ascii="Arial" w:cs="Arial" w:eastAsia="Arial" w:hAnsi="Arial"/>
          <w:sz w:val="22"/>
          <w:szCs w:val="22"/>
        </w:rPr>
        <w:t xml:space="preserve">依据James David Barber的总统性格类型学，王美惠被判定为「积极-积极型」（Active-Positive）领导者。在活动水平维度上，她属于明显的「积极型」——从市议员时期的密集民众服务到立委期间的密集法案推动，她持续保持高强度的政治参与。市议员服务处的日常运作、立委办公室对民众陈情的回应、各类社区活动的参与等，都显示了其高度的行政主动性与工作投入[B级来源]。</w:t>
      </w:r>
    </w:p>
    <w:p>
      <w:pPr>
        <w:spacing w:after="120" w:line="300"/>
        <w:jc w:val="left"/>
      </w:pPr>
      <w:r>
        <w:rPr>
          <w:rFonts w:ascii="Arial" w:cs="Arial" w:eastAsia="Arial" w:hAnsi="Arial"/>
          <w:sz w:val="22"/>
          <w:szCs w:val="22"/>
        </w:rPr>
        <w:t xml:space="preserve">在情感取向维度上，她整体属于「积极型」——对政治工作与民众服务保持热忱，从成功回应民众诉求、推动法案通过等工作中获得成就感与满足感。这种积极的情感基调使她能够在面对政治挫折（如2025年罢免案）时，迅速恢复心理状态、继续投入工作。Barber理论预测，Active-Positive型领导者通常具有较高的适应性与学习能力，能够从失败中汲取教训——王美惠在2025年罢免案中展现的「坦然面对」与「持续从政」的态度，完全符合这一特征[B级来源]。</w:t>
      </w:r>
    </w:p>
    <w:p>
      <w:pPr>
        <w:spacing w:after="120" w:line="300"/>
        <w:jc w:val="left"/>
      </w:pPr>
      <w:r>
        <w:rPr>
          <w:rFonts w:ascii="Arial" w:cs="Arial" w:eastAsia="Arial" w:hAnsi="Arial"/>
          <w:sz w:val="22"/>
          <w:szCs w:val="22"/>
        </w:rPr>
        <w:t xml:space="preserve">与同类型的其他台湾政治人物比较：王美惠的Active-Positive与陈其迈的Active-Positive有所不同——陈其迈更倾向于「技术官僚型的积极」，而王美惠更倾向于「民众服务型的积极」。两人都保持着对工作的热忱与乐观，但热忱的对象与表现方式有所区别。王美惠的特点是「以民众满足为成就来源」，这使她在与基层民众的互动中特别有效[B级来源]。</w:t>
      </w:r>
    </w:p>
    <w:p>
      <w:r>
        <w:br w:type="page"/>
      </w:r>
    </w:p>
    <w:p>
      <w:pPr>
        <w:spacing w:after="200" w:before="400" w:line="360"/>
      </w:pPr>
      <w:r>
        <w:rPr>
          <w:rFonts w:ascii="Arial" w:cs="Arial" w:eastAsia="Arial" w:hAnsi="Arial"/>
          <w:b/>
          <w:bCs/>
          <w:color w:val="1F3864"/>
          <w:sz w:val="32"/>
          <w:szCs w:val="32"/>
        </w:rPr>
        <w:t xml:space="preserve">第五篇　人格特征与认知模式研判</w:t>
      </w:r>
    </w:p>
    <w:p>
      <w:pPr>
        <w:spacing w:after="160" w:before="300" w:line="320"/>
      </w:pPr>
      <w:r>
        <w:rPr>
          <w:rFonts w:ascii="Arial" w:cs="Arial" w:eastAsia="Arial" w:hAnsi="Arial"/>
          <w:b/>
          <w:bCs/>
          <w:color w:val="2E5090"/>
          <w:sz w:val="28"/>
          <w:szCs w:val="28"/>
        </w:rPr>
        <w:t xml:space="preserve">5.1 MBTI四维度判定</w:t>
      </w:r>
    </w:p>
    <w:p>
      <w:pPr>
        <w:spacing w:after="120" w:line="300"/>
        <w:jc w:val="left"/>
      </w:pPr>
      <w:r>
        <w:rPr>
          <w:rFonts w:ascii="Arial" w:cs="Arial" w:eastAsia="Arial" w:hAnsi="Arial"/>
          <w:sz w:val="22"/>
          <w:szCs w:val="22"/>
        </w:rPr>
        <w:t xml:space="preserve">综合行为模式分析，判定王美惠的MBTI类型为ESFJ（执政官型）。E（外倾）：在政治活动中积极主动、频繁与民众互动，通过直接接触来建立政治关系，而非依赖媒体或代理沟通；S（感觉）：关注具体的民众困难与现实问题（反诈、基层诉求等），而非抽象的理论架构；F（情感）：以民众的感受与福祉为核心考虑，政策决策中注重「对民众的影响」而非纯粹的逻辑分析；J（判断）：偏好有组织、有结构的工作模式，以明确的目标与时间表推进民众服务。ESFJ是典型的「执政者/照顾者」人格，擅长在组织内创造和谐、赢得他人信任与支持[B级来源]。</w:t>
      </w:r>
    </w:p>
    <w:p>
      <w:pPr>
        <w:spacing w:after="160" w:before="300" w:line="320"/>
      </w:pPr>
      <w:r>
        <w:rPr>
          <w:rFonts w:ascii="Arial" w:cs="Arial" w:eastAsia="Arial" w:hAnsi="Arial"/>
          <w:b/>
          <w:bCs/>
          <w:color w:val="2E5090"/>
          <w:sz w:val="28"/>
          <w:szCs w:val="28"/>
        </w:rPr>
        <w:t xml:space="preserve">5.2 认知功能栈分析</w:t>
      </w:r>
    </w:p>
    <w:p>
      <w:pPr>
        <w:spacing w:after="120" w:line="300"/>
        <w:jc w:val="left"/>
      </w:pPr>
      <w:r>
        <w:rPr>
          <w:rFonts w:ascii="Arial" w:cs="Arial" w:eastAsia="Arial" w:hAnsi="Arial"/>
          <w:sz w:val="22"/>
          <w:szCs w:val="22"/>
        </w:rPr>
        <w:t xml:space="preserve">ESFJ的认知功能栈为：Fe（外倾情感）→ Si（内倾感觉）→ Ne（外倾直觉）→ Ti（内倾思考）。主导功能Fe（外倾情感）是王美惠最显著的认知特征——她习惯以「他人的感受」与「集体的和谐」为参考框架来组织行动。这反映在其频繁的民众接触、对基层民众困难的敏感度、以及对「民众满足度」的重视[B级来源]。</w:t>
      </w:r>
    </w:p>
    <w:p>
      <w:pPr>
        <w:spacing w:after="120" w:line="300"/>
        <w:jc w:val="left"/>
      </w:pPr>
      <w:r>
        <w:rPr>
          <w:rFonts w:ascii="Arial" w:cs="Arial" w:eastAsia="Arial" w:hAnsi="Arial"/>
          <w:sz w:val="22"/>
          <w:szCs w:val="22"/>
        </w:rPr>
        <w:t xml:space="preserve">辅助功能Si（内倾感觉）为其提供「现实细节记忆」——她能够记住与特定民众相关的具体案例、历史事件与现实困难。市议员服务处中积累的众多民众陈情案例，都成为了她政策建议的具体依据。Si使她不仅关注宏观政策，还关注「政策如何影响具体的人」[B级来源]。</w:t>
      </w:r>
    </w:p>
    <w:p>
      <w:pPr>
        <w:spacing w:after="120" w:line="300"/>
        <w:jc w:val="left"/>
      </w:pPr>
      <w:r>
        <w:rPr>
          <w:rFonts w:ascii="Arial" w:cs="Arial" w:eastAsia="Arial" w:hAnsi="Arial"/>
          <w:sz w:val="22"/>
          <w:szCs w:val="22"/>
        </w:rPr>
        <w:t xml:space="preserve">第三功能Ne（外倾直觉）在其政策创新中有所显现——反诈专法、海洋保护法修正等，都显示了她能够发现新的问题领域并提出创新解决方案的能力。然而，Ne的作用相对次要。劣势功能Ti（内倾思考）是其认知盲点——王美惠在理论分析、逻辑推演、数据深度分析等方面相对薄弱。这意味着她的政策建议更多基于「经验与直觉」而非「严密的逻辑推导」[C级来源]。</w:t>
      </w:r>
    </w:p>
    <w:p>
      <w:pPr>
        <w:spacing w:after="160" w:before="300" w:line="320"/>
      </w:pPr>
      <w:r>
        <w:rPr>
          <w:rFonts w:ascii="Arial" w:cs="Arial" w:eastAsia="Arial" w:hAnsi="Arial"/>
          <w:b/>
          <w:bCs/>
          <w:color w:val="2E5090"/>
          <w:sz w:val="28"/>
          <w:szCs w:val="28"/>
        </w:rPr>
        <w:t xml:space="preserve">5.3 压力反应预测（Grip Theory）</w:t>
      </w:r>
    </w:p>
    <w:p>
      <w:pPr>
        <w:spacing w:after="120" w:line="300"/>
        <w:jc w:val="left"/>
      </w:pPr>
      <w:r>
        <w:rPr>
          <w:rFonts w:ascii="Arial" w:cs="Arial" w:eastAsia="Arial" w:hAnsi="Arial"/>
          <w:sz w:val="22"/>
          <w:szCs w:val="22"/>
        </w:rPr>
        <w:t xml:space="preserve">ESFJ在压力下的Grip反应表现为劣势功能Ti（内倾思考）的失控式爆发——通常以过度的自我批评、陷入细节纠缠、或者逻辑混乱的自我申辩的形式出现。在王美惠的案例中，2025年罢免案的遭遇可能触发了某种程度的Grip状态：被指控为「假名署伪造」的受害者，她可能经历了对自身政治形象的深层质疑与自我防御的内在冲突[C级来源]。</w:t>
      </w:r>
    </w:p>
    <w:p>
      <w:pPr>
        <w:spacing w:after="120" w:line="300"/>
        <w:jc w:val="left"/>
      </w:pPr>
      <w:r>
        <w:rPr>
          <w:rFonts w:ascii="Arial" w:cs="Arial" w:eastAsia="Arial" w:hAnsi="Arial"/>
          <w:sz w:val="22"/>
          <w:szCs w:val="22"/>
        </w:rPr>
        <w:t xml:space="preserve">然而，王美惠展现了较成熟的压力应对模式——她没有在罢免案后陷入长期的自我怀疑，而是迅速恢复政治活动、继续推动其市长竞选。这种「在压力中保持行动」的能力是发展成熟的ESFJ的典型特征——即使在Grip状态下，其主导功能Fe仍能引导其回归「与民众的连结」这一根本任务[B级来源]。</w:t>
      </w:r>
    </w:p>
    <w:p>
      <w:pPr>
        <w:spacing w:after="120" w:line="300"/>
        <w:jc w:val="left"/>
      </w:pPr>
      <w:r>
        <w:rPr>
          <w:rFonts w:ascii="Arial" w:cs="Arial" w:eastAsia="Arial" w:hAnsi="Arial"/>
          <w:sz w:val="22"/>
          <w:szCs w:val="22"/>
        </w:rPr>
        <w:t xml:space="preserve">在日常施政压力下，王美惉惠的压力反应更多表现为「加倍投入民众服务」——以密集的服务处活动、频繁的社区访问来缓解政治焦虑。这种「通过关系与服务缓解压力」的模式对于ESFJ而言是自然的自我调节方式[C级来源]。</w:t>
      </w:r>
    </w:p>
    <w:p>
      <w:pPr>
        <w:spacing w:after="160" w:before="300" w:line="320"/>
      </w:pPr>
      <w:r>
        <w:rPr>
          <w:rFonts w:ascii="Arial" w:cs="Arial" w:eastAsia="Arial" w:hAnsi="Arial"/>
          <w:b/>
          <w:bCs/>
          <w:color w:val="2E5090"/>
          <w:sz w:val="28"/>
          <w:szCs w:val="28"/>
        </w:rPr>
        <w:t xml:space="preserve">5.4 五框架交叉验证综合画像</w:t>
      </w:r>
    </w:p>
    <w:p>
      <w:pPr>
        <w:spacing w:after="120" w:before="200" w:line="300"/>
      </w:pPr>
      <w:r>
        <w:rPr>
          <w:rFonts w:ascii="Arial" w:cs="Arial" w:eastAsia="Arial" w:hAnsi="Arial"/>
          <w:b/>
          <w:bCs/>
          <w:color w:val="3D6DAE"/>
          <w:sz w:val="24"/>
          <w:szCs w:val="24"/>
        </w:rPr>
        <w:t xml:space="preserve">C.6.3 交叉验证矩阵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MBTI维度</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Winter对应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Barber对应</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一致性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E（外倾）</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中等信念BACE=5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高亲和动机</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一致：积极主动的民众互动</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S（感觉）</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中等概念复杂性CC=4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关注具体民众困难</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一致：现实问题导向</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F（情感）</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中等权力需求NP=4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亲和&gt;成就&gt;权力</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Positive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一致：以民众感受为中心的决策</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J（判断）</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高任务导向TASK=5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系统性服务模式</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Active-Positive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一致：有组织、有计划的民众服务</w:t>
            </w:r>
          </w:p>
        </w:tc>
      </w:tr>
    </w:tbl>
    <w:p>
      <w:pPr>
        <w:spacing w:after="120"/>
      </w:pPr>
      <w:r>
        <w:t xml:space="preserve"/>
      </w:r>
    </w:p>
    <w:p>
      <w:pPr>
        <w:spacing w:after="120" w:line="300"/>
        <w:jc w:val="left"/>
      </w:pPr>
      <w:r>
        <w:rPr>
          <w:rFonts w:ascii="Arial" w:cs="Arial" w:eastAsia="Arial" w:hAnsi="Arial"/>
          <w:sz w:val="22"/>
          <w:szCs w:val="22"/>
        </w:rPr>
        <w:t xml:space="preserve">五大行为框架的交叉验证显示高度一致性。Hermann LTA的「中高信念强度+中等概念复杂性+高任务导向」配置与ESFJ的Fe-Si功能栈完美吻合——都指向一个以「民众需求回应」与「具体问题解决」为核心的领导风格。George操作码的「直接沟通偏好+合作策略」与ESFJ的Fe主导功能（注重人际和谐）一致[B级来源]。</w:t>
      </w:r>
    </w:p>
    <w:p>
      <w:pPr>
        <w:spacing w:after="120" w:line="300"/>
        <w:jc w:val="left"/>
      </w:pPr>
      <w:r>
        <w:rPr>
          <w:rFonts w:ascii="Arial" w:cs="Arial" w:eastAsia="Arial" w:hAnsi="Arial"/>
          <w:sz w:val="22"/>
          <w:szCs w:val="22"/>
        </w:rPr>
        <w:t xml:space="preserve">Winter动机编码的「亲和&gt;成就&gt;权力」模式与ESFJ的认知功能栈高度契合：Fe驱动亲和动机、Si提供具体的成就指标、Ti相对薄弱导致权力追求较低。Barber的Active-Positive判定与ESFJ的外倾-判断偏好一致——两者都预测一个积极主动、以人际关系为核心的领导行为模式[B级来源]。</w:t>
      </w:r>
    </w:p>
    <w:p>
      <w:pPr>
        <w:spacing w:after="120" w:line="300"/>
        <w:jc w:val="left"/>
      </w:pPr>
      <w:r>
        <w:rPr>
          <w:rFonts w:ascii="Arial" w:cs="Arial" w:eastAsia="Arial" w:hAnsi="Arial"/>
          <w:sz w:val="22"/>
          <w:szCs w:val="22"/>
        </w:rPr>
        <w:t xml:space="preserve">与王美惠相比，陈其迈是典型的ENTJ——他的NiTe组合产生了「战略&gt;技术&gt;人际」的工作模式，而王美惠的FeSi组合产生了「人际&gt;具体解决&gt;战略」的工作模式。两人都是民进党内的有效领导者，但有效的方向与机制完全不同——陈其迈通过「系统创新」赢得认可，王美惠通过「人心所向」赢得认可[B级来源]。</w:t>
      </w:r>
    </w:p>
    <w:p>
      <w:r>
        <w:br w:type="page"/>
      </w:r>
    </w:p>
    <w:p>
      <w:pPr>
        <w:spacing w:after="200" w:before="400" w:line="360"/>
      </w:pPr>
      <w:r>
        <w:rPr>
          <w:rFonts w:ascii="Arial" w:cs="Arial" w:eastAsia="Arial" w:hAnsi="Arial"/>
          <w:b/>
          <w:bCs/>
          <w:color w:val="1F3864"/>
          <w:sz w:val="32"/>
          <w:szCs w:val="32"/>
        </w:rPr>
        <w:t xml:space="preserve">第六篇　综合研判与前瞻推演</w:t>
      </w:r>
    </w:p>
    <w:p>
      <w:pPr>
        <w:spacing w:after="160" w:before="300" w:line="320"/>
      </w:pPr>
      <w:r>
        <w:rPr>
          <w:rFonts w:ascii="Arial" w:cs="Arial" w:eastAsia="Arial" w:hAnsi="Arial"/>
          <w:b/>
          <w:bCs/>
          <w:color w:val="2E5090"/>
          <w:sz w:val="28"/>
          <w:szCs w:val="28"/>
        </w:rPr>
        <w:t xml:space="preserve">6.1 政治人物类型判断</w:t>
      </w:r>
    </w:p>
    <w:p>
      <w:pPr>
        <w:spacing w:after="120" w:line="300"/>
        <w:jc w:val="left"/>
      </w:pPr>
      <w:r>
        <w:rPr>
          <w:rFonts w:ascii="Arial" w:cs="Arial" w:eastAsia="Arial" w:hAnsi="Arial"/>
          <w:sz w:val="22"/>
          <w:szCs w:val="22"/>
        </w:rPr>
        <w:t xml:space="preserve">综合五大框架分析，王美惠被判定为「民众服务-基层型」政治领导者，其政治类型的核心特征包括：(1)以民众连结而非媒体形象为政治资本的「亲民型」路线；(2)以民众诉求回应而非宏大理论为施政核心；(3)在基层组织内运作效率高，在全国性政治竞争中表现相对薄弱。在民进党内部光谱中，王美惠属于「基层民众派」，与陈其迈的「务实治理派」、赖清德的「信念型领导」形成差异化定位[B级来源]。</w:t>
      </w:r>
    </w:p>
    <w:p>
      <w:pPr>
        <w:spacing w:after="120" w:line="300"/>
        <w:jc w:val="left"/>
      </w:pPr>
      <w:r>
        <w:rPr>
          <w:rFonts w:ascii="Arial" w:cs="Arial" w:eastAsia="Arial" w:hAnsi="Arial"/>
          <w:sz w:val="22"/>
          <w:szCs w:val="22"/>
        </w:rPr>
        <w:t xml:space="preserve">从政治发展轨迹看，王美惠经历了从「基层服务员」到「民选市议员」再到「中央立法委员」最后到「市长候选人」的身份升迁。这一升迁路径虽然稳步推进，但其核心竞争力始终是「基层民众的信任」——这一优势在基层政治中无可比拟，但在全国性竞争中需要进一步的转化与扩展[B级来源]。</w:t>
      </w:r>
    </w:p>
    <w:p>
      <w:pPr>
        <w:spacing w:after="160" w:before="300" w:line="320"/>
      </w:pPr>
      <w:r>
        <w:rPr>
          <w:rFonts w:ascii="Arial" w:cs="Arial" w:eastAsia="Arial" w:hAnsi="Arial"/>
          <w:b/>
          <w:bCs/>
          <w:color w:val="2E5090"/>
          <w:sz w:val="28"/>
          <w:szCs w:val="28"/>
        </w:rPr>
        <w:t xml:space="preserve">6.2 风险等级判断</w:t>
      </w:r>
    </w:p>
    <w:p>
      <w:pPr>
        <w:spacing w:after="120" w:line="300"/>
        <w:jc w:val="left"/>
      </w:pPr>
      <w:r>
        <w:rPr>
          <w:rFonts w:ascii="Arial" w:cs="Arial" w:eastAsia="Arial" w:hAnsi="Arial"/>
          <w:sz w:val="22"/>
          <w:szCs w:val="22"/>
        </w:rPr>
        <w:t xml:space="preserve">王美惠面临的风险等级被评估为「中等偏低」。主要风险因素包括：(1)2026年市长选举面临国民党与其他竞争对手的强力挑战，嘉义市的政治版图虽然偏绿但不是铁板一块；(2)在全国性政治舞台上的知名度与影响力仍然有限，与其他更具全国知名度的政治人物相比存在信息不对称[B级来源]。</w:t>
      </w:r>
    </w:p>
    <w:p>
      <w:pPr>
        <w:spacing w:after="120" w:line="300"/>
        <w:jc w:val="left"/>
      </w:pPr>
      <w:r>
        <w:rPr>
          <w:rFonts w:ascii="Arial" w:cs="Arial" w:eastAsia="Arial" w:hAnsi="Arial"/>
          <w:sz w:val="22"/>
          <w:szCs w:val="22"/>
        </w:rPr>
        <w:t xml:space="preserve">(3)政策推动的复杂性——反诈专法、海洋保护法等虽然得到推动，但具体实施效果的检验需要时间，若实效不彰可能面临「政策效能」的质疑；(4)基层组织的可持续性——王美惠的政治基础高度依赖其个人与民众的连结，若转任其他职位可能面临组织继承的风险；(5)2025年罢免案虽然失败，但暴露了来自对手的激烈对抗——这一对抗在2026年市长选举中可能进一步升级[C级来源]。</w:t>
      </w:r>
    </w:p>
    <w:p>
      <w:pPr>
        <w:spacing w:after="160" w:before="300" w:line="320"/>
      </w:pPr>
      <w:r>
        <w:rPr>
          <w:rFonts w:ascii="Arial" w:cs="Arial" w:eastAsia="Arial" w:hAnsi="Arial"/>
          <w:b/>
          <w:bCs/>
          <w:color w:val="2E5090"/>
          <w:sz w:val="28"/>
          <w:szCs w:val="28"/>
        </w:rPr>
        <w:t xml:space="preserve">6.3 对区域关系的影响</w:t>
      </w:r>
    </w:p>
    <w:p>
      <w:pPr>
        <w:spacing w:after="120" w:line="300"/>
        <w:jc w:val="left"/>
      </w:pPr>
      <w:r>
        <w:rPr>
          <w:rFonts w:ascii="Arial" w:cs="Arial" w:eastAsia="Arial" w:hAnsi="Arial"/>
          <w:sz w:val="22"/>
          <w:szCs w:val="22"/>
        </w:rPr>
        <w:t xml:space="preserve">作为嘉义市的立法代表，王美惠在区域影响力层面具有重要份量。嘉义市人口虽然相对较小（约27万），但作为中部重要城市，其政治影响力超越其人口规模。王美惠在嘉义市的政治地位经过15年市议员工作的积累，已经达到了无可置疑的主导地位——她是嘉义市政治舞台上最有影响力的民进党代表[B级来源]。</w:t>
      </w:r>
    </w:p>
    <w:p>
      <w:pPr>
        <w:spacing w:after="120" w:line="300"/>
        <w:jc w:val="left"/>
      </w:pPr>
      <w:r>
        <w:rPr>
          <w:rFonts w:ascii="Arial" w:cs="Arial" w:eastAsia="Arial" w:hAnsi="Arial"/>
          <w:sz w:val="22"/>
          <w:szCs w:val="22"/>
        </w:rPr>
        <w:t xml:space="preserve">在跨县市层面，王美惠与中部其他县市（如台中、云林等）的民进党政治人物维持合作关系，但这一跨县市合作网络不如南部（高雄、台南）那样紧密。这反映了嘉义市作为中部较小城市的政治孤立性——与其毗邻的云林县、台南市的政治互动往往是个案性而非系统性的[C级来源]。</w:t>
      </w:r>
    </w:p>
    <w:p>
      <w:pPr>
        <w:spacing w:after="120" w:line="300"/>
        <w:jc w:val="left"/>
      </w:pPr>
      <w:r>
        <w:rPr>
          <w:rFonts w:ascii="Arial" w:cs="Arial" w:eastAsia="Arial" w:hAnsi="Arial"/>
          <w:sz w:val="22"/>
          <w:szCs w:val="22"/>
        </w:rPr>
        <w:t xml:space="preserve">在全国层面，王美惠的影响力主要体现在两方面：(1)民进党基层代表的标杆形象——她的成功经历（从基层服务到中央立委）为其他地方政治人物提供了上升通道的示范；(2)民进党2026地方选举的关键议题参与者——嘉义市市长选举的结果将直接影响民进党在中部的政治地位。她的政治前景（成功或失败）可能对民进党中部布局产生示范效应[B级来源]。</w:t>
      </w:r>
    </w:p>
    <w:p>
      <w:pPr>
        <w:spacing w:after="160" w:before="300" w:line="320"/>
      </w:pPr>
      <w:r>
        <w:rPr>
          <w:rFonts w:ascii="Arial" w:cs="Arial" w:eastAsia="Arial" w:hAnsi="Arial"/>
          <w:b/>
          <w:bCs/>
          <w:color w:val="2E5090"/>
          <w:sz w:val="28"/>
          <w:szCs w:val="28"/>
        </w:rPr>
        <w:t xml:space="preserve">6.4 多情景前瞻推演</w:t>
      </w:r>
    </w:p>
    <w:p>
      <w:pPr>
        <w:spacing w:after="120" w:before="200" w:line="300"/>
      </w:pPr>
      <w:r>
        <w:rPr>
          <w:rFonts w:ascii="Arial" w:cs="Arial" w:eastAsia="Arial" w:hAnsi="Arial"/>
          <w:b/>
          <w:bCs/>
          <w:color w:val="3D6DAE"/>
          <w:sz w:val="24"/>
          <w:szCs w:val="24"/>
        </w:rPr>
        <w:t xml:space="preserve">情景A：成功当选2026嘉义市长，巩固基层政治地位</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2026年嘉义市长选举中击败国民党对手，获得执政权</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概率约40%</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王美惠以市长身份拥有更大的执政平台，推动基层民众福祉的议题，继续在民进党内上升</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为王美惠提供了从「市议员→立委」后的新的权力舞台，有利于其后续全国性发展</w:t>
      </w:r>
    </w:p>
    <w:p>
      <w:pPr>
        <w:spacing w:after="120"/>
      </w:pPr>
      <w:r>
        <w:t xml:space="preserve"/>
      </w:r>
    </w:p>
    <w:p>
      <w:pPr>
        <w:spacing w:after="120" w:before="200" w:line="300"/>
      </w:pPr>
      <w:r>
        <w:rPr>
          <w:rFonts w:ascii="Arial" w:cs="Arial" w:eastAsia="Arial" w:hAnsi="Arial"/>
          <w:b/>
          <w:bCs/>
          <w:color w:val="3D6DAE"/>
          <w:sz w:val="24"/>
          <w:szCs w:val="24"/>
        </w:rPr>
        <w:t xml:space="preserve">情景B：市长选举失利，继续担任立委寻求全国发展</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2026年市长选举中落选，失去嘉义市长大位</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概率约35%</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王美惠回到立委角色，可能寻求进入中央行政体系或党务职位（如民进党副秘书长等）</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失去本地执政权但保持立委身份，需要快速拓展全国性影响力以维持政治生涯动能</w:t>
      </w:r>
    </w:p>
    <w:p>
      <w:pPr>
        <w:spacing w:after="120"/>
      </w:pPr>
      <w:r>
        <w:t xml:space="preserve"/>
      </w:r>
    </w:p>
    <w:p>
      <w:pPr>
        <w:spacing w:after="120" w:before="200" w:line="300"/>
      </w:pPr>
      <w:r>
        <w:rPr>
          <w:rFonts w:ascii="Arial" w:cs="Arial" w:eastAsia="Arial" w:hAnsi="Arial"/>
          <w:b/>
          <w:bCs/>
          <w:color w:val="3D6DAE"/>
          <w:sz w:val="24"/>
          <w:szCs w:val="24"/>
        </w:rPr>
        <w:t xml:space="preserve">情景C：进入民进党中央，担任党务或行政职位</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无论市长选举结果如何，赖清德政府在2026年后进行内阁改组，邀请王美惠入阁</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概率约20%</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王美惠进入中央行政体系，担任相关部会次长或其他高阶职位，跨越基层进入全国治理</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为王美惠提供了突破地方限制、进入全国政治竞争的机会，但也面临脱离基层的风险</w:t>
      </w:r>
    </w:p>
    <w:p>
      <w:pPr>
        <w:spacing w:after="120"/>
      </w:pPr>
      <w:r>
        <w:t xml:space="preserve"/>
      </w:r>
    </w:p>
    <w:p>
      <w:pPr>
        <w:spacing w:after="120" w:before="200" w:line="300"/>
      </w:pPr>
      <w:r>
        <w:rPr>
          <w:rFonts w:ascii="Arial" w:cs="Arial" w:eastAsia="Arial" w:hAnsi="Arial"/>
          <w:b/>
          <w:bCs/>
          <w:color w:val="3D6DAE"/>
          <w:sz w:val="24"/>
          <w:szCs w:val="24"/>
        </w:rPr>
        <w:t xml:space="preserve">情景D：持续深耕嘉义，成为地方政治教父级人物</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自愿聚焦嘉义市政治发展，放弃全国性野心，培养接班梯队</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概率约5%</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王美惠以嘉义市市长或立委身份长期执政，成为嘉义市政治的标志性人物，建立自己的政治派系</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限制了全国性发展但巩固了地方权力基础，对民进党嘉义市的长期执政有正面意义</w:t>
      </w:r>
    </w:p>
    <w:p>
      <w:pPr>
        <w:spacing w:after="120"/>
      </w:pPr>
      <w:r>
        <w:t xml:space="preserve"/>
      </w:r>
    </w:p>
    <w:p>
      <w:pPr>
        <w:spacing w:after="160" w:before="300" w:line="320"/>
      </w:pPr>
      <w:r>
        <w:rPr>
          <w:rFonts w:ascii="Arial" w:cs="Arial" w:eastAsia="Arial" w:hAnsi="Arial"/>
          <w:b/>
          <w:bCs/>
          <w:color w:val="2E5090"/>
          <w:sz w:val="28"/>
          <w:szCs w:val="28"/>
        </w:rPr>
        <w:t xml:space="preserve">6.5 个人发展前景</w:t>
      </w:r>
    </w:p>
    <w:p>
      <w:pPr>
        <w:spacing w:after="120" w:line="300"/>
        <w:jc w:val="left"/>
      </w:pPr>
      <w:r>
        <w:rPr>
          <w:rFonts w:ascii="Arial" w:cs="Arial" w:eastAsia="Arial" w:hAnsi="Arial"/>
          <w:sz w:val="22"/>
          <w:szCs w:val="22"/>
        </w:rPr>
        <w:t xml:space="preserve">王美惠的个人发展前景在民进党内属于中层级。2026年市长选举结果将成为其政治生涯的重要分水岭：若成功当选市长，她将获得一个新的执政舞台，进一步巩固其政治基础；若选举失利，她需要迅速在其他领域（如中央政党或行政职位）寻求新的发展机会[B级来源]。</w:t>
      </w:r>
    </w:p>
    <w:p>
      <w:pPr>
        <w:spacing w:after="120" w:line="300"/>
        <w:jc w:val="left"/>
      </w:pPr>
      <w:r>
        <w:rPr>
          <w:rFonts w:ascii="Arial" w:cs="Arial" w:eastAsia="Arial" w:hAnsi="Arial"/>
          <w:sz w:val="22"/>
          <w:szCs w:val="22"/>
        </w:rPr>
        <w:t xml:space="preserve">发展优势包括：深厚的基层组织与民众信任基础、在反诈、海洋保护等议题上的一贯立场与法案推动能力、强硬的反中共立场符合民进党的整体价值观、以及相对「干净」的政治形象（无重大争议或腐败指控）。发展短板包括：全国知名度极为有限、在全国性政治竞争中缺乏足够的政治资本、学历与专业背景不如其他中央政治人物深厚、以及在高度精英化的全国政治舞台上可能面临「身份差异」的挑战[C级来源]。</w:t>
      </w:r>
    </w:p>
    <w:p>
      <w:pPr>
        <w:spacing w:after="160" w:before="300" w:line="320"/>
      </w:pPr>
      <w:r>
        <w:rPr>
          <w:rFonts w:ascii="Arial" w:cs="Arial" w:eastAsia="Arial" w:hAnsi="Arial"/>
          <w:b/>
          <w:bCs/>
          <w:color w:val="2E5090"/>
          <w:sz w:val="28"/>
          <w:szCs w:val="28"/>
        </w:rPr>
        <w:t xml:space="preserve">6.6 重点跟踪建议</w:t>
      </w:r>
    </w:p>
    <w:p>
      <w:pPr>
        <w:spacing w:after="120" w:line="300"/>
        <w:jc w:val="left"/>
      </w:pPr>
      <w:r>
        <w:rPr>
          <w:rFonts w:ascii="Arial" w:cs="Arial" w:eastAsia="Arial" w:hAnsi="Arial"/>
          <w:sz w:val="22"/>
          <w:szCs w:val="22"/>
        </w:rPr>
        <w:t xml:space="preserve">重点跟踪领域包括：(1)2026年嘉义市长选举的竞争态势与结果——这是王美惠政治生涯的关键转折点，决定了其后续发展方向；(2)立法院内政委员会与预算中心的工作绩效——检验其在委员会层面的实际影响力；(3)与民进党中央的关系变化——是否获得更多的中央资源与支持，或是被视为「地方代表」而非「全国人物」[A级来源]。</w:t>
      </w:r>
    </w:p>
    <w:p>
      <w:pPr>
        <w:spacing w:after="120" w:line="300"/>
        <w:jc w:val="left"/>
      </w:pPr>
      <w:r>
        <w:rPr>
          <w:rFonts w:ascii="Arial" w:cs="Arial" w:eastAsia="Arial" w:hAnsi="Arial"/>
          <w:sz w:val="22"/>
          <w:szCs w:val="22"/>
        </w:rPr>
        <w:t xml:space="preserve">(4)反诈专法、海洋保护法等核心法案的进展与实施效果——检验其政策推动能力的实际成效；(5)与其他民进党政治人物（特别是其他市长候选人）的竞争动态——了解其在党内竞争中的相对地位；(6)国民党在嘉义市的策略调整——是否强化对王美惠的挑战力度，或是集中资源在其他地区[B级来源]。</w:t>
      </w:r>
    </w:p>
    <w:p>
      <w:pPr>
        <w:spacing w:after="160" w:before="300" w:line="320"/>
      </w:pPr>
      <w:r>
        <w:rPr>
          <w:rFonts w:ascii="Arial" w:cs="Arial" w:eastAsia="Arial" w:hAnsi="Arial"/>
          <w:b/>
          <w:bCs/>
          <w:color w:val="2E5090"/>
          <w:sz w:val="28"/>
          <w:szCs w:val="28"/>
        </w:rPr>
        <w:t xml:space="preserve">6.7 家族财务与利益冲突评估</w:t>
      </w:r>
    </w:p>
    <w:p>
      <w:pPr>
        <w:spacing w:after="120" w:line="300"/>
        <w:jc w:val="left"/>
      </w:pPr>
      <w:r>
        <w:rPr>
          <w:rFonts w:ascii="Arial" w:cs="Arial" w:eastAsia="Arial" w:hAnsi="Arial"/>
          <w:sz w:val="22"/>
          <w:szCs w:val="22"/>
        </w:rPr>
        <w:t xml:space="preserve">王美惠的家族财务状况相对清廉，无明显的财务争议或腐败指控。作为长期的基层政治人物，她经历过嘉义市一般民众的生活，其财产申报通常显示为中等偏下的水平——这与其基层出身的身份相符。在担任市议员与立委期间，王美惠的财产申报记录中未曾出现异常增长或可疑的资产变化[B级来源]。</w:t>
      </w:r>
    </w:p>
    <w:p>
      <w:pPr>
        <w:spacing w:after="120" w:line="300"/>
        <w:jc w:val="left"/>
      </w:pPr>
      <w:r>
        <w:rPr>
          <w:rFonts w:ascii="Arial" w:cs="Arial" w:eastAsia="Arial" w:hAnsi="Arial"/>
          <w:sz w:val="22"/>
          <w:szCs w:val="22"/>
        </w:rPr>
        <w:t xml:space="preserve">在2025年罢免案中，对手虽然试图挖掘王美惠的「财务黑材料」，但最终仅在「假名署伪造」一点上获得成效（最终罢免失败）。这显示了王美惠在廉政方面的相对优势——她的形象清廉，这是其基层民众信任的重要基础。在任何涉及公共资源分配的议题上（如服务处经费、竞选经费等），王美惠都能够经得起公众审视[B级来源]。</w:t>
      </w:r>
    </w:p>
    <w:p>
      <w:pPr>
        <w:spacing w:after="120" w:line="300"/>
        <w:jc w:val="left"/>
      </w:pPr>
      <w:r>
        <w:rPr>
          <w:rFonts w:ascii="Arial" w:cs="Arial" w:eastAsia="Arial" w:hAnsi="Arial"/>
          <w:sz w:val="22"/>
          <w:szCs w:val="22"/>
        </w:rPr>
        <w:t xml:space="preserve">若王美惠成为2026年嘉义市长，其在公共建设项目、资源分配等方面的廉政记录将受到更严格的监督。作为市长候选人，她需要意识到，「财务透明」与「廉政承诺」将成为其执政合法性的重要基础——任何关于「利益输送」或「资源倾斜」的指控都可能对其执政带来显著伤害[C级来源]。</w:t>
      </w:r>
    </w:p>
    <w:p>
      <w:pPr>
        <w:spacing w:after="160" w:before="300" w:line="320"/>
      </w:pPr>
      <w:r>
        <w:rPr>
          <w:rFonts w:ascii="Arial" w:cs="Arial" w:eastAsia="Arial" w:hAnsi="Arial"/>
          <w:b/>
          <w:bCs/>
          <w:color w:val="2E5090"/>
          <w:sz w:val="28"/>
          <w:szCs w:val="28"/>
        </w:rPr>
        <w:t xml:space="preserve">6.8 争议与法律风险矩阵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争议事项</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性质</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风险等级</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处置结果</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2025年罢免案</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2025年10月</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选举/政治对立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假名署伪造，罢免失败，国民党党部遭搜索</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反诈专法推动</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2020-至今</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政策推动</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法案进展缓慢，面临反对声音</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基层陈情处理争议</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2005-至今</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地方治理</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个别案件处理引发纠纷</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两岸言论争议</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2019至今</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政治表态</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声援香港等言论被指过度</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中华航空改名倡议</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2020至今</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国企政策</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倡议未获重大推进</w:t>
            </w:r>
          </w:p>
        </w:tc>
      </w:tr>
    </w:tbl>
    <w:p>
      <w:pPr>
        <w:spacing w:after="120"/>
      </w:pPr>
      <w:r>
        <w:t xml:space="preserve"/>
      </w:r>
    </w:p>
    <w:p>
      <w:pPr>
        <w:spacing w:after="160" w:before="300" w:line="320"/>
      </w:pPr>
      <w:r>
        <w:rPr>
          <w:rFonts w:ascii="Arial" w:cs="Arial" w:eastAsia="Arial" w:hAnsi="Arial"/>
          <w:b/>
          <w:bCs/>
          <w:color w:val="2E5090"/>
          <w:sz w:val="28"/>
          <w:szCs w:val="28"/>
        </w:rPr>
        <w:t xml:space="preserve">6.9 媒体叙事与公众认知分析</w:t>
      </w:r>
    </w:p>
    <w:p>
      <w:pPr>
        <w:spacing w:after="120" w:line="300"/>
        <w:jc w:val="left"/>
      </w:pPr>
      <w:r>
        <w:rPr>
          <w:rFonts w:ascii="Arial" w:cs="Arial" w:eastAsia="Arial" w:hAnsi="Arial"/>
          <w:sz w:val="22"/>
          <w:szCs w:val="22"/>
        </w:rPr>
        <w:t xml:space="preserve">媒体对王美惠的叙事呈现明显的在地化特征，而非全国性讨论。绿营媒体（自由时报等）主要塑造「基层民众代表、贴心立委」的正面叙事，强调其民众服务绩效、法案推动等；蓝营媒体（中天等）则侧重「民进党地方代表」的政治定位，不时批评其政策立场的「绿色色彩过重」或「对国民党的对抗性」[B级来源]。</w:t>
      </w:r>
    </w:p>
    <w:p>
      <w:pPr>
        <w:spacing w:after="120" w:line="300"/>
        <w:jc w:val="left"/>
      </w:pPr>
      <w:r>
        <w:rPr>
          <w:rFonts w:ascii="Arial" w:cs="Arial" w:eastAsia="Arial" w:hAnsi="Arial"/>
          <w:sz w:val="22"/>
          <w:szCs w:val="22"/>
        </w:rPr>
        <w:t xml:space="preserve">嘉义市地方媒体对王美惠的报道相对频繁与正面，这反映了其在地方舆论中的重要地位。在社群媒体方面，王美惠虽然不如年轻政治人物那样精通网络营销，但其服务处的日常工作内容（民众陈情、问题解决）往往能自然转化为地方社群的传播话题。整体而言，王美惠的媒体叙事相对「低调」但「稳定」——不追求全国媒体聚焦，而是专注于地方媒体的正面形象维持[B级来源]。</w:t>
      </w:r>
    </w:p>
    <w:p>
      <w:pPr>
        <w:spacing w:after="120" w:line="300"/>
        <w:jc w:val="left"/>
      </w:pPr>
      <w:r>
        <w:rPr>
          <w:rFonts w:ascii="Arial" w:cs="Arial" w:eastAsia="Arial" w:hAnsi="Arial"/>
          <w:sz w:val="22"/>
          <w:szCs w:val="22"/>
        </w:rPr>
        <w:t xml:space="preserve">国际媒体对王美惠的关注仅限于其「民主倡议者」角色——在其声援香港、主张台湾民主等议题时偶有提及，但远不及其他全国性政治人物的国际曝光。这种国际媒体的「缺失」某种程度上反映了王美惠的全国性影响力的局限——即便在民主倡议领域，其国际知名度也不及拥有更广泛国际联系的政治人物[C级来源]。</w:t>
      </w:r>
    </w:p>
    <w:p>
      <w:r>
        <w:br w:type="page"/>
      </w:r>
    </w:p>
    <w:p>
      <w:pPr>
        <w:spacing w:after="200" w:before="400" w:line="360"/>
      </w:pPr>
      <w:r>
        <w:rPr>
          <w:rFonts w:ascii="Arial" w:cs="Arial" w:eastAsia="Arial" w:hAnsi="Arial"/>
          <w:b/>
          <w:bCs/>
          <w:color w:val="1F3864"/>
          <w:sz w:val="32"/>
          <w:szCs w:val="32"/>
        </w:rPr>
        <w:t xml:space="preserve">第七篇　分析局限性与方法论声明</w:t>
      </w:r>
    </w:p>
    <w:p>
      <w:pPr>
        <w:spacing w:after="160" w:before="300" w:line="320"/>
      </w:pPr>
      <w:r>
        <w:rPr>
          <w:rFonts w:ascii="Arial" w:cs="Arial" w:eastAsia="Arial" w:hAnsi="Arial"/>
          <w:b/>
          <w:bCs/>
          <w:color w:val="2E5090"/>
          <w:sz w:val="28"/>
          <w:szCs w:val="28"/>
        </w:rPr>
        <w:t xml:space="preserve">7.1 信息来源局限性</w:t>
      </w:r>
    </w:p>
    <w:p>
      <w:pPr>
        <w:spacing w:after="120" w:line="300"/>
        <w:jc w:val="left"/>
      </w:pPr>
      <w:r>
        <w:rPr>
          <w:rFonts w:ascii="Arial" w:cs="Arial" w:eastAsia="Arial" w:hAnsi="Arial"/>
          <w:sz w:val="22"/>
          <w:szCs w:val="22"/>
        </w:rPr>
        <w:t xml:space="preserve">本报告主要依赖台湾主流媒体（A/B级）、官方选举数据及立法院公开记录，受制于开源情报固有局限，无法获取王美惠的内部决策文件、私人通讯记录及保密外交档案。部分动机判断基于行为推断，存在一定主观性误差，应与其他情报来源交叉验证后使用。</w:t>
      </w:r>
    </w:p>
    <w:p>
      <w:pPr>
        <w:spacing w:after="160" w:before="300" w:line="320"/>
      </w:pPr>
      <w:r>
        <w:rPr>
          <w:rFonts w:ascii="Arial" w:cs="Arial" w:eastAsia="Arial" w:hAnsi="Arial"/>
          <w:b/>
          <w:bCs/>
          <w:color w:val="2E5090"/>
          <w:sz w:val="28"/>
          <w:szCs w:val="28"/>
        </w:rPr>
        <w:t xml:space="preserve">7.2 行为建模不确定性</w:t>
      </w:r>
    </w:p>
    <w:p>
      <w:pPr>
        <w:spacing w:after="120" w:line="300"/>
        <w:jc w:val="left"/>
      </w:pPr>
      <w:r>
        <w:rPr>
          <w:rFonts w:ascii="Arial" w:cs="Arial" w:eastAsia="Arial" w:hAnsi="Arial"/>
          <w:sz w:val="22"/>
          <w:szCs w:val="22"/>
        </w:rPr>
        <w:t xml:space="preserve">Hermann LTA、George操作码、Winter动机编码三框架均基于公开言论与可观察行为进行评估，无法测量内在心理过程。MBTI类型判定存在±1维度的不确定性，特别是I/E、S/N维度在政治人物的公开表现中常呈现非典型特征。所有行为预测均为概率性判断，非确定性结论，实际行为可能因情境因素、随机事件或政治压力而偏离模型预测。</w:t>
      </w:r>
    </w:p>
    <w:p>
      <w:pPr>
        <w:spacing w:after="160" w:before="300" w:line="320"/>
      </w:pPr>
      <w:r>
        <w:rPr>
          <w:rFonts w:ascii="Arial" w:cs="Arial" w:eastAsia="Arial" w:hAnsi="Arial"/>
          <w:b/>
          <w:bCs/>
          <w:color w:val="2E5090"/>
          <w:sz w:val="28"/>
          <w:szCs w:val="28"/>
        </w:rPr>
        <w:t xml:space="preserve">7.3 立场演变监测局限</w:t>
      </w:r>
    </w:p>
    <w:p>
      <w:pPr>
        <w:spacing w:after="120" w:line="300"/>
        <w:jc w:val="left"/>
      </w:pPr>
      <w:r>
        <w:rPr>
          <w:rFonts w:ascii="Arial" w:cs="Arial" w:eastAsia="Arial" w:hAnsi="Arial"/>
          <w:sz w:val="22"/>
          <w:szCs w:val="22"/>
        </w:rPr>
        <w:t xml:space="preserve">政治人物的立场可在特定事件触发下产生快速非线性演变，P0-P5时间框架仅能捕捉历史轨迹，对王美惠未来立场变化的预测依赖于当前趋势的延续性假设。若出现重大政治危机或个人事件，本报告各项评估均需及时更新校正。</w:t>
      </w:r>
    </w:p>
    <w:p>
      <w:pPr>
        <w:spacing w:after="160" w:before="300" w:line="320"/>
      </w:pPr>
      <w:r>
        <w:rPr>
          <w:rFonts w:ascii="Arial" w:cs="Arial" w:eastAsia="Arial" w:hAnsi="Arial"/>
          <w:b/>
          <w:bCs/>
          <w:color w:val="2E5090"/>
          <w:sz w:val="28"/>
          <w:szCs w:val="28"/>
        </w:rPr>
        <w:t xml:space="preserve">7.4 两岸关系分析局限</w:t>
      </w:r>
    </w:p>
    <w:p>
      <w:pPr>
        <w:spacing w:after="120" w:line="300"/>
        <w:jc w:val="left"/>
      </w:pPr>
      <w:r>
        <w:rPr>
          <w:rFonts w:ascii="Arial" w:cs="Arial" w:eastAsia="Arial" w:hAnsi="Arial"/>
          <w:sz w:val="22"/>
          <w:szCs w:val="22"/>
        </w:rPr>
        <w:t xml:space="preserve">两岸议题涉及高度敏感的政治判断与战略利益，当事人公开表态与实际立场之间可能存在策略性差距。本报告两岸部分主要基于公开言论，对于未公开的幕后立场与非正式渠道沟通无法评估，请研究者参阅更广泛的政策分析文献。</w:t>
      </w:r>
    </w:p>
    <w:p>
      <w:pPr>
        <w:spacing w:after="160" w:before="300" w:line="320"/>
      </w:pPr>
      <w:r>
        <w:rPr>
          <w:rFonts w:ascii="Arial" w:cs="Arial" w:eastAsia="Arial" w:hAnsi="Arial"/>
          <w:b/>
          <w:bCs/>
          <w:color w:val="2E5090"/>
          <w:sz w:val="28"/>
          <w:szCs w:val="28"/>
        </w:rPr>
        <w:t xml:space="preserve">7.5 财务与利益冲突信息局限</w:t>
      </w:r>
    </w:p>
    <w:p>
      <w:pPr>
        <w:spacing w:after="120" w:line="300"/>
        <w:jc w:val="left"/>
      </w:pPr>
      <w:r>
        <w:rPr>
          <w:rFonts w:ascii="Arial" w:cs="Arial" w:eastAsia="Arial" w:hAnsi="Arial"/>
          <w:sz w:val="22"/>
          <w:szCs w:val="22"/>
        </w:rPr>
        <w:t xml:space="preserve">台湾公职人员财产申报信息虽属公开，但申报精度与及时性存在局限。家族企业、投资关系及政治献金的完整图谱超出本报告开源分析范畴，相关评估属于推断性质，不构成法律认定。</w:t>
      </w:r>
    </w:p>
    <w:p>
      <w:pPr>
        <w:spacing w:after="160" w:before="300" w:line="320"/>
      </w:pPr>
      <w:r>
        <w:rPr>
          <w:rFonts w:ascii="Arial" w:cs="Arial" w:eastAsia="Arial" w:hAnsi="Arial"/>
          <w:b/>
          <w:bCs/>
          <w:color w:val="2E5090"/>
          <w:sz w:val="28"/>
          <w:szCs w:val="28"/>
        </w:rPr>
        <w:t xml:space="preserve">7.6 V6信息完整性与全景性声明（B.0模块覆盖自检）</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模块编号</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模块名称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覆盖状态</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主要来源</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缺口说明</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基本信息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官方来源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无重大缺口</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家庭背景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媒体/公开资料</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兄弟意外身故细节完整</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教育经历</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学校档案/传记</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夜间高中与专科教育经历充分</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市议员经历</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地方媒体/档案</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具体议案细节有限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立委经历</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立法院记录</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法案推动过程充分记录</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政治导师</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媒体/采访</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江熙哲的具体影响程度有限信息</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幕僚团队</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服务处与立委办公室成员信息不足</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核心价值</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公开言论</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系统性价值论述推断</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两岸定位</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政策分析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防御性立场充分表达</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Hermann分析</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行为推断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基于公开行为推断</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MBTI判定</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行为推断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基于综合行为分析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情景推演</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综合分析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涵盖主要发展情景</w:t>
            </w:r>
          </w:p>
        </w:tc>
      </w:tr>
    </w:tbl>
    <w:p>
      <w:r>
        <w:br w:type="page"/>
      </w:r>
    </w:p>
    <w:p>
      <w:pPr>
        <w:spacing w:after="200" w:before="400" w:line="360"/>
      </w:pPr>
      <w:r>
        <w:rPr>
          <w:rFonts w:ascii="Arial" w:cs="Arial" w:eastAsia="Arial" w:hAnsi="Arial"/>
          <w:b/>
          <w:bCs/>
          <w:color w:val="1F3864"/>
          <w:sz w:val="32"/>
          <w:szCs w:val="32"/>
        </w:rPr>
        <w:t xml:space="preserve">第八篇　综合交付物</w:t>
      </w:r>
    </w:p>
    <w:p>
      <w:pPr>
        <w:spacing w:after="160" w:before="300" w:line="320"/>
      </w:pPr>
      <w:r>
        <w:rPr>
          <w:rFonts w:ascii="Arial" w:cs="Arial" w:eastAsia="Arial" w:hAnsi="Arial"/>
          <w:b/>
          <w:bCs/>
          <w:color w:val="2E5090"/>
          <w:sz w:val="28"/>
          <w:szCs w:val="28"/>
        </w:rPr>
        <w:t xml:space="preserve">8.1 核心事实摘要</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序号</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事实类别</w:t>
            </w:r>
          </w:p>
        </w:tc>
        <w:tc>
          <w:tcPr>
            <w:tcW w:type="dxa" w:w="5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核心内容</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身份信息</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王美惠，1965年4月15日生于嘉义市，嘉义高中（夜间）→台湾大同商专→国立嘉义大学EMBA</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政党归属</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民主进步党，无明确派系归属，独立的基层代表</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家族背景</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父母务农，兄弟在成大时期意外身故，家庭遭遇困难</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市议员经历</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嘉义市议员第七至十届（2005-2020，连续15年）</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政治导师</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议员江熙哲，长期担任其助理</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2019初选</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民进党嘉义市立委初选胜票率34.33%，击败现任立委李俊俋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2020当选</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第十届立法委员（嘉义市），得票80,333票</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2024连任</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第十一届立法委员（嘉义市），得票78,069票（50.64%）</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9</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2025市长候选</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民进党提名2026嘉义市长候选人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10</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罢免案</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2025年10月发起罢免案遭假名署伪造，罢免失败</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bl>
    <w:p>
      <w:pPr>
        <w:spacing w:after="120"/>
      </w:pPr>
      <w:r>
        <w:t xml:space="preserve"/>
      </w:r>
    </w:p>
    <w:p>
      <w:pPr>
        <w:spacing w:after="160" w:before="300" w:line="320"/>
      </w:pPr>
      <w:r>
        <w:rPr>
          <w:rFonts w:ascii="Arial" w:cs="Arial" w:eastAsia="Arial" w:hAnsi="Arial"/>
          <w:b/>
          <w:bCs/>
          <w:color w:val="2E5090"/>
          <w:sz w:val="28"/>
          <w:szCs w:val="28"/>
        </w:rPr>
        <w:t xml:space="preserve">8.2 政策立场矩阵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具体立场</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立场强度</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时间段</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对美影响</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对台影响</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反诈骗</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推动《反诈骗专法》，保护民众特别是老年人</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专法已提出并推动</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正面：保护脆弱群体</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正面：减少诈骗伤害</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海洋保护</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推动《海洋保护法》修正，保护嘉义沿海资源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修正案进入审查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中性</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正面：环境保护与渔民权益平衡</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国籍法修正</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推动国籍法修正，强化台湾国籍认同</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提案阶段</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正面：强化台湾主权</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中性</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女性权益</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推动女性劳工保护与社会福利增进</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持续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多项提案</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中性</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正面：基层女性权益</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两岸关系</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坚定反中共，声援民主运动</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持续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国际倡议活动</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正面：民主价值倡议</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中性</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基层服务</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深化民众服务体系，回应基层诉求</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持续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服务处运作</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中性</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正面：民众满意度高</w:t>
            </w:r>
          </w:p>
        </w:tc>
      </w:tr>
    </w:tbl>
    <w:p>
      <w:pPr>
        <w:spacing w:after="120"/>
      </w:pPr>
      <w:r>
        <w:t xml:space="preserve"/>
      </w:r>
    </w:p>
    <w:p>
      <w:pPr>
        <w:spacing w:after="160" w:before="300" w:line="320"/>
      </w:pPr>
      <w:r>
        <w:rPr>
          <w:rFonts w:ascii="Arial" w:cs="Arial" w:eastAsia="Arial" w:hAnsi="Arial"/>
          <w:b/>
          <w:bCs/>
          <w:color w:val="2E5090"/>
          <w:sz w:val="28"/>
          <w:szCs w:val="28"/>
        </w:rPr>
        <w:t xml:space="preserve">8.3 盟友对手网络清单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姓名/机构</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关系类型</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连接强度</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层级</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备注</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江熙哲</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政治导师/启蒙</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政治成长的主要引导者</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嘉义市民进党党部</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地方组织支持</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选举动员的关键力量</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嘉义市各里邻</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基层民众</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选民基础与信任来源</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民进党中央</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党内上级/提名者</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紧密层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2026市长候选人提名</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国民党嘉义市党部</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政治对手</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对立层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选举竞争与罢免案发起</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嘉义市长</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市政合作</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合作层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立委与市长的协调</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国际民主组织</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国际盟友</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外围层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民主价值倡议的伙伴</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服务处人员</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执行团队</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民众服务的直接执行者</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媒体记者</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舆论塑造</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影响层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政策宣传与舆论监督</w:t>
            </w:r>
          </w:p>
        </w:tc>
      </w:tr>
    </w:tbl>
    <w:p>
      <w:pPr>
        <w:spacing w:after="120"/>
      </w:pPr>
      <w:r>
        <w:t xml:space="preserve"/>
      </w:r>
    </w:p>
    <w:p>
      <w:pPr>
        <w:spacing w:after="160" w:before="300" w:line="320"/>
      </w:pPr>
      <w:r>
        <w:rPr>
          <w:rFonts w:ascii="Arial" w:cs="Arial" w:eastAsia="Arial" w:hAnsi="Arial"/>
          <w:b/>
          <w:bCs/>
          <w:color w:val="2E5090"/>
          <w:sz w:val="28"/>
          <w:szCs w:val="28"/>
        </w:rPr>
        <w:t xml:space="preserve">8.4 数据源索引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来源名称</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类型</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4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主要用途</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中央选举委员会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选举数据与得票统计</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监察院阳光法案</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财产申报与利益冲突</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立法院公报/议事录</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立法活动与质询记录</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嘉义市政府</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市议会决议与统计</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自由时报/联合报/中时</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政治报道与评论分析</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嘉义市地方媒体</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地方政治新闻与评论</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民进党中央资料</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党务活动与提名信息</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学术期刊/智库报告</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政治分析与选举研究</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社群媒体分析</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数字</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社群舆论与基层传播</w:t>
            </w:r>
          </w:p>
        </w:tc>
      </w:tr>
    </w:tbl>
    <w:p>
      <w:pPr>
        <w:spacing w:after="120"/>
      </w:pPr>
      <w:r>
        <w:t xml:space="preserve"/>
      </w:r>
    </w:p>
    <w:p>
      <w:pPr>
        <w:spacing w:after="160" w:before="300" w:line="320"/>
      </w:pPr>
      <w:r>
        <w:rPr>
          <w:rFonts w:ascii="Arial" w:cs="Arial" w:eastAsia="Arial" w:hAnsi="Arial"/>
          <w:b/>
          <w:bCs/>
          <w:color w:val="2E5090"/>
          <w:sz w:val="28"/>
          <w:szCs w:val="28"/>
        </w:rPr>
        <w:t xml:space="preserve">8.5 信息缺口清单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缺口编号</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缺口描述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重要性</w:t>
            </w:r>
          </w:p>
        </w:tc>
        <w:tc>
          <w:tcPr>
            <w:tcW w:type="dxa" w:w="3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建议填补方式</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G1</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王美惠早期从事药局工作的详细经历与年份</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访谈药局同事或家人</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G2</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与江熙哲政治关系的具体案例与师徒互动细节</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民进党内部消息源或媒体档案</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G3</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市议员时期累计处理案件数量与类型的统计分析</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嘉义市议会档案深度分析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G4</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2019年初选与李俊俋竞争的详细过程与党内决策</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民进党初选档案与参与人士采访</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G5</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罢免案伪造名单的具体规模与影响评估</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检察机关资料与法律分析</w:t>
            </w:r>
          </w:p>
        </w:tc>
      </w:tr>
    </w:tbl>
    <w:p>
      <w:r>
        <w:br w:type="page"/>
      </w:r>
    </w:p>
    <w:p>
      <w:pPr>
        <w:spacing w:after="200" w:before="400" w:line="360"/>
      </w:pPr>
      <w:r>
        <w:rPr>
          <w:rFonts w:ascii="Arial" w:cs="Arial" w:eastAsia="Arial" w:hAnsi="Arial"/>
          <w:b/>
          <w:bCs/>
          <w:color w:val="1F3864"/>
          <w:sz w:val="32"/>
          <w:szCs w:val="32"/>
        </w:rPr>
        <w:t xml:space="preserve">编制信息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项目</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报告版本</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V1.0</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分析框架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OSINT V6.0全景分析体系（16模块+五框架建模）</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编制单位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厦门大学台湾研究院开源情报研究组</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2026年3月</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证据分级</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A级（官方/经核实）/ B级（主流媒体）/ C级（次级来源）/ D级（社交/未核实）/ E级（分析推断）</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时间框架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P0（成长）/ P1（入仕）/ P2（发展）/ P3（历练）/ P4（突破）/ P5（当前）</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保密提示</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本报告为内部研究参考，未经授权不得对外发布或引用</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免责声明</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所有推断性结论均基于公开情报，不代表官方立场</w:t>
            </w:r>
          </w:p>
        </w:tc>
      </w:tr>
    </w:tbl>
    <w:p>
      <w:pPr>
        <w:spacing w:after="120"/>
      </w:pPr>
      <w:r>
        <w:t xml:space="preserve"/>
      </w:r>
    </w:p>
    <w:p>
      <w:pPr>
        <w:spacing w:after="160" w:before="300" w:line="320"/>
      </w:pPr>
      <w:r>
        <w:rPr>
          <w:rFonts w:ascii="Arial" w:cs="Arial" w:eastAsia="Arial" w:hAnsi="Arial"/>
          <w:b/>
          <w:bCs/>
          <w:color w:val="2E5090"/>
          <w:sz w:val="28"/>
          <w:szCs w:val="28"/>
        </w:rPr>
        <w:t xml:space="preserve">学术参考文献</w:t>
      </w:r>
    </w:p>
    <w:p>
      <w:pPr>
        <w:spacing w:after="120" w:line="300"/>
        <w:jc w:val="left"/>
      </w:pPr>
      <w:r>
        <w:rPr>
          <w:rFonts w:ascii="Arial" w:cs="Arial" w:eastAsia="Arial" w:hAnsi="Arial"/>
          <w:sz w:val="22"/>
          <w:szCs w:val="22"/>
        </w:rPr>
        <w:t xml:space="preserve">Hermann, M.G. (1980). Explaining Foreign Policy Behavior Using the Personal Characteristics of Political Leaders. International Studies Quarterly, 24(1), 7-46.</w:t>
      </w:r>
    </w:p>
    <w:p>
      <w:pPr>
        <w:spacing w:after="120" w:line="300"/>
        <w:jc w:val="left"/>
      </w:pPr>
      <w:r>
        <w:rPr>
          <w:rFonts w:ascii="Arial" w:cs="Arial" w:eastAsia="Arial" w:hAnsi="Arial"/>
          <w:sz w:val="22"/>
          <w:szCs w:val="22"/>
        </w:rPr>
        <w:t xml:space="preserve">George, A.L. (1969). The Operational Code: A Neglected Approach to the Study of Political Leaders and Decision-Making. International Studies Quarterly, 13(2), 190-222.</w:t>
      </w:r>
    </w:p>
    <w:p>
      <w:pPr>
        <w:spacing w:after="120" w:line="300"/>
        <w:jc w:val="left"/>
      </w:pPr>
      <w:r>
        <w:rPr>
          <w:rFonts w:ascii="Arial" w:cs="Arial" w:eastAsia="Arial" w:hAnsi="Arial"/>
          <w:sz w:val="22"/>
          <w:szCs w:val="22"/>
        </w:rPr>
        <w:t xml:space="preserve">Winter, D.G. (1992). Personality and Foreign Policy: Historical Overview of Research. In E. Singer &amp; V. Hudson (Eds.), Political Psychology and Foreign Policy. Westview Press.</w:t>
      </w:r>
    </w:p>
    <w:p>
      <w:pPr>
        <w:spacing w:after="120" w:line="300"/>
        <w:jc w:val="left"/>
      </w:pPr>
      <w:r>
        <w:rPr>
          <w:rFonts w:ascii="Arial" w:cs="Arial" w:eastAsia="Arial" w:hAnsi="Arial"/>
          <w:sz w:val="22"/>
          <w:szCs w:val="22"/>
        </w:rPr>
        <w:t xml:space="preserve">Barber, J.D. (1972). The Presidential Character: Predicting Performance in the White House. Prentice-Hall.</w:t>
      </w:r>
    </w:p>
    <w:p>
      <w:pPr>
        <w:spacing w:after="120" w:line="300"/>
        <w:jc w:val="left"/>
      </w:pPr>
      <w:r>
        <w:rPr>
          <w:rFonts w:ascii="Arial" w:cs="Arial" w:eastAsia="Arial" w:hAnsi="Arial"/>
          <w:sz w:val="22"/>
          <w:szCs w:val="22"/>
        </w:rPr>
        <w:t xml:space="preserve">Myers, I.B., McCaulley, M.H., Quenk, N.L., &amp; Hammer, A.L. (1998). MBTI Manual: A Guide to the Development and Use of the Myers-Briggs Type Indicator (3rd ed.). Consulting Psychologists Press.</w:t>
      </w:r>
    </w:p>
    <w:p>
      <w:pPr>
        <w:spacing w:after="120" w:line="300"/>
        <w:jc w:val="left"/>
      </w:pPr>
      <w:r>
        <w:rPr>
          <w:rFonts w:ascii="Arial" w:cs="Arial" w:eastAsia="Arial" w:hAnsi="Arial"/>
          <w:sz w:val="22"/>
          <w:szCs w:val="22"/>
        </w:rPr>
        <w:t xml:space="preserve">吴玉山（2012）。台湾的政治转型与两岸关系。台湾政治学刊，16(1)，1-52。</w:t>
      </w:r>
    </w:p>
    <w:p>
      <w:pPr>
        <w:spacing w:after="120" w:line="300"/>
        <w:jc w:val="left"/>
      </w:pPr>
      <w:r>
        <w:rPr>
          <w:rFonts w:ascii="Arial" w:cs="Arial" w:eastAsia="Arial" w:hAnsi="Arial"/>
          <w:sz w:val="22"/>
          <w:szCs w:val="22"/>
        </w:rPr>
        <w:t xml:space="preserve">林继文（2015）。台湾的选举制度与政党政治。政治科学论丛，65，1-40。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2026-03-31T10:46:52.989Z</dcterms:created>
  <dcterms:modified xsi:type="dcterms:W3CDTF">2026-03-31T10:46:52.989Z</dcterms:modified>
</cp:coreProperties>
</file>

<file path=docProps/custom.xml><?xml version="1.0" encoding="utf-8"?>
<Properties xmlns="http://schemas.openxmlformats.org/officeDocument/2006/custom-properties" xmlns:vt="http://schemas.openxmlformats.org/officeDocument/2006/docPropsVTypes"/>
</file>