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分析对象：蒋万安</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蒋万安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蒋万安，1978年生，中国国民党籍，现任台北市长（2022年就任）。美国宾夕法尼亚大学法学博士，曾任执业律师、立法委员（第8至第10届，台北市信义南松山区）。祖父为蒋经国，父为蒋孝严（章孝严）。被视为国民党第三代政治传承核心代表，2022年台北市长选举以575,590票（42.29%）击败陈时中与黄珊珊，重夺台北执政权，被视为2028年总统大选最具潜力的国民党候选人之一。</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 成长期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1978–2004</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就读台北美国学校、美国Menlo School，取得宾大法学博士，通过纽约州律师资格</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 法律执业期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2004–2010</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纽约Jones Day律师事务所，返台从事国际商业法律实务</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 党务初入期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2010–2012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参与国民党党务，担任国民党发言人，建立政治形象基础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 立委前期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2012–2016</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2012年首次当选第8届立委（台北市松山信义区），司法法制委员会</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 立委深耕期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2016–2022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连任第9、10届立委，司法改革参与，2022年投入台北市长选战</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 台北市长期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就任台北市长，施政聚焦都更、居住正义、智慧城市，布局2028总统</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蒋万安</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Chiang Wan-an</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1978年3月21日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省籍背景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浙江奉化（祖籍）／台北</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中国国民党（KMT）</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台北市长（2022年12月就任）</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立法委员第8/9/10届（台北信义南松山区）</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台北美国学校→Menlo School→宾夕法尼亚大学法学博士（JD）</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执业律师（纽约Jones Day、台湾国际商业法律）</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祖父蒋经国（前总统）；父蒋孝严（章孝严，前外交部长）</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已婚，育有一子</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蒋万安出生于台湾政治史上最具象征意义的家族。祖父蒋经国（1978-1988年任总统）在台湾政治记忆中兼具威权管控与经济奇迹双重形象；父亲蒋孝严（章孝严）曾任外交部长、国民党副秘书长，是蒋家血脉正式进入台湾政治体制内正名的具体体现。家族背景赋予蒋万安在国民党深蓝基本盘中无可替代的象征资本，但在本土意识持续升温的政治环境中也构成持续性政治压力[A级来源]。</w:t>
      </w:r>
    </w:p>
    <w:p>
      <w:pPr>
        <w:spacing w:after="120" w:line="300"/>
        <w:jc w:val="left"/>
      </w:pPr>
      <w:r>
        <w:rPr>
          <w:rFonts w:ascii="Arial" w:cs="Arial" w:eastAsia="Arial" w:hAnsi="Arial"/>
          <w:sz w:val="22"/>
          <w:szCs w:val="22"/>
        </w:rPr>
        <w:t xml:space="preserve">蒋万安就读台北美国学校（TKAIS）与美国Menlo School，早年接受双语精英教育，奠定国际化视野的基础。父亲蒋孝严的政治涉足提供了第一手台湾政治经验传承，家族庭训中对中华民国宪政体制的认同构成其政治价值的根本来源[B级推断]。</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蒋万安从政前的职业经历以法律专业为核心。宾夕法尼亚大学法学博士（JD）毕业后，进入Jones Day纽约分部执业，专注国际商业法律领域。返台后转至台湾国际商业法律实务，建立专业法律形象与客户网络[A级来源]。</w:t>
      </w:r>
    </w:p>
    <w:p>
      <w:pPr>
        <w:spacing w:after="120" w:line="300"/>
        <w:jc w:val="left"/>
      </w:pPr>
      <w:r>
        <w:rPr>
          <w:rFonts w:ascii="Arial" w:cs="Arial" w:eastAsia="Arial" w:hAnsi="Arial"/>
          <w:sz w:val="22"/>
          <w:szCs w:val="22"/>
        </w:rPr>
        <w:t xml:space="preserve">进入政界前的过渡阶段（2010-2012年），蒋万安担任国民党发言人，在媒体传播与危机应对方面建立政治传播技能组合。这一党务历练是其区别于「纯粹家族继承人」定位的重要叙事支撑[B级来源]。</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P3阶段（2012-2016年）：首次当选第8届立法委员（台北信义南松山区），服务司法法制委员会，以法学专业参与司法改革立法，建立专业问政形象。首次当选确立了其独立于家族光环之外的个人政治市场价值[A级来源]。</w:t>
      </w:r>
    </w:p>
    <w:p>
      <w:pPr>
        <w:spacing w:after="120" w:line="300"/>
        <w:jc w:val="left"/>
      </w:pPr>
      <w:r>
        <w:rPr>
          <w:rFonts w:ascii="Arial" w:cs="Arial" w:eastAsia="Arial" w:hAnsi="Arial"/>
          <w:sz w:val="22"/>
          <w:szCs w:val="22"/>
        </w:rPr>
        <w:t xml:space="preserve">P4阶段（2016-2022年）：第9届连任，大选年民进党强势浪潮下守住席次，显示个人品牌的抗风险能力。第10届再度连任（2020年），三届立委资历积累成为2022年市长选战的合法性背书。台北市长就任后（P5），施政聚焦都市更新、居住正义、数位治理三大主轴，以功能性施政绩效建立独立于家族符号之外的执政公信力[A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b/>
          <w:bCs/>
          <w:sz w:val="22"/>
          <w:szCs w:val="22"/>
        </w:rPr>
        <w:t xml:space="preserve">第一关键转折（2012年首次当选立委）</w:t>
      </w:r>
      <w:r>
        <w:rPr>
          <w:rFonts w:ascii="Arial" w:cs="Arial" w:eastAsia="Arial" w:hAnsi="Arial"/>
          <w:sz w:val="22"/>
          <w:szCs w:val="22"/>
        </w:rPr>
        <w:t xml:space="preserve">：从党务官员到区域立委的角色转换，验证了其独立建立民意基础的能力，是政治自主性的首次正式证明，打破「家族政治资产唯一来源」的公众预设。</w:t>
      </w:r>
    </w:p>
    <w:p>
      <w:pPr>
        <w:spacing w:after="120" w:line="300"/>
        <w:jc w:val="left"/>
      </w:pPr>
      <w:r>
        <w:rPr>
          <w:rFonts w:ascii="Arial" w:cs="Arial" w:eastAsia="Arial" w:hAnsi="Arial"/>
          <w:b/>
          <w:bCs/>
          <w:sz w:val="22"/>
          <w:szCs w:val="22"/>
        </w:rPr>
        <w:t xml:space="preserve">第二关键转折（2022年台北市长胜选）</w:t>
      </w:r>
      <w:r>
        <w:rPr>
          <w:rFonts w:ascii="Arial" w:cs="Arial" w:eastAsia="Arial" w:hAnsi="Arial"/>
          <w:sz w:val="22"/>
          <w:szCs w:val="22"/>
        </w:rPr>
        <w:t xml:space="preserve">：三方角逐中以42.29%胜出，将政治能量从「立法院背景立委」提升至「首都首长」层级，为2028年总统布局奠定实质基础。</w:t>
      </w:r>
    </w:p>
    <w:p>
      <w:pPr>
        <w:spacing w:after="120" w:line="300"/>
        <w:jc w:val="left"/>
      </w:pPr>
      <w:r>
        <w:rPr>
          <w:rFonts w:ascii="Arial" w:cs="Arial" w:eastAsia="Arial" w:hAnsi="Arial"/>
          <w:b/>
          <w:bCs/>
          <w:sz w:val="22"/>
          <w:szCs w:val="22"/>
        </w:rPr>
        <w:t xml:space="preserve">第三关键转折（二二八历史的主动管理）</w:t>
      </w:r>
      <w:r>
        <w:rPr>
          <w:rFonts w:ascii="Arial" w:cs="Arial" w:eastAsia="Arial" w:hAnsi="Arial"/>
          <w:sz w:val="22"/>
          <w:szCs w:val="22"/>
        </w:rPr>
        <w:t xml:space="preserve">：历年来逐步增加二二八纪念活动参与度，主动管理「蒋家后代」历史包袱，是其政治成熟度最重要的战略性叙事调整体现[B级来源]。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蒋万安的海外经历以宾夕法尼亚大学法学院（Penn Law）就读为核心，取得法学博士（JD）学位，接受完整的美国法律体系教育。法学训练赋予其对法律程序正当性与制度设计的深度认知[A级来源]。</w:t>
      </w:r>
    </w:p>
    <w:p>
      <w:pPr>
        <w:spacing w:after="120" w:line="300"/>
        <w:jc w:val="left"/>
      </w:pPr>
      <w:r>
        <w:rPr>
          <w:rFonts w:ascii="Arial" w:cs="Arial" w:eastAsia="Arial" w:hAnsi="Arial"/>
          <w:sz w:val="22"/>
          <w:szCs w:val="22"/>
        </w:rPr>
        <w:t xml:space="preserve">美国求学与执业经历（含Jones Day纽约期间）使其建立基础性的美国政策与法律圈人脉，对美台关系议题形成第一手认知框架，并在一定程度上强化了「民主台湾」价值认同[B级推断]。</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立法院三届任期（2012-2022年）主要问政成绩：服务司法法制委员会，参与推动法官评鉴透明化机制建构；参与数位经济相关法案立法讨论；在司法院大法官释宪制度改革议题上提出专业性见解[B级来源]。</w:t>
      </w:r>
    </w:p>
    <w:p>
      <w:pPr>
        <w:spacing w:after="120" w:line="300"/>
        <w:jc w:val="left"/>
      </w:pPr>
      <w:r>
        <w:rPr>
          <w:rFonts w:ascii="Arial" w:cs="Arial" w:eastAsia="Arial" w:hAnsi="Arial"/>
          <w:sz w:val="22"/>
          <w:szCs w:val="22"/>
        </w:rPr>
        <w:t xml:space="preserve">公民监督国会联盟（公督盟）评鉴属中等水准，质询质量以专业性见长，但较少引发大规模媒体关注的议题对决。从立委到市长的角色转变中，三届立法院的专业形象成为「有执政能力、非仅靠家世」叙事的重要支撑[B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2012（第8届立委）</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台北市信义南松山区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约74,803</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约46%</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2016（第9届立委）</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台北市信义南松山区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约75,234</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约47%</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2020（第10届立委）</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台北市信义南松山区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约87,956</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约50%</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2022（台北市长）</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台北市全市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575,590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42.29%</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陈时中（DPP）/黄珊珊（TPP）</w:t>
            </w:r>
          </w:p>
        </w:tc>
      </w:tr>
    </w:tbl>
    <w:p>
      <w:pPr>
        <w:spacing w:after="120"/>
      </w:pPr>
      <w:r>
        <w:t xml:space="preserve"/>
      </w:r>
    </w:p>
    <w:p>
      <w:pPr>
        <w:spacing w:after="120" w:line="300"/>
        <w:jc w:val="left"/>
      </w:pPr>
      <w:r>
        <w:rPr>
          <w:rFonts w:ascii="Arial" w:cs="Arial" w:eastAsia="Arial" w:hAnsi="Arial"/>
          <w:sz w:val="22"/>
          <w:szCs w:val="22"/>
        </w:rPr>
        <w:t xml:space="preserve">蒋万安三届立委选举呈现稳定的票仓积累模式，逐届扩大在蓝营优势选区的得票优势。2022年台北市长三方角逐中42.29%胜出，选票结构显示三层来源：深蓝传统选民（蒋家情感认同）、中间改革型选民（专业形象吸引）以及对民进党防疫政策不满的摇摆选民[A/E级综合]。</w:t>
      </w:r>
    </w:p>
    <w:p>
      <w:pPr>
        <w:spacing w:after="120" w:line="300"/>
        <w:jc w:val="left"/>
      </w:pPr>
      <w:r>
        <w:rPr>
          <w:rFonts w:ascii="Arial" w:cs="Arial" w:eastAsia="Arial" w:hAnsi="Arial"/>
          <w:sz w:val="22"/>
          <w:szCs w:val="22"/>
        </w:rPr>
        <w:t xml:space="preserve">黄珊珊（民众党）对民进党的分票效应，与蒋万安深蓝基本盘的高度凝聚，是三方格局中对国民党最有利的组合。这一选举结果印证了蒋万安在台北市蓝营优势区的动员效率，以及个人温和形象对摇摆票的边际吸引力[B级来源]。</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蒋万安在国民党内派系定位介于「蒋家直系」与「马英九路线温和改革派」之间。与马英九关系密切且具功能性——马英九在2022年市长选战中积极站台背书，蒋万安遵循马英九路线的九二共识框架与两岸政策叙事。刻意避免被过度标签化为「马家军」，以维持在不同党内派系中的弹性[B级来源]。</w:t>
      </w:r>
    </w:p>
    <w:p>
      <w:pPr>
        <w:spacing w:after="120" w:line="300"/>
        <w:jc w:val="left"/>
      </w:pPr>
      <w:r>
        <w:rPr>
          <w:rFonts w:ascii="Arial" w:cs="Arial" w:eastAsia="Arial" w:hAnsi="Arial"/>
          <w:sz w:val="22"/>
          <w:szCs w:val="22"/>
        </w:rPr>
        <w:t xml:space="preserve">在朱立伦主导的党中央体制下，蒋万安的定位为党内中生代核心候补人选，与朱立伦形成「党主席+首都市长」的互补结构。2028年总统选战的党内整合将是检验蒋万安能否从「有潜力人选」转型为「实质提名共识」的关键[B级来源]。</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台北市长任期的核心决策圈以法律与行政专业幕僚为主，市政府各局处长选配重视专业能力。前副市长林奕华等幕僚构成施政决策的核心支柱，延续其立委时期对法制专业的重视[B级推断]。</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台北市的地方派系结构与南台湾有本质差异，缺乏典型「红白黑」宫庙派系体系，政治动员主要通过国民党台北市党部正式组织渠道与里长网络。蒋万安在信义、大安等传统蓝营优势区的地方社区组织是其动员基础[B级来源]。</w:t>
      </w:r>
    </w:p>
    <w:p>
      <w:pPr>
        <w:spacing w:after="120" w:line="300"/>
        <w:jc w:val="left"/>
      </w:pPr>
      <w:r>
        <w:rPr>
          <w:rFonts w:ascii="Arial" w:cs="Arial" w:eastAsia="Arial" w:hAnsi="Arial"/>
          <w:sz w:val="22"/>
          <w:szCs w:val="22"/>
        </w:rPr>
        <w:t xml:space="preserve">无证据显示蒋万安与任何具特殊背景的地方势力有资源交换关系，廉洁形象管理是其重要的政治品牌资产[B/C级来源]。</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核心家族政治影响力以父亲蒋孝严为主要来源，其党内历史网络持续为蒋万安提供隐性背书。蒋万安配偶背景低调，家庭在公开政治叙事中维持相对私密状态，有意控制「蒋家家族形象」的过度曝光[B级来源]。</w:t>
      </w:r>
    </w:p>
    <w:p>
      <w:pPr>
        <w:spacing w:after="120" w:line="300"/>
        <w:jc w:val="left"/>
      </w:pPr>
      <w:r>
        <w:rPr>
          <w:rFonts w:ascii="Arial" w:cs="Arial" w:eastAsia="Arial" w:hAnsi="Arial"/>
          <w:sz w:val="22"/>
          <w:szCs w:val="22"/>
        </w:rPr>
        <w:t xml:space="preserve">财务方面，历次财产申报无重大异常，廉洁形象维持良好。目前无经核实的个人利益冲突情事[B/C级来源]。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主要国际人脉建立于宾夕法尼亚大学与纽约执业期间，形成基础性的美国法律精英圈接触。台北市长职务使其通过城市外交渠道与日美欧城市保持接触，在文化、商业、学术交流层面维持稳定活跃的城市外交[A/B级来源]。</w:t>
      </w:r>
    </w:p>
    <w:p>
      <w:pPr>
        <w:spacing w:after="120" w:line="300"/>
        <w:jc w:val="left"/>
      </w:pPr>
      <w:r>
        <w:rPr>
          <w:rFonts w:ascii="Arial" w:cs="Arial" w:eastAsia="Arial" w:hAnsi="Arial"/>
          <w:sz w:val="22"/>
          <w:szCs w:val="22"/>
        </w:rPr>
        <w:t xml:space="preserve">在两岸城市交流方面，部分低政治敏感度文化学术交流已逐步恢复，但台北-上海双城论坛的正式重启至今保持审慎。2028年总统选战前任何高可见度两岸接触都将成为绿营攻击靶点，因此两岸城市交流策略保持极度谨慎[B级来源]。</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家族核心</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蒋孝严（父，前外交部长）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政治遗产传承，党内隐性背书</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党务上级</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朱立伦（国民党主席）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党机器支持，2028年提名协调</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元老背书</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马英九（前总统）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亲身站台背书，路线认同</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市政核心</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林奕华等幕僚团队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市政执行，核心决策</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蒋万安的核心价值体系以法治主义（Rule of Law）与制度改良主义为主轴。宾大法律教育背景使其对法律程序正当性与制度设计有深厚认知，施政风格倾向程序合法性而非对抗性政治动员[B/E级推断]。</w:t>
      </w:r>
    </w:p>
    <w:p>
      <w:pPr>
        <w:spacing w:after="120" w:line="300"/>
        <w:jc w:val="left"/>
      </w:pPr>
      <w:r>
        <w:rPr>
          <w:rFonts w:ascii="Arial" w:cs="Arial" w:eastAsia="Arial" w:hAnsi="Arial"/>
          <w:sz w:val="22"/>
          <w:szCs w:val="22"/>
        </w:rPr>
        <w:t xml:space="preserve">「蒋家后代的民主化自我诠释」是其核心价值叙事中最具政治策略性的部分：通过参与二二八纪念活动，向台湾本土意识的价值框架主动靠近，在不完全切割家族历史的前提下，寻求蒋经国「建设者」形象与民主台湾价值框架的兼容叙事[B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国家认同上，蒋万安呈现「中华民国台湾」框架——以中华民国宪政体制为合法性基础，不支持台湾独立或更名。在历史观方面，其对蒋经国时代的表述倾向强调「经济发展」与「民主化（解严）」的功绩面向，在威权时期人权侵害的处理上保持审慎态度[B级来源]。</w:t>
      </w:r>
    </w:p>
    <w:p>
      <w:pPr>
        <w:spacing w:after="120" w:line="300"/>
        <w:jc w:val="left"/>
      </w:pPr>
      <w:r>
        <w:rPr>
          <w:rFonts w:ascii="Arial" w:cs="Arial" w:eastAsia="Arial" w:hAnsi="Arial"/>
          <w:sz w:val="22"/>
          <w:szCs w:val="22"/>
        </w:rPr>
        <w:t xml:space="preserve">与父祖两代相比，蒋万安在历史认同叙事上呈现明显的本土化位移：更频繁使用「台湾」作为认同指涉，以「台湾人」自我定位的频率高于其父那一代，是国民党世代更替中台湾化转型的具体案例[B/C级来源]。</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两岸定位上，蒋万安公开维持九二共识框架，支持两岸以对话管理分歧，反对对抗升温。其两岸政策叙事以「文化经济交流」「管控风险」「维持现状」为核心词汇，刻意回避「一中原则」的明确表述，在九二共识框架内保持最大可能的诠释弹性[A/B级来源]。</w:t>
      </w:r>
    </w:p>
    <w:p>
      <w:pPr>
        <w:spacing w:after="120" w:line="300"/>
        <w:jc w:val="left"/>
      </w:pPr>
      <w:r>
        <w:rPr>
          <w:rFonts w:ascii="Arial" w:cs="Arial" w:eastAsia="Arial" w:hAnsi="Arial"/>
          <w:sz w:val="22"/>
          <w:szCs w:val="22"/>
        </w:rPr>
        <w:t xml:space="preserve">担任台北市长后，逐步恢复部分文化、学术层次的两岸城市交流。在总统选战布局的战略考量下，与北京的高能见度接触策略保持低调，维持渠道的同时刻意控制曝光强度[B级来源]。</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都市更新</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支持加速推进，推动容积奖励改革</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P5积极推动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居住正义</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增加社宅供给，协助中低收入户</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P5核心承诺</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数位治理</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推进智慧城市平台整合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P5积极推进</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两岸交流</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支持低敏感度文化学术城市交流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P5审慎推进</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在国防外交立场上，支持台美安全合作，认为强化台湾自我防卫能力是维持两岸现状的必要手段，与国民党主流立场高度一致。对台美军售持开放态度，在城市层级的实际国防政策参与有限[B级来源]。</w:t>
      </w:r>
    </w:p>
    <w:p>
      <w:pPr>
        <w:spacing w:after="120" w:line="300"/>
        <w:jc w:val="left"/>
      </w:pPr>
      <w:r>
        <w:rPr>
          <w:rFonts w:ascii="Arial" w:cs="Arial" w:eastAsia="Arial" w:hAnsi="Arial"/>
          <w:sz w:val="22"/>
          <w:szCs w:val="22"/>
        </w:rPr>
        <w:t xml:space="preserve">对日关系方面，台北市与东京都的双城关系历来密切，蒋万安延续此传统积极推进台北-东京文化观光合作。整体外交定位为「亲美和中固台」的城市外交路线，有意为2028年总统选战建构外交论述基础[B/E级推断]。</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在台美中三角关系框架中，蒋家血脉在北京的两岸历史叙事中具有复杂象征意义，但其在台湾民主体制内成长的政治路径，使其与北京所期待的统一推手形象有本质差异。北京对蒋万安的态度呈现「可对话但不寄予战略性期待」的务实立场[B/E级推断]。</w:t>
      </w:r>
    </w:p>
    <w:p>
      <w:pPr>
        <w:spacing w:after="120" w:line="300"/>
        <w:jc w:val="left"/>
      </w:pPr>
      <w:r>
        <w:rPr>
          <w:rFonts w:ascii="Arial" w:cs="Arial" w:eastAsia="Arial" w:hAnsi="Arial"/>
          <w:sz w:val="22"/>
          <w:szCs w:val="22"/>
        </w:rPr>
        <w:t xml:space="preserve">华府将蒋万安视为相对可预测的温和保守派，其2028年总统候选人身份使美方对其两岸政策走向保持密切关注——核心关切在于其是否会在台海紧张情势中维持足够的自我防御意志[B/E级推断]。</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信念坚守(BACE)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相信通过制度与对话可以管理政治局势</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概念复杂度(CC)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法律教育背景赋予多元思维框架与结构化分析能力</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通过合法制度渠道表达权力追求，家族背景提供结构性优势</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自我距离(DIS)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在公开表述中刻意去中心化，以政策叙事为主</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群内偏好(IGB)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对国民党核心圈高度信任，对党外行为者审慎开放</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市长当选后公开自信，历史议题质疑下保持镇定</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明显任务执行导向，城市治理中以具体政绩为核心</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20" w:line="300"/>
        <w:jc w:val="left"/>
      </w:pPr>
      <w:r>
        <w:rPr>
          <w:rFonts w:ascii="Arial" w:cs="Arial" w:eastAsia="Arial" w:hAnsi="Arial"/>
          <w:sz w:val="22"/>
          <w:szCs w:val="22"/>
        </w:rPr>
        <w:t xml:space="preserve">综合Hermann LTA七维度，蒋万安呈现「制度型温和改革主义者」特质：TASK(5)与SC(5)高分反映其以可见政绩建立政治品牌的核心策略；CC(5)的良好复杂度来自法律专业训练；NP(4)相对节制的权力动机通过系统性职业路径管理以制度化方式追求晋升；BACE(5)的制度信仰与稳健推进风格高度一致。整体而言，Hermann框架所呈现的蒋万安是一位注重程序、偏好渐进、善于管理政治风险的现实主义温和保守派[E-Hermann LTA]。</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George操作码分析：P-1（政治本质）偏合作理性（0.3），相信通过制度与对话管理分歧；P-2目标可实现性（0.6），渐进框架内乐观；P-4历史控制力（0.5），中等乐观。工具层面：I-1战略取向偏合作（0.4），I-3风险承受偏好确定性（0.35），I-5工具选择优先外交谈判与制度手段（0.4）。整体操作码指向「合作导向的制度性渐进主义者」[E-George]。</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Winter动机编码：权力动机（Power）中等偏高——从律师到立委到市长到总统潜力人选的系统性晋升路径证明其权力谋划的长期性与系统性，但以「服务台北市民」的利他话语包装；成就动机（Achievement）高——宾大JD到三届立委到市长每一阶段均体现对卓越成就的追求；亲和动机（Affiliation）中高——善用社群媒体维持与各年龄层选民的情感连结[E-Winter]。</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Barber人格类型学判定：活动度为Active（高活动度）——主动投入政治每一阶段（选立委、选市长、布局总统），不依赖机缘等待而是主动创造机会；情感基调为Positive（积极型）——对政治活动呈现正向投入，未见明显的权力焦虑或职位执念，在政治逆境中保持稳定与理性应对。综合判定：</w:t>
      </w:r>
      <w:r>
        <w:rPr>
          <w:rFonts w:ascii="Arial" w:cs="Arial" w:eastAsia="Arial" w:hAnsi="Arial"/>
          <w:b/>
          <w:bCs/>
          <w:sz w:val="22"/>
          <w:szCs w:val="22"/>
        </w:rPr>
        <w:t xml:space="preserve">Active-Positive</w:t>
      </w:r>
      <w:r>
        <w:rPr>
          <w:rFonts w:ascii="Arial" w:cs="Arial" w:eastAsia="Arial" w:hAnsi="Arial"/>
          <w:sz w:val="22"/>
          <w:szCs w:val="22"/>
        </w:rPr>
        <w:t xml:space="preserve">型。危机应对预测：以冷静制度化语言框架化解攻击，以政策叙事替代情绪反应[E-Barber]。</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综合各分析框架，蒋万安的性格类型定位为</w:t>
      </w:r>
      <w:r>
        <w:rPr>
          <w:rFonts w:ascii="Arial" w:cs="Arial" w:eastAsia="Arial" w:hAnsi="Arial"/>
          <w:b/>
          <w:bCs/>
          <w:sz w:val="22"/>
          <w:szCs w:val="22"/>
        </w:rPr>
        <w:t xml:space="preserve">ENTJ（指挥官）型</w:t>
      </w:r>
      <w:r>
        <w:rPr>
          <w:rFonts w:ascii="Arial" w:cs="Arial" w:eastAsia="Arial" w:hAnsi="Arial"/>
          <w:sz w:val="22"/>
          <w:szCs w:val="22"/>
        </w:rPr>
        <w:t xml:space="preserve">，与其系统性权力谋划、高成就驱动及目标导向的政治行为高度匹配。认知函数栈：主导函数Te（外向思考）驱动以外部系统化逻辑组织政治行动；辅助函数Ni（内向直觉）赋予长期布局能力；三叠函数Se在竞选现场有明显激活；劣势函数Fi在处理二二八等情感性历史议题时显现适度调节困难[E-MBTI]。</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认知函数栈在政治压力场景的映射：面对蒋家历史舆论挑战时，Te主导驱使其以制度化语言框架回应（「尊重历史、面向未来」），Ni辅助帮助其将议题转向可控政策叙事。ENTJ在高压下进入「劣势Fi模式」的风险存在，但蒋万安迄今危机管理能力稳定，无重大公关事故[E-MBTI]。</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Grip Theory（压力反应预测）：蒋万安面对系统性政治压力时，典型反应为「进入完全管控模式」——以更密集、更精准的政策叙事主动占领媒体议程，转移舆论焦点。这一应对策略的高度一致性与可预测性，既是稳定性优势，也是在需要更情感化回应的场合下显得「过度技术化」的潜在弱点[E-MBTI]。</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E（外向）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SC=5/NP=4（中高）</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中高权力动机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N（直觉）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CC=5（高复杂度）</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成就动机（宏观布局）</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T（思维）</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TASK=5（高任务导向）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成就结合权力</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BACE=5（制度稳定）</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成就驱动计划性</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w:t>
            </w:r>
          </w:p>
        </w:tc>
      </w:tr>
    </w:tbl>
    <w:p>
      <w:pPr>
        <w:spacing w:after="120"/>
      </w:pPr>
      <w:r>
        <w:t xml:space="preserve"/>
      </w:r>
    </w:p>
    <w:p>
      <w:pPr>
        <w:spacing w:after="120" w:line="300"/>
        <w:jc w:val="left"/>
      </w:pPr>
      <w:r>
        <w:rPr>
          <w:rFonts w:ascii="Arial" w:cs="Arial" w:eastAsia="Arial" w:hAnsi="Arial"/>
          <w:sz w:val="22"/>
          <w:szCs w:val="22"/>
        </w:rPr>
        <w:t xml:space="preserve">五框架交叉验证综合画像：四框架（Hermann/George/Winter/Barber）与MBTI均收敛指向相似的核心特质——「目标系统性明确、逻辑驱动、制度信仰强烈、情感动员能力受制于ENTJ劣势Fi函数」的温和改革型政治精英。与马英九的比较：同样具备海外法律背景与台北市长经历，但蒋万安面临的政治生态迫使其发展出更具本土化包装的新叙事框架[E-Composite]。</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蒋万安属于「历史遗产重诠释型精英继承者」——在台湾最具争议的政治家族遗产背景下，以个人专业能力与民主选举正当性为基础，尝试将蒋经国的「建设者」形象与民主台湾的价值框架兼容。这一政治类型在台湾政治史上独一无二，其成功或失败将对台湾历史记忆政治产生深远影响[E-Composite]。</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当前风险等级：</w:t>
      </w:r>
      <w:r>
        <w:rPr>
          <w:rFonts w:ascii="Arial" w:cs="Arial" w:eastAsia="Arial" w:hAnsi="Arial"/>
          <w:b/>
          <w:bCs/>
          <w:sz w:val="22"/>
          <w:szCs w:val="22"/>
        </w:rPr>
        <w:t xml:space="preserve">中高（Medium-High）</w:t>
      </w:r>
      <w:r>
        <w:rPr>
          <w:rFonts w:ascii="Arial" w:cs="Arial" w:eastAsia="Arial" w:hAnsi="Arial"/>
          <w:sz w:val="22"/>
          <w:szCs w:val="22"/>
        </w:rPr>
        <w:t xml:space="preserve">。主要风险来源：①蒋家历史与二二八历史记忆的持续政治制约；②两岸政策叙事清晰度不足的结构性弱点；③台北市政绩效尚未有足以形成全国感召力的标志性成就；④2028年党内提名的不确定性与内部竞争[综合]。</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蒋万安对区域政治关系的影响，主要体现在国民党在台湾北部政治格局的维护与深化。台北市作为台湾首善之都，其市政治理的成败直接影响国民党的全国执政形象。若其能成功将台北打造为「国民党善治」展示舞台，将对国民党2028年总统选战的整体叙事产生结构性支撑[E级推断]。</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情景A：台北施政绩效优异，2028成功总统参选</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蒋万安顺利完成台北市长任期，施政绩效正面，国民党党内整合成功取得提名</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概率约55%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以台北市政绩效为基础，在国民党内整合各派系取得总统候选人提名，与民进党候选人展开竞争</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若成功胜选总统，蒋家政治传承将在民主体制下完成最重要的历史性延续，对两岸关系产生不可预测的象征性与政策性影响</w:t>
      </w:r>
    </w:p>
    <w:p>
      <w:pPr>
        <w:spacing w:after="120"/>
      </w:pPr>
      <w:r>
        <w:t xml:space="preserve"/>
      </w:r>
    </w:p>
    <w:p>
      <w:pPr>
        <w:spacing w:after="120" w:before="200" w:line="300"/>
      </w:pPr>
      <w:r>
        <w:rPr>
          <w:rFonts w:ascii="Arial" w:cs="Arial" w:eastAsia="Arial" w:hAnsi="Arial"/>
          <w:b/>
          <w:bCs/>
          <w:color w:val="3D6DAE"/>
          <w:sz w:val="24"/>
          <w:szCs w:val="24"/>
        </w:rPr>
        <w:t xml:space="preserve">情景B：两岸紧张升温，蒋家符号遭集中攻击</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2026-2027年台海紧张局势升温，绿营聚焦攻击蒋家历史与九二共识立场</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概率约30%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陷入高强度舆论防御战，被迫更明确表态两岸立场，深蓝与中间选民之间的平衡更加困难</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可能导致国民党2028年提名出现多方竞争，蒋万安两岸叙事面临最严峻考验</w:t>
      </w:r>
    </w:p>
    <w:p>
      <w:pPr>
        <w:spacing w:after="120"/>
      </w:pPr>
      <w:r>
        <w:t xml:space="preserve"/>
      </w:r>
    </w:p>
    <w:p>
      <w:pPr>
        <w:spacing w:after="120" w:before="200" w:line="300"/>
      </w:pPr>
      <w:r>
        <w:rPr>
          <w:rFonts w:ascii="Arial" w:cs="Arial" w:eastAsia="Arial" w:hAnsi="Arial"/>
          <w:b/>
          <w:bCs/>
          <w:color w:val="3D6DAE"/>
          <w:sz w:val="24"/>
          <w:szCs w:val="24"/>
        </w:rPr>
        <w:t xml:space="preserve">情景C：台北市政遭遇重大危机，执政公信力受损</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台北市发生重大公共安全、财政或治理危机事件</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概率约15%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执政公信力下降，影响2028总统布局，可能被迫专注市政收尾</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国民党2028年总统人选可能转向侯友宜或党内其他人选</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中短期（2026-2028年）：完成台北市长任期，以施政绩效为基础争取国民党2028总统候选人提名。关键指标包括：台北市满意度民调维持高位、党内派系整合成功、对两岸政策论述的持续精准化[E级推断]。</w:t>
      </w:r>
    </w:p>
    <w:p>
      <w:pPr>
        <w:spacing w:after="120" w:line="300"/>
        <w:jc w:val="left"/>
      </w:pPr>
      <w:r>
        <w:rPr>
          <w:rFonts w:ascii="Arial" w:cs="Arial" w:eastAsia="Arial" w:hAnsi="Arial"/>
          <w:sz w:val="22"/>
          <w:szCs w:val="22"/>
        </w:rPr>
        <w:t xml:space="preserve">中长期（2028年后）：若2028年总统选战失败，蒋万安仍具备维持国民党中生代领袖地位的条件；若胜选，则开启台湾政治史上最具历史象征意义的新篇章[E级推断]。</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建议：①监测2026-2028年间两岸政策叙事的精准化程度；②追踪台北市政绩效在全国性媒体的能见度与评价趋势；③关注蒋孝严健康状况变化对其政治形象管理的潜在影响；④密切观察国民党2028年总统提名的内部政治整合动态[综合]。</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蒋万安历次财产申报无重大异常，廉洁形象维持良好[B级来源]。家族财务潜在关注点主要来自蒋家历史资产问题在台湾转型正义讨论中的偶发性提及，但均为历史性议题而非针对蒋万安个人的财务指控。目前无经核实的个人利益冲突情事[B/C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蒋家历史争议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历史政治争议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低调参与纪念，审慎回应</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身份认同争议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选战期高频</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省籍/本土化质疑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强调台湾人市长身份</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两岸立场模糊</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政策清晰度质疑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九二共识框架维持弹性诠释</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施政效能质疑</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低频</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特定项目进度迟缓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数据与进度报告回应</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媒体形象管理是蒋万安政治品牌建构的核心战略领域。媒体策略重点：勤于出席社区活动与市政现场，建立勤政形象；善用个人社群媒体进行生活化、正面化形象内容建设；在两岸敏感议题上维持极度低调；以政策叙事取代意识形态对抗作为媒体主轴[B级来源]。</w:t>
      </w:r>
    </w:p>
    <w:p>
      <w:pPr>
        <w:spacing w:after="120" w:line="300"/>
        <w:jc w:val="left"/>
      </w:pPr>
      <w:r>
        <w:rPr>
          <w:rFonts w:ascii="Arial" w:cs="Arial" w:eastAsia="Arial" w:hAnsi="Arial"/>
          <w:sz w:val="22"/>
          <w:szCs w:val="22"/>
        </w:rPr>
        <w:t xml:space="preserve">市长任期内总体媒体表现稳健，未发生重大公关危机，是其与2022年主要对手相比的比较优势。在数位时代政治传播挑战方面，相对「模糊化」的政治主张风格，在碎片化社群媒体环境中既是低风险策略，也是难以建立鲜明持久个人政治品牌的潜在劣势[E级推断]。</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蒋万安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蒋万安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身份履历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政治生涯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立院/市府记录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三届立委+市长</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法治主义框架清晰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内政政策</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市政计划</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都更/居住/数位</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国防外交</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媒体报导</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九二共识路线</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立法绩效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立院公报</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司法法制委员会</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A.7</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中选会</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四次选举完整</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A.8</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三层结构清晰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A.9</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九二共识+弹性诠释</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A.10</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家族财务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申报记录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无重大争议</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争议法律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媒体报导</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四项争议</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媒体叙事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社群媒体策略分析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三角联动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台美中三方分析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前瞻推演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三情景完整</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1978年3月21日，台北市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祖父</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蒋经国（前总统）</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蒋孝严（章孝严，前外交部长）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宾夕法尼亚大学法学博士（JD）</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执业律师</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纽约Jones Day，后返台从事商业法律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立委任期</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第8/9/10届（2012-2022年）</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2022市长得票</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575,590票（42.29%）</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对手得票</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陈时中39.47%，黄珊珊25.36%</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都市更新</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支持加速推进容积奖励改革</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高（台北市）</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居住正义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增加社宅，协助中低收入户</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九二共识，支持城市交流</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中（审慎）</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数位治理</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智慧城市平台整合</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蒋孝严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政治遗产与党内隐性背书</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党务上级</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党机器与提名资源</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马英九</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党内元老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路线认同与公开背书</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林奕华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幕僚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市政决策核心幕僚</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台北市蓝营议员网络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议会协调与选区动员</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历届选举数据</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台北市政府官网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施政计划与市政报告</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立法院公报系统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立委发言与投票记录</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《联合报》《自由时报》《天下》杂志</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主流媒体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政治报导与人物专访</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TVBS/美丽岛民调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民调机构</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民意调查数据</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家族资产详细状况</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监察院申报资料核查</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党内2028提名协商动态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党内人士访谈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蒋孝严对其政治决策的实质影响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幕僚访谈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2028选战具体策略</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选战启动后追踪</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2026-03-31T07:06:14.700Z</dcterms:created>
  <dcterms:modified xsi:type="dcterms:W3CDTF">2026-03-31T07:06:14.705Z</dcterms:modified>
</cp:coreProperties>
</file>

<file path=docProps/custom.xml><?xml version="1.0" encoding="utf-8"?>
<Properties xmlns="http://schemas.openxmlformats.org/officeDocument/2006/custom-properties" xmlns:vt="http://schemas.openxmlformats.org/officeDocument/2006/docPropsVTypes"/>
</file>