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陈福海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陈福海，无党籍（原</w:t>
      </w:r>
      <w:r>
        <w:rPr>
          <w:rFonts w:eastAsia="仿宋"/>
          <w:rFonts w:ascii="仿宋" w:hAnsi="仿宋"/>
          <w:b/>
          <w:i w:val="0"/>
          <w:sz w:val="28"/>
        </w:rPr>
        <w:t>中国国民党</w:t>
      </w:r>
      <w:r>
        <w:rPr>
          <w:rFonts w:eastAsia="仿宋"/>
          <w:rFonts w:ascii="仿宋" w:hAnsi="仿宋"/>
          <w:b w:val="0"/>
          <w:i w:val="0"/>
          <w:sz w:val="28"/>
        </w:rPr>
        <w:t>），</w:t>
      </w:r>
      <w:r>
        <w:rPr>
          <w:rFonts w:eastAsia="仿宋"/>
          <w:rFonts w:ascii="仿宋" w:hAnsi="仿宋"/>
          <w:b/>
          <w:i w:val="0"/>
          <w:sz w:val="28"/>
        </w:rPr>
        <w:t>现任金门县县长</w:t>
      </w:r>
      <w:r>
        <w:rPr>
          <w:rFonts w:eastAsia="仿宋"/>
          <w:rFonts w:ascii="仿宋" w:hAnsi="仿宋"/>
          <w:b w:val="0"/>
          <w:i w:val="0"/>
          <w:sz w:val="28"/>
        </w:rPr>
        <w:t>（2022-12-25 就任，任期至 2026-12-25）。前金门县议员+议长+金门县长（2014-2018）——即金门县长两度任职（相隔一届）。金门位于两岸边界，战地政务解禁后的特殊性使金门县长两岸议题核心角色。陈福海施政立场倾向两岸交流+经贸+观光+金厦大桥议题。</w:t>
      </w:r>
      <w:r>
        <w:rPr>
          <w:rFonts w:eastAsia="仿宋"/>
          <w:rFonts w:ascii="仿宋" w:hAnsi="仿宋"/>
          <w:b/>
          <w:i w:val="0"/>
          <w:sz w:val="28"/>
        </w:rPr>
        <w:t>2026 届满可寻求连任</w:t>
      </w:r>
      <w:r>
        <w:rPr>
          <w:rFonts w:eastAsia="仿宋"/>
          <w:rFonts w:ascii="仿宋" w:hAnsi="仿宋"/>
          <w:b w:val="0"/>
          <w:i w:val="0"/>
          <w:sz w:val="28"/>
        </w:rPr>
        <w:t>。两岸议题上具独特地缘战略位置——金厦大桥议题+小三通是其核心政治资本。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陈福海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无党籍（原 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金门县县长（2022-2026）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前职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金门县长（2014-2018）、县议会议长、县议员</w:t>
            </w:r>
          </w:p>
        </w:tc>
      </w:tr>
    </w:tbl>
    <w:p/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第二-八篇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金门在地政治世家+战地政务背景。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倾向但以无党籍运作。两岸议题优先支持交流+金厦大桥+小三通。BACE 4 / IGB 5 / TASK 5. </w:t>
      </w:r>
      <w:r>
        <w:rPr>
          <w:rFonts w:eastAsia="仿宋"/>
          <w:rFonts w:ascii="仿宋" w:hAnsi="仿宋"/>
          <w:b/>
          <w:i w:val="0"/>
          <w:sz w:val="28"/>
        </w:rPr>
        <w:t>ESTJ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陈福海 0.40 / 北京（陆方地方官员）0.35 / 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0.45 / 金门传统派系 0.40。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金门特殊地缘——两岸交流积极派</w:t>
      </w:r>
      <w:r>
        <w:rPr>
          <w:rFonts w:eastAsia="仿宋"/>
          <w:rFonts w:ascii="仿宋" w:hAnsi="仿宋"/>
          <w:b w:val="0"/>
          <w:i w:val="0"/>
          <w:sz w:val="28"/>
        </w:rPr>
        <w:t>。小三通+金厦大桥为标志性政策。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A. 2026 连任（后验 55-60%）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B. 其他（后验 40-45%）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金厦大桥议题+两岸交流边界+金门特殊地位。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金门县议会议长+议员→2014-2018 金门县长→</w:t>
      </w:r>
      <w:r>
        <w:rPr>
          <w:rFonts w:eastAsia="仿宋"/>
          <w:rFonts w:ascii="仿宋" w:hAnsi="仿宋"/>
          <w:b/>
          <w:i w:val="0"/>
          <w:sz w:val="28"/>
        </w:rPr>
        <w:t>2022 重返金门县长</w:t>
      </w:r>
      <w:r>
        <w:rPr>
          <w:rFonts w:eastAsia="仿宋"/>
          <w:rFonts w:ascii="仿宋" w:hAnsi="仿宋"/>
          <w:b w:val="0"/>
          <w:i w:val="0"/>
          <w:sz w:val="28"/>
        </w:rPr>
        <w:t>；无党籍；两岸交流积极派+金厦大桥+小三通；2026 寻求连任。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：2026-04-20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2026-04-20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