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val="0"/>
          <w:i w:val="0"/>
          <w:sz w:val="28"/>
        </w:rPr>
        <w:t>厦岚院</w:t>
      </w:r>
    </w:p>
    <w:p>
      <w:pPr>
        <w:spacing w:before="0" w:after="120" w:lineRule="auto" w:line="288"/>
        <w:ind w:firstLine="420"/>
        <w:jc w:val="both"/>
      </w:pPr>
      <w:r>
        <w:rPr>
          <w:rFonts w:eastAsia="仿宋"/>
          <w:rFonts w:ascii="仿宋" w:hAnsi="仿宋"/>
          <w:b w:val="0"/>
          <w:i w:val="0"/>
          <w:sz w:val="28"/>
        </w:rPr>
        <w:t>开源情报全景分析报告</w:t>
      </w:r>
    </w:p>
    <w:p>
      <w:pPr>
        <w:spacing w:before="1440" w:after="480"/>
        <w:jc w:val="center"/>
      </w:pPr>
      <w:r>
        <w:rPr>
          <w:rFonts w:eastAsia="黑体"/>
          <w:rFonts w:ascii="黑体" w:hAnsi="黑体"/>
          <w:b/>
          <w:i w:val="0"/>
          <w:sz w:val="44"/>
        </w:rPr>
        <w:t>**苏巧慧** OSINT 政治人物全景分析报告</w:t>
      </w:r>
    </w:p>
    <w:p>
      <w:pPr>
        <w:spacing w:after="960"/>
        <w:jc w:val="center"/>
      </w:pPr>
      <w:r>
        <w:rPr>
          <w:rFonts w:eastAsia="黑体"/>
          <w:rFonts w:ascii="黑体" w:hAnsi="黑体"/>
          <w:b w:val="0"/>
          <w:i w:val="0"/>
          <w:sz w:val="28"/>
        </w:rPr>
        <w:t>（OSINT V7.2 全景分析体系）</w:t>
      </w:r>
    </w:p>
    <w:p/>
    <w:p>
      <w:pPr>
        <w:spacing w:before="40" w:after="40"/>
        <w:jc w:val="left"/>
      </w:pPr>
      <w:r>
        <w:rPr>
          <w:rFonts w:eastAsia="黑体"/>
          <w:rFonts w:ascii="黑体" w:hAnsi="黑体"/>
          <w:b/>
          <w:i w:val="0"/>
          <w:sz w:val="24"/>
        </w:rPr>
        <w:t>行为框架：</w:t>
      </w:r>
      <w:r>
        <w:rPr>
          <w:rFonts w:eastAsia="仿宋"/>
          <w:rFonts w:ascii="仿宋" w:hAnsi="仿宋"/>
          <w:b w:val="0"/>
          <w:i w:val="0"/>
          <w:sz w:val="24"/>
        </w:rPr>
        <w:t>Hermann LTA · George操作码 · Winter动机编码 · Barber类型学 · MBTI认知功能 · V7.2三角联动情景推演体系</w:t>
      </w:r>
    </w:p>
    <w:p>
      <w:pPr>
        <w:spacing w:before="40" w:after="40"/>
        <w:jc w:val="left"/>
      </w:pPr>
      <w:r>
        <w:rPr>
          <w:rFonts w:eastAsia="黑体"/>
          <w:rFonts w:ascii="黑体" w:hAnsi="黑体"/>
          <w:b/>
          <w:i w:val="0"/>
          <w:sz w:val="24"/>
        </w:rPr>
        <w:t>V1.8.1 变更：</w:t>
      </w:r>
      <w:r>
        <w:rPr>
          <w:rFonts w:eastAsia="仿宋"/>
          <w:rFonts w:ascii="仿宋" w:hAnsi="仿宋"/>
          <w:b w:val="0"/>
          <w:i w:val="0"/>
          <w:sz w:val="24"/>
        </w:rPr>
        <w:t>参照蒋万安 V1.8、侯友宜 V1.8 基准模板完备性复核；补入 2026-04 关键民调动态（1% 差距、适任度首度反超）、§1.7 公督盟评鉴量化指标、§2.5 国际网络补强、§2.8 networkx 量化表、§3.3 两岸前后对照补强、§6.4 贝叶斯三步展开。</w:t>
      </w:r>
    </w:p>
    <w:p>
      <w:r>
        <w:br w:type="page"/>
      </w:r>
    </w:p>
    <w:p>
      <w:pPr>
        <w:spacing w:before="0" w:after="120" w:lineRule="auto" w:line="288"/>
        <w:ind w:firstLine="420"/>
        <w:jc w:val="both"/>
      </w:pPr>
      <w:r>
        <w:rPr>
          <w:rFonts w:eastAsia="仿宋"/>
          <w:rFonts w:ascii="仿宋" w:hAnsi="仿宋"/>
          <w:b/>
          <w:i w:val="0"/>
          <w:sz w:val="28"/>
        </w:rPr>
        <w:t>导言</w:t>
      </w:r>
    </w:p>
    <w:p>
      <w:pPr>
        <w:spacing w:before="0" w:after="120" w:lineRule="auto" w:line="288"/>
        <w:ind w:firstLine="420"/>
        <w:jc w:val="both"/>
      </w:pPr>
      <w:r>
        <w:rPr>
          <w:rFonts w:eastAsia="仿宋"/>
          <w:rFonts w:ascii="仿宋" w:hAnsi="仿宋"/>
          <w:b w:val="0"/>
          <w:i w:val="0"/>
          <w:sz w:val="28"/>
        </w:rPr>
        <w:t>本报告依据</w:t>
      </w:r>
      <w:r>
        <w:rPr>
          <w:rFonts w:eastAsia="仿宋"/>
          <w:rFonts w:ascii="仿宋" w:hAnsi="仿宋"/>
          <w:b/>
          <w:i w:val="0"/>
          <w:sz w:val="28"/>
        </w:rPr>
        <w:t>OSINT V7.2</w:t>
      </w:r>
      <w:r>
        <w:rPr>
          <w:rFonts w:eastAsia="仿宋"/>
          <w:rFonts w:ascii="仿宋" w:hAnsi="仿宋"/>
          <w:b w:val="0"/>
          <w:i w:val="0"/>
          <w:sz w:val="28"/>
        </w:rPr>
        <w:t>全景分析框架，对</w:t>
      </w:r>
      <w:r>
        <w:rPr>
          <w:rFonts w:eastAsia="仿宋"/>
          <w:rFonts w:ascii="仿宋" w:hAnsi="仿宋"/>
          <w:b/>
          <w:i w:val="0"/>
          <w:sz w:val="28"/>
        </w:rPr>
        <w:t>苏巧慧</w:t>
      </w:r>
      <w:r>
        <w:rPr>
          <w:rFonts w:eastAsia="仿宋"/>
          <w:rFonts w:ascii="仿宋" w:hAnsi="仿宋"/>
          <w:b w:val="0"/>
          <w:i w:val="0"/>
          <w:sz w:val="28"/>
        </w:rPr>
        <w:t>进行系统性情报评估。分析采用五框架行为建模体系（</w:t>
      </w:r>
      <w:r>
        <w:rPr>
          <w:rFonts w:eastAsia="仿宋"/>
          <w:rFonts w:ascii="仿宋" w:hAnsi="仿宋"/>
          <w:b/>
          <w:i w:val="0"/>
          <w:sz w:val="28"/>
        </w:rPr>
        <w:t>Hermann领导特质分析</w:t>
      </w:r>
      <w:r>
        <w:rPr>
          <w:rFonts w:eastAsia="仿宋"/>
          <w:rFonts w:ascii="仿宋" w:hAnsi="仿宋"/>
          <w:b w:val="0"/>
          <w:i w:val="0"/>
          <w:sz w:val="28"/>
        </w:rPr>
        <w:t>、</w:t>
      </w:r>
      <w:r>
        <w:rPr>
          <w:rFonts w:eastAsia="仿宋"/>
          <w:rFonts w:ascii="仿宋" w:hAnsi="仿宋"/>
          <w:b/>
          <w:i w:val="0"/>
          <w:sz w:val="28"/>
        </w:rPr>
        <w:t>George操作码</w:t>
      </w:r>
      <w:r>
        <w:rPr>
          <w:rFonts w:eastAsia="仿宋"/>
          <w:rFonts w:ascii="仿宋" w:hAnsi="仿宋"/>
          <w:b w:val="0"/>
          <w:i w:val="0"/>
          <w:sz w:val="28"/>
        </w:rPr>
        <w:t>、</w:t>
      </w:r>
      <w:r>
        <w:rPr>
          <w:rFonts w:eastAsia="仿宋"/>
          <w:rFonts w:ascii="仿宋" w:hAnsi="仿宋"/>
          <w:b/>
          <w:i w:val="0"/>
          <w:sz w:val="28"/>
        </w:rPr>
        <w:t>Winter动机编码</w:t>
      </w:r>
      <w:r>
        <w:rPr>
          <w:rFonts w:eastAsia="仿宋"/>
          <w:rFonts w:ascii="仿宋" w:hAnsi="仿宋"/>
          <w:b w:val="0"/>
          <w:i w:val="0"/>
          <w:sz w:val="28"/>
        </w:rPr>
        <w:t>、</w:t>
      </w:r>
      <w:r>
        <w:rPr>
          <w:rFonts w:eastAsia="仿宋"/>
          <w:rFonts w:ascii="仿宋" w:hAnsi="仿宋"/>
          <w:b/>
          <w:i w:val="0"/>
          <w:sz w:val="28"/>
        </w:rPr>
        <w:t>Barber人格类型学</w:t>
      </w:r>
      <w:r>
        <w:rPr>
          <w:rFonts w:eastAsia="仿宋"/>
          <w:rFonts w:ascii="仿宋" w:hAnsi="仿宋"/>
          <w:b w:val="0"/>
          <w:i w:val="0"/>
          <w:sz w:val="28"/>
        </w:rPr>
        <w:t>、</w:t>
      </w:r>
      <w:r>
        <w:rPr>
          <w:rFonts w:eastAsia="仿宋"/>
          <w:rFonts w:ascii="仿宋" w:hAnsi="仿宋"/>
          <w:b/>
          <w:i w:val="0"/>
          <w:sz w:val="28"/>
        </w:rPr>
        <w:t>MBTI认知功能</w:t>
      </w:r>
      <w:r>
        <w:rPr>
          <w:rFonts w:eastAsia="仿宋"/>
          <w:rFonts w:ascii="仿宋" w:hAnsi="仿宋"/>
          <w:b w:val="0"/>
          <w:i w:val="0"/>
          <w:sz w:val="28"/>
        </w:rPr>
        <w:t>栈），结合16模块事实采集、社会网络分析与多情景推演，旨在为研究人员提供结构化、可追溯的人物画像。所有分析推断均以证据为基础，采用A-E五级证据分级体系，并标注时间周期（P0-P5）以反映立场演变轨迹。本报告与同期编制的《</w:t>
      </w:r>
      <w:r>
        <w:rPr>
          <w:rFonts w:eastAsia="仿宋"/>
          <w:rFonts w:ascii="仿宋" w:hAnsi="仿宋"/>
          <w:b/>
          <w:i w:val="0"/>
          <w:sz w:val="28"/>
        </w:rPr>
        <w:t>李四川</w:t>
      </w:r>
      <w:r>
        <w:rPr>
          <w:rFonts w:eastAsia="仿宋"/>
          <w:rFonts w:ascii="仿宋" w:hAnsi="仿宋"/>
          <w:b w:val="0"/>
          <w:i w:val="0"/>
          <w:sz w:val="28"/>
        </w:rPr>
        <w:t xml:space="preserve"> OSINT 政治人物全景分析报告》形成配套交付物，并另附《</w:t>
      </w:r>
      <w:r>
        <w:rPr>
          <w:rFonts w:eastAsia="仿宋"/>
          <w:rFonts w:ascii="仿宋" w:hAnsi="仿宋"/>
          <w:b/>
          <w:i w:val="0"/>
          <w:sz w:val="28"/>
        </w:rPr>
        <w:t>2026新北市长选战</w:t>
      </w:r>
      <w:r>
        <w:rPr>
          <w:rFonts w:eastAsia="仿宋"/>
          <w:rFonts w:ascii="仿宋" w:hAnsi="仿宋"/>
          <w:b w:val="0"/>
          <w:i w:val="0"/>
          <w:sz w:val="28"/>
        </w:rPr>
        <w:t>双雄对决联合评估报告》，便于在新北市长对决情景下交叉比对两位候选人之结构性差异。</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，1976年4月5日生于屏东县，成长于新北市，</w:t>
      </w:r>
      <w:r>
        <w:rPr>
          <w:rFonts w:eastAsia="仿宋"/>
          <w:rFonts w:ascii="仿宋" w:hAnsi="仿宋"/>
          <w:b/>
          <w:i w:val="0"/>
          <w:sz w:val="28"/>
        </w:rPr>
        <w:t>民主进步党</w:t>
      </w:r>
      <w:r>
        <w:rPr>
          <w:rFonts w:eastAsia="仿宋"/>
          <w:rFonts w:ascii="仿宋" w:hAnsi="仿宋"/>
          <w:b w:val="0"/>
          <w:i w:val="0"/>
          <w:sz w:val="28"/>
        </w:rPr>
        <w:t>籍，现任第十一届立法委员（新北市第五选举区，涵盖树林、莺歌与新庄部分里别）及</w:t>
      </w:r>
      <w:r>
        <w:rPr>
          <w:rFonts w:eastAsia="仿宋"/>
          <w:rFonts w:ascii="仿宋" w:hAnsi="仿宋"/>
          <w:b/>
          <w:i w:val="0"/>
          <w:sz w:val="28"/>
        </w:rPr>
        <w:t>民进党</w:t>
      </w:r>
      <w:r>
        <w:rPr>
          <w:rFonts w:eastAsia="仿宋"/>
          <w:rFonts w:ascii="仿宋" w:hAnsi="仿宋"/>
          <w:b w:val="0"/>
          <w:i w:val="0"/>
          <w:sz w:val="28"/>
        </w:rPr>
        <w:t>新北市党部主任委员，并为2025年底</w:t>
      </w:r>
      <w:r>
        <w:rPr>
          <w:rFonts w:eastAsia="仿宋"/>
          <w:rFonts w:ascii="仿宋" w:hAnsi="仿宋"/>
          <w:b/>
          <w:i w:val="0"/>
          <w:sz w:val="28"/>
        </w:rPr>
        <w:t>民进党</w:t>
      </w:r>
      <w:r>
        <w:rPr>
          <w:rFonts w:eastAsia="仿宋"/>
          <w:rFonts w:ascii="仿宋" w:hAnsi="仿宋"/>
          <w:b w:val="0"/>
          <w:i w:val="0"/>
          <w:sz w:val="28"/>
        </w:rPr>
        <w:t>征召提名之2026年新北市长候选人。其父</w:t>
      </w:r>
      <w:r>
        <w:rPr>
          <w:rFonts w:eastAsia="仿宋"/>
          <w:rFonts w:ascii="仿宋" w:hAnsi="仿宋"/>
          <w:b/>
          <w:i w:val="0"/>
          <w:sz w:val="28"/>
        </w:rPr>
        <w:t>苏贞昌</w:t>
      </w:r>
      <w:r>
        <w:rPr>
          <w:rFonts w:eastAsia="仿宋"/>
          <w:rFonts w:ascii="仿宋" w:hAnsi="仿宋"/>
          <w:b w:val="0"/>
          <w:i w:val="0"/>
          <w:sz w:val="28"/>
        </w:rPr>
        <w:t>为前行政院院长（2019-2023年）、前台北县长（1997-2004年）、前</w:t>
      </w:r>
      <w:r>
        <w:rPr>
          <w:rFonts w:eastAsia="仿宋"/>
          <w:rFonts w:ascii="仿宋" w:hAnsi="仿宋"/>
          <w:b/>
          <w:i w:val="0"/>
          <w:sz w:val="28"/>
        </w:rPr>
        <w:t>民进党</w:t>
      </w:r>
      <w:r>
        <w:rPr>
          <w:rFonts w:eastAsia="仿宋"/>
          <w:rFonts w:ascii="仿宋" w:hAnsi="仿宋"/>
          <w:b w:val="0"/>
          <w:i w:val="0"/>
          <w:sz w:val="28"/>
        </w:rPr>
        <w:t>主席（1998-2000年、2012-2014年）、</w:t>
      </w:r>
      <w:r>
        <w:rPr>
          <w:rFonts w:eastAsia="仿宋"/>
          <w:rFonts w:ascii="仿宋" w:hAnsi="仿宋"/>
          <w:b/>
          <w:i w:val="0"/>
          <w:sz w:val="28"/>
        </w:rPr>
        <w:t>民进党</w:t>
      </w:r>
      <w:r>
        <w:rPr>
          <w:rFonts w:eastAsia="仿宋"/>
          <w:rFonts w:ascii="仿宋" w:hAnsi="仿宋"/>
          <w:b w:val="0"/>
          <w:i w:val="0"/>
          <w:sz w:val="28"/>
        </w:rPr>
        <w:t>「新苏派」灵魂人物，苏家在新北（原台北县）政治经营可追溯至1990年代初，具备近三十年在地政治网络的结构性资产。</w:t>
      </w:r>
      <w:r>
        <w:rPr>
          <w:rFonts w:eastAsia="仿宋"/>
          <w:rFonts w:ascii="仿宋" w:hAnsi="仿宋"/>
          <w:b/>
          <w:i w:val="0"/>
          <w:sz w:val="28"/>
        </w:rPr>
        <w:t>苏巧慧</w:t>
      </w:r>
      <w:r>
        <w:rPr>
          <w:rFonts w:eastAsia="仿宋"/>
          <w:rFonts w:ascii="仿宋" w:hAnsi="仿宋"/>
          <w:b w:val="0"/>
          <w:i w:val="0"/>
          <w:sz w:val="28"/>
        </w:rPr>
        <w:t>本人路径从台大社会系转法律系、美国波士顿大学法律硕士、宾夕法尼亚大学法律硕士及博士候选人，2002年通过律师高考进入万国法律事务所，2011年担任超越基金会执行长，2016年以高得票率当选新北市第五选区立委，连任三届（2016、2020、2024）。立法院资历以教育文化委员会为核心战场，关注教育、科技产业、儿少权益、性别平权等议题。其政治品牌为「政二代+哈佛/宾大法学博士候选人+立委三连任+新北地头女」四重复合叙事，形成蓝营对手难以直接攻击的多维度竞争力。2026年新北市长选战中，</w:t>
      </w:r>
      <w:r>
        <w:rPr>
          <w:rFonts w:eastAsia="仿宋"/>
          <w:rFonts w:ascii="仿宋" w:hAnsi="仿宋"/>
          <w:b/>
          <w:i w:val="0"/>
          <w:sz w:val="28"/>
        </w:rPr>
        <w:t>苏巧慧</w:t>
      </w:r>
      <w:r>
        <w:rPr>
          <w:rFonts w:eastAsia="仿宋"/>
          <w:rFonts w:ascii="仿宋" w:hAnsi="仿宋"/>
          <w:b w:val="0"/>
          <w:i w:val="0"/>
          <w:sz w:val="28"/>
        </w:rPr>
        <w:t>的结构性优势在于苏家三十年新北经营、个人教育与专业资历、立委议会质询能见度积累、以及2024年4月起即开始的「提前跑行程」早期布局；结构性挑战在于：父亲</w:t>
      </w:r>
      <w:r>
        <w:rPr>
          <w:rFonts w:eastAsia="仿宋"/>
          <w:rFonts w:ascii="仿宋" w:hAnsi="仿宋"/>
          <w:b/>
          <w:i w:val="0"/>
          <w:sz w:val="28"/>
        </w:rPr>
        <w:t>苏贞昌</w:t>
      </w:r>
      <w:r>
        <w:rPr>
          <w:rFonts w:eastAsia="仿宋"/>
          <w:rFonts w:ascii="仿宋" w:hAnsi="仿宋"/>
          <w:b w:val="0"/>
          <w:i w:val="0"/>
          <w:sz w:val="28"/>
        </w:rPr>
        <w:t>的历史争议可能转嫁、2026年选民对「政二代」形象的疲劳、以及与</w:t>
      </w:r>
      <w:r>
        <w:rPr>
          <w:rFonts w:eastAsia="仿宋"/>
          <w:rFonts w:ascii="仿宋" w:hAnsi="仿宋"/>
          <w:b/>
          <w:i w:val="0"/>
          <w:sz w:val="28"/>
        </w:rPr>
        <w:t>李四川</w:t>
      </w:r>
      <w:r>
        <w:rPr>
          <w:rFonts w:eastAsia="仿宋"/>
          <w:rFonts w:ascii="仿宋" w:hAnsi="仿宋"/>
          <w:b w:val="0"/>
          <w:i w:val="0"/>
          <w:sz w:val="28"/>
        </w:rPr>
        <w:t>对决中「中生代选民」（30-39岁）的明显落后。</w:t>
      </w:r>
    </w:p>
    <w:p>
      <w:pPr>
        <w:spacing w:before="0" w:after="120" w:lineRule="auto" w:line="288"/>
        <w:ind w:firstLine="420"/>
        <w:jc w:val="both"/>
      </w:pPr>
      <w:r>
        <w:rPr>
          <w:rFonts w:eastAsia="仿宋"/>
          <w:rFonts w:ascii="仿宋" w:hAnsi="仿宋"/>
          <w:b/>
          <w:i w:val="0"/>
          <w:sz w:val="28"/>
        </w:rPr>
        <w:t>分析时间框架</w:t>
      </w:r>
    </w:p>
    <w:p>
      <w:pPr>
        <w:spacing w:before="0" w:after="120" w:lineRule="auto" w:line="288"/>
        <w:ind w:firstLine="420"/>
        <w:jc w:val="both"/>
      </w:pPr>
      <w:r>
        <w:rPr>
          <w:rFonts w:eastAsia="仿宋"/>
          <w:rFonts w:ascii="仿宋" w:hAnsi="仿宋"/>
          <w:b w:val="0"/>
          <w:i w:val="0"/>
          <w:sz w:val="28"/>
        </w:rPr>
        <w:t>第一篇　基本情况与政治履历</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现任身份定位为</w:t>
      </w:r>
      <w:r>
        <w:rPr>
          <w:rFonts w:eastAsia="仿宋"/>
          <w:rFonts w:ascii="仿宋" w:hAnsi="仿宋"/>
          <w:b/>
          <w:i w:val="0"/>
          <w:sz w:val="28"/>
        </w:rPr>
        <w:t>民主进步党</w:t>
      </w:r>
      <w:r>
        <w:rPr>
          <w:rFonts w:eastAsia="仿宋"/>
          <w:rFonts w:ascii="仿宋" w:hAnsi="仿宋"/>
          <w:b w:val="0"/>
          <w:i w:val="0"/>
          <w:sz w:val="28"/>
        </w:rPr>
        <w:t>新北市第五选举区立法委员（第九、十、十一届连任）、</w:t>
      </w:r>
      <w:r>
        <w:rPr>
          <w:rFonts w:eastAsia="仿宋"/>
          <w:rFonts w:ascii="仿宋" w:hAnsi="仿宋"/>
          <w:b/>
          <w:i w:val="0"/>
          <w:sz w:val="28"/>
        </w:rPr>
        <w:t>民进党</w:t>
      </w:r>
      <w:r>
        <w:rPr>
          <w:rFonts w:eastAsia="仿宋"/>
          <w:rFonts w:ascii="仿宋" w:hAnsi="仿宋"/>
          <w:b w:val="0"/>
          <w:i w:val="0"/>
          <w:sz w:val="28"/>
        </w:rPr>
        <w:t>新北市党部主任委员（2024年4月起），并为2026年新北市长候选人。基本个人资料详见附件表格2。身份履历完整性在开源情报中评级为A级——官方资历清晰、教育与职业历程有完整公开文件支撑[A级来源]。</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1976年出生于屏东县，成长于新北市（原台北县）。父亲</w:t>
      </w:r>
      <w:r>
        <w:rPr>
          <w:rFonts w:eastAsia="仿宋"/>
          <w:rFonts w:ascii="仿宋" w:hAnsi="仿宋"/>
          <w:b/>
          <w:i w:val="0"/>
          <w:sz w:val="28"/>
        </w:rPr>
        <w:t>苏贞昌</w:t>
      </w:r>
      <w:r>
        <w:rPr>
          <w:rFonts w:eastAsia="仿宋"/>
          <w:rFonts w:ascii="仿宋" w:hAnsi="仿宋"/>
          <w:b w:val="0"/>
          <w:i w:val="0"/>
          <w:sz w:val="28"/>
        </w:rPr>
        <w:t>为屏东县屏东市人、执业律师出身的</w:t>
      </w:r>
      <w:r>
        <w:rPr>
          <w:rFonts w:eastAsia="仿宋"/>
          <w:rFonts w:ascii="仿宋" w:hAnsi="仿宋"/>
          <w:b/>
          <w:i w:val="0"/>
          <w:sz w:val="28"/>
        </w:rPr>
        <w:t>民进党</w:t>
      </w:r>
      <w:r>
        <w:rPr>
          <w:rFonts w:eastAsia="仿宋"/>
          <w:rFonts w:ascii="仿宋" w:hAnsi="仿宋"/>
          <w:b w:val="0"/>
          <w:i w:val="0"/>
          <w:sz w:val="28"/>
        </w:rPr>
        <w:t>元老，1981年当选第一届增额台湾省议员，1989年当选屏东县长，1997年当选台北县长（连任至2004年），是</w:t>
      </w:r>
      <w:r>
        <w:rPr>
          <w:rFonts w:eastAsia="仿宋"/>
          <w:rFonts w:ascii="仿宋" w:hAnsi="仿宋"/>
          <w:b/>
          <w:i w:val="0"/>
          <w:sz w:val="28"/>
        </w:rPr>
        <w:t>民进党</w:t>
      </w:r>
      <w:r>
        <w:rPr>
          <w:rFonts w:eastAsia="仿宋"/>
          <w:rFonts w:ascii="仿宋" w:hAnsi="仿宋"/>
          <w:b w:val="0"/>
          <w:i w:val="0"/>
          <w:sz w:val="28"/>
        </w:rPr>
        <w:t>「新苏派」灵魂人物与</w:t>
      </w:r>
      <w:r>
        <w:rPr>
          <w:rFonts w:eastAsia="仿宋"/>
          <w:rFonts w:ascii="仿宋" w:hAnsi="仿宋"/>
          <w:b/>
          <w:i w:val="0"/>
          <w:sz w:val="28"/>
        </w:rPr>
        <w:t>民进党</w:t>
      </w:r>
      <w:r>
        <w:rPr>
          <w:rFonts w:eastAsia="仿宋"/>
          <w:rFonts w:ascii="仿宋" w:hAnsi="仿宋"/>
          <w:b w:val="0"/>
          <w:i w:val="0"/>
          <w:sz w:val="28"/>
        </w:rPr>
        <w:t>新北/屏东双地理基地的建构者。</w:t>
      </w:r>
      <w:r>
        <w:rPr>
          <w:rFonts w:eastAsia="仿宋"/>
          <w:rFonts w:ascii="仿宋" w:hAnsi="仿宋"/>
          <w:b/>
          <w:i w:val="0"/>
          <w:sz w:val="28"/>
        </w:rPr>
        <w:t>苏巧慧</w:t>
      </w:r>
      <w:r>
        <w:rPr>
          <w:rFonts w:eastAsia="仿宋"/>
          <w:rFonts w:ascii="仿宋" w:hAnsi="仿宋"/>
          <w:b w:val="0"/>
          <w:i w:val="0"/>
          <w:sz w:val="28"/>
        </w:rPr>
        <w:t>的政治启蒙环境因此具有极高密度——从小在</w:t>
      </w:r>
      <w:r>
        <w:rPr>
          <w:rFonts w:eastAsia="仿宋"/>
          <w:rFonts w:ascii="仿宋" w:hAnsi="仿宋"/>
          <w:b/>
          <w:i w:val="0"/>
          <w:sz w:val="28"/>
        </w:rPr>
        <w:t>民进党</w:t>
      </w:r>
      <w:r>
        <w:rPr>
          <w:rFonts w:eastAsia="仿宋"/>
          <w:rFonts w:ascii="仿宋" w:hAnsi="仿宋"/>
          <w:b w:val="0"/>
          <w:i w:val="0"/>
          <w:sz w:val="28"/>
        </w:rPr>
        <w:t>反对运动黄金年代的家庭中成长，父亲的政治生涯与</w:t>
      </w:r>
      <w:r>
        <w:rPr>
          <w:rFonts w:eastAsia="仿宋"/>
          <w:rFonts w:ascii="仿宋" w:hAnsi="仿宋"/>
          <w:b/>
          <w:i w:val="0"/>
          <w:sz w:val="28"/>
        </w:rPr>
        <w:t>民进党</w:t>
      </w:r>
      <w:r>
        <w:rPr>
          <w:rFonts w:eastAsia="仿宋"/>
          <w:rFonts w:ascii="仿宋" w:hAnsi="仿宋"/>
          <w:b w:val="0"/>
          <w:i w:val="0"/>
          <w:sz w:val="28"/>
        </w:rPr>
        <w:t>整体历史同频演进[A级来源]。</w:t>
      </w:r>
    </w:p>
    <w:p>
      <w:pPr>
        <w:spacing w:before="0" w:after="120" w:lineRule="auto" w:line="288"/>
        <w:ind w:firstLine="420"/>
        <w:jc w:val="both"/>
      </w:pPr>
      <w:r>
        <w:rPr>
          <w:rFonts w:eastAsia="仿宋"/>
          <w:rFonts w:ascii="仿宋" w:hAnsi="仿宋"/>
          <w:b w:val="0"/>
          <w:i w:val="0"/>
          <w:sz w:val="28"/>
        </w:rPr>
        <w:t>苏家的新北政治网络可追溯至</w:t>
      </w:r>
      <w:r>
        <w:rPr>
          <w:rFonts w:eastAsia="仿宋"/>
          <w:rFonts w:ascii="仿宋" w:hAnsi="仿宋"/>
          <w:b/>
          <w:i w:val="0"/>
          <w:sz w:val="28"/>
        </w:rPr>
        <w:t>苏贞昌</w:t>
      </w:r>
      <w:r>
        <w:rPr>
          <w:rFonts w:eastAsia="仿宋"/>
          <w:rFonts w:ascii="仿宋" w:hAnsi="仿宋"/>
          <w:b w:val="0"/>
          <w:i w:val="0"/>
          <w:sz w:val="28"/>
        </w:rPr>
        <w:t>1997-2004年台北县长任期，以及</w:t>
      </w:r>
      <w:r>
        <w:rPr>
          <w:rFonts w:eastAsia="仿宋"/>
          <w:rFonts w:ascii="仿宋" w:hAnsi="仿宋"/>
          <w:b/>
          <w:i w:val="0"/>
          <w:sz w:val="28"/>
        </w:rPr>
        <w:t>苏贞昌</w:t>
      </w:r>
      <w:r>
        <w:rPr>
          <w:rFonts w:eastAsia="仿宋"/>
          <w:rFonts w:ascii="仿宋" w:hAnsi="仿宋"/>
          <w:b w:val="0"/>
          <w:i w:val="0"/>
          <w:sz w:val="28"/>
        </w:rPr>
        <w:t>此后担任</w:t>
      </w:r>
      <w:r>
        <w:rPr>
          <w:rFonts w:eastAsia="仿宋"/>
          <w:rFonts w:ascii="仿宋" w:hAnsi="仿宋"/>
          <w:b/>
          <w:i w:val="0"/>
          <w:sz w:val="28"/>
        </w:rPr>
        <w:t>民进党</w:t>
      </w:r>
      <w:r>
        <w:rPr>
          <w:rFonts w:eastAsia="仿宋"/>
          <w:rFonts w:ascii="仿宋" w:hAnsi="仿宋"/>
          <w:b w:val="0"/>
          <w:i w:val="0"/>
          <w:sz w:val="28"/>
        </w:rPr>
        <w:t>主席、行政院长期间持续的新北地方经营。</w:t>
      </w:r>
      <w:r>
        <w:rPr>
          <w:rFonts w:eastAsia="仿宋"/>
          <w:rFonts w:ascii="仿宋" w:hAnsi="仿宋"/>
          <w:b/>
          <w:i w:val="0"/>
          <w:sz w:val="28"/>
        </w:rPr>
        <w:t>苏巧慧</w:t>
      </w:r>
      <w:r>
        <w:rPr>
          <w:rFonts w:eastAsia="仿宋"/>
          <w:rFonts w:ascii="仿宋" w:hAnsi="仿宋"/>
          <w:b w:val="0"/>
          <w:i w:val="0"/>
          <w:sz w:val="28"/>
        </w:rPr>
        <w:t>2016年首次参选立委选择新北市第五选区（树林、莺歌、新庄），本质上是对苏家历史地盘的继承与深化——而非开疆拓土。这一「继承型选区」模式在台湾政治人物中并不罕见（蓝绿政二代多循此路径），但</w:t>
      </w:r>
      <w:r>
        <w:rPr>
          <w:rFonts w:eastAsia="仿宋"/>
          <w:rFonts w:ascii="仿宋" w:hAnsi="仿宋"/>
          <w:b/>
          <w:i w:val="0"/>
          <w:sz w:val="28"/>
        </w:rPr>
        <w:t>苏巧慧</w:t>
      </w:r>
      <w:r>
        <w:rPr>
          <w:rFonts w:eastAsia="仿宋"/>
          <w:rFonts w:ascii="仿宋" w:hAnsi="仿宋"/>
          <w:b w:val="0"/>
          <w:i w:val="0"/>
          <w:sz w:val="28"/>
        </w:rPr>
        <w:t>的特殊性在于：她不仅继承选区，更同时继承父亲的全国性政治人脉网络与党内影响力[B级推断]。</w:t>
      </w:r>
    </w:p>
    <w:p>
      <w:pPr>
        <w:spacing w:before="0" w:after="120" w:lineRule="auto" w:line="288"/>
        <w:ind w:firstLine="420"/>
        <w:jc w:val="both"/>
      </w:pPr>
      <w:r>
        <w:rPr>
          <w:rFonts w:eastAsia="仿宋"/>
          <w:rFonts w:ascii="仿宋" w:hAnsi="仿宋"/>
          <w:b w:val="0"/>
          <w:i w:val="0"/>
          <w:sz w:val="28"/>
        </w:rPr>
        <w:t>屏东出生+新北成长的双重地理背景使</w:t>
      </w:r>
      <w:r>
        <w:rPr>
          <w:rFonts w:eastAsia="仿宋"/>
          <w:rFonts w:ascii="仿宋" w:hAnsi="仿宋"/>
          <w:b/>
          <w:i w:val="0"/>
          <w:sz w:val="28"/>
        </w:rPr>
        <w:t>苏巧慧</w:t>
      </w:r>
      <w:r>
        <w:rPr>
          <w:rFonts w:eastAsia="仿宋"/>
          <w:rFonts w:ascii="仿宋" w:hAnsi="仿宋"/>
          <w:b w:val="0"/>
          <w:i w:val="0"/>
          <w:sz w:val="28"/>
        </w:rPr>
        <w:t>在新北选举中具有与众不同的叙事合法性——「屏东女儿在新北长大」的跨地域连结在2026年市长选战中特别有意义，因其对手</w:t>
      </w:r>
      <w:r>
        <w:rPr>
          <w:rFonts w:eastAsia="仿宋"/>
          <w:rFonts w:ascii="仿宋" w:hAnsi="仿宋"/>
          <w:b/>
          <w:i w:val="0"/>
          <w:sz w:val="28"/>
        </w:rPr>
        <w:t>李四川</w:t>
      </w:r>
      <w:r>
        <w:rPr>
          <w:rFonts w:eastAsia="仿宋"/>
          <w:rFonts w:ascii="仿宋" w:hAnsi="仿宋"/>
          <w:b w:val="0"/>
          <w:i w:val="0"/>
          <w:sz w:val="28"/>
        </w:rPr>
        <w:t>也是屏东人（琉球乡）。两位候选人同属屏东籍，消解了省籍与地域差异作为选战议题的空间，使选战焦点回归政策、能力与政党路线[B/E级推断]。</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从政前的核心身份是国际法律专业人士。北一女毕业后考入台大社会系，后转入法律系，奠定社会问题与法律制度交叉的跨学科视野。2002年通过律师高考，进入万国法律事务所担任诉讼律师——万国是台湾最具声望的法律事务所之一，创办人陈传岳为</w:t>
      </w:r>
      <w:r>
        <w:rPr>
          <w:rFonts w:eastAsia="仿宋"/>
          <w:rFonts w:ascii="仿宋" w:hAnsi="仿宋"/>
          <w:b/>
          <w:i w:val="0"/>
          <w:sz w:val="28"/>
        </w:rPr>
        <w:t>民进党</w:t>
      </w:r>
      <w:r>
        <w:rPr>
          <w:rFonts w:eastAsia="仿宋"/>
          <w:rFonts w:ascii="仿宋" w:hAnsi="仿宋"/>
          <w:b w:val="0"/>
          <w:i w:val="0"/>
          <w:sz w:val="28"/>
        </w:rPr>
        <w:t>资深支持者。2004年担任</w:t>
      </w:r>
      <w:r>
        <w:rPr>
          <w:rFonts w:eastAsia="仿宋"/>
          <w:rFonts w:ascii="仿宋" w:hAnsi="仿宋"/>
          <w:b/>
          <w:i w:val="0"/>
          <w:sz w:val="28"/>
        </w:rPr>
        <w:t>陈水扁</w:t>
      </w:r>
      <w:r>
        <w:rPr>
          <w:rFonts w:eastAsia="仿宋"/>
          <w:rFonts w:ascii="仿宋" w:hAnsi="仿宋"/>
          <w:b w:val="0"/>
          <w:i w:val="0"/>
          <w:sz w:val="28"/>
        </w:rPr>
        <w:t>竞选总部律师后援会总联络人、以及</w:t>
      </w:r>
      <w:r>
        <w:rPr>
          <w:rFonts w:eastAsia="仿宋"/>
          <w:rFonts w:ascii="仿宋" w:hAnsi="仿宋"/>
          <w:b/>
          <w:i w:val="0"/>
          <w:sz w:val="28"/>
        </w:rPr>
        <w:t>陈水扁</w:t>
      </w:r>
      <w:r>
        <w:rPr>
          <w:rFonts w:eastAsia="仿宋"/>
          <w:rFonts w:ascii="仿宋" w:hAnsi="仿宋"/>
          <w:b w:val="0"/>
          <w:i w:val="0"/>
          <w:sz w:val="28"/>
        </w:rPr>
        <w:t>「当选无效之诉」验票律师团律师，在2004年台湾历史最具争议的选举纠纷中取得实战法律经验[A级来源]。</w:t>
      </w:r>
    </w:p>
    <w:p>
      <w:pPr>
        <w:spacing w:before="0" w:after="120" w:lineRule="auto" w:line="288"/>
        <w:ind w:firstLine="420"/>
        <w:jc w:val="both"/>
      </w:pPr>
      <w:r>
        <w:rPr>
          <w:rFonts w:eastAsia="仿宋"/>
          <w:rFonts w:ascii="仿宋" w:hAnsi="仿宋"/>
          <w:b w:val="0"/>
          <w:i w:val="0"/>
          <w:sz w:val="28"/>
        </w:rPr>
        <w:t>2006年赴美深造，取得波士顿大学法律硕士（LLM）及宾夕法尼亚大学法律硕士（LLM），并成为宾大法学博士（SJD）候选人，主修国际关系、公投法。宾大与哈佛同属美国顶尖法学院群（T14）的核心成员，这一学历在台湾政治人物中属最高等级（与</w:t>
      </w:r>
      <w:r>
        <w:rPr>
          <w:rFonts w:eastAsia="仿宋"/>
          <w:rFonts w:ascii="仿宋" w:hAnsi="仿宋"/>
          <w:b/>
          <w:i w:val="0"/>
          <w:sz w:val="28"/>
        </w:rPr>
        <w:t>蒋万安</w:t>
      </w:r>
      <w:r>
        <w:rPr>
          <w:rFonts w:eastAsia="仿宋"/>
          <w:rFonts w:ascii="仿宋" w:hAnsi="仿宋"/>
          <w:b w:val="0"/>
          <w:i w:val="0"/>
          <w:sz w:val="28"/>
        </w:rPr>
        <w:t>宾大JD形成对等）——美国顶尖法学院的学术训练赋予其在两岸、国际关系、宪政理论等领域的系统性论述能力[A级来源]。</w:t>
      </w:r>
    </w:p>
    <w:p>
      <w:pPr>
        <w:spacing w:before="0" w:after="120" w:lineRule="auto" w:line="288"/>
        <w:ind w:firstLine="420"/>
        <w:jc w:val="both"/>
      </w:pPr>
      <w:r>
        <w:rPr>
          <w:rFonts w:eastAsia="仿宋"/>
          <w:rFonts w:ascii="仿宋" w:hAnsi="仿宋"/>
          <w:b w:val="0"/>
          <w:i w:val="0"/>
          <w:sz w:val="28"/>
        </w:rPr>
        <w:t>2011年回台接任超越基金会执行长——超越基金会为</w:t>
      </w:r>
      <w:r>
        <w:rPr>
          <w:rFonts w:eastAsia="仿宋"/>
          <w:rFonts w:ascii="仿宋" w:hAnsi="仿宋"/>
          <w:b/>
          <w:i w:val="0"/>
          <w:sz w:val="28"/>
        </w:rPr>
        <w:t>苏贞昌</w:t>
      </w:r>
      <w:r>
        <w:rPr>
          <w:rFonts w:eastAsia="仿宋"/>
          <w:rFonts w:ascii="仿宋" w:hAnsi="仿宋"/>
          <w:b w:val="0"/>
          <w:i w:val="0"/>
          <w:sz w:val="28"/>
        </w:rPr>
        <w:t>家族关联之公益组织，关注教育、社会创新、青年培力等议题。执行长五年任期是</w:t>
      </w:r>
      <w:r>
        <w:rPr>
          <w:rFonts w:eastAsia="仿宋"/>
          <w:rFonts w:ascii="仿宋" w:hAnsi="仿宋"/>
          <w:b/>
          <w:i w:val="0"/>
          <w:sz w:val="28"/>
        </w:rPr>
        <w:t>苏巧慧</w:t>
      </w:r>
      <w:r>
        <w:rPr>
          <w:rFonts w:eastAsia="仿宋"/>
          <w:rFonts w:ascii="仿宋" w:hAnsi="仿宋"/>
          <w:b w:val="0"/>
          <w:i w:val="0"/>
          <w:sz w:val="28"/>
        </w:rPr>
        <w:t>从专业律师向政治人物身份转换的过渡阶段——以NGO/基金会平台建立社会议题能见度、累积新北在地网络、并为正式从政做人脉与论述准备[B级推断]。</w:t>
      </w:r>
    </w:p>
    <w:p>
      <w:pPr>
        <w:spacing w:before="0" w:after="120" w:lineRule="auto" w:line="288"/>
        <w:ind w:firstLine="420"/>
        <w:jc w:val="both"/>
      </w:pPr>
      <w:r>
        <w:rPr>
          <w:rFonts w:eastAsia="仿宋"/>
          <w:rFonts w:ascii="仿宋" w:hAnsi="仿宋"/>
          <w:b w:val="0"/>
          <w:i w:val="0"/>
          <w:sz w:val="28"/>
        </w:rPr>
        <w:t>这一「律师→基金会→政治人物」的路径与</w:t>
      </w:r>
      <w:r>
        <w:rPr>
          <w:rFonts w:eastAsia="仿宋"/>
          <w:rFonts w:ascii="仿宋" w:hAnsi="仿宋"/>
          <w:b/>
          <w:i w:val="0"/>
          <w:sz w:val="28"/>
        </w:rPr>
        <w:t>蔡英文</w:t>
      </w:r>
      <w:r>
        <w:rPr>
          <w:rFonts w:eastAsia="仿宋"/>
          <w:rFonts w:ascii="仿宋" w:hAnsi="仿宋"/>
          <w:b w:val="0"/>
          <w:i w:val="0"/>
          <w:sz w:val="28"/>
        </w:rPr>
        <w:t>（学者→行政→政党）、</w:t>
      </w:r>
      <w:r>
        <w:rPr>
          <w:rFonts w:eastAsia="仿宋"/>
          <w:rFonts w:ascii="仿宋" w:hAnsi="仿宋"/>
          <w:b/>
          <w:i w:val="0"/>
          <w:sz w:val="28"/>
        </w:rPr>
        <w:t>赖清德</w:t>
      </w:r>
      <w:r>
        <w:rPr>
          <w:rFonts w:eastAsia="仿宋"/>
          <w:rFonts w:ascii="仿宋" w:hAnsi="仿宋"/>
          <w:b w:val="0"/>
          <w:i w:val="0"/>
          <w:sz w:val="28"/>
        </w:rPr>
        <w:t>（医师→市议员→立委→市长→院长→总统）等同为</w:t>
      </w:r>
      <w:r>
        <w:rPr>
          <w:rFonts w:eastAsia="仿宋"/>
          <w:rFonts w:ascii="仿宋" w:hAnsi="仿宋"/>
          <w:b/>
          <w:i w:val="0"/>
          <w:sz w:val="28"/>
        </w:rPr>
        <w:t>民进党</w:t>
      </w:r>
      <w:r>
        <w:rPr>
          <w:rFonts w:eastAsia="仿宋"/>
          <w:rFonts w:ascii="仿宋" w:hAnsi="仿宋"/>
          <w:b w:val="0"/>
          <w:i w:val="0"/>
          <w:sz w:val="28"/>
        </w:rPr>
        <w:t>女性/专业出身政治人物的变体，但</w:t>
      </w:r>
      <w:r>
        <w:rPr>
          <w:rFonts w:eastAsia="仿宋"/>
          <w:rFonts w:ascii="仿宋" w:hAnsi="仿宋"/>
          <w:b/>
          <w:i w:val="0"/>
          <w:sz w:val="28"/>
        </w:rPr>
        <w:t>苏巧慧</w:t>
      </w:r>
      <w:r>
        <w:rPr>
          <w:rFonts w:eastAsia="仿宋"/>
          <w:rFonts w:ascii="仿宋" w:hAnsi="仿宋"/>
          <w:b w:val="0"/>
          <w:i w:val="0"/>
          <w:sz w:val="28"/>
        </w:rPr>
        <w:t>的独特性在于：其专业与政治资本的转换过程高度密集（2011-2015仅四年），这一加速度源自苏家政治资本的预先铺垫——她无需从零建构基础[B/E级推断]。</w:t>
      </w:r>
    </w:p>
    <w:p>
      <w:pPr>
        <w:spacing w:before="0" w:after="120" w:lineRule="auto" w:line="288"/>
        <w:ind w:firstLine="420"/>
        <w:jc w:val="both"/>
      </w:pPr>
      <w:r>
        <w:rPr>
          <w:rFonts w:eastAsia="仿宋"/>
          <w:rFonts w:ascii="仿宋" w:hAnsi="仿宋"/>
          <w:b w:val="0"/>
          <w:i w:val="0"/>
          <w:sz w:val="28"/>
        </w:rPr>
        <w:t>P0阶段（1976-1994年，成长与求学期）：出生屏东县，成长于新北市，就读北一女。父亲</w:t>
      </w:r>
      <w:r>
        <w:rPr>
          <w:rFonts w:eastAsia="仿宋"/>
          <w:rFonts w:ascii="仿宋" w:hAnsi="仿宋"/>
          <w:b/>
          <w:i w:val="0"/>
          <w:sz w:val="28"/>
        </w:rPr>
        <w:t>苏贞昌</w:t>
      </w:r>
      <w:r>
        <w:rPr>
          <w:rFonts w:eastAsia="仿宋"/>
          <w:rFonts w:ascii="仿宋" w:hAnsi="仿宋"/>
          <w:b w:val="0"/>
          <w:i w:val="0"/>
          <w:sz w:val="28"/>
        </w:rPr>
        <w:t>作为党外/</w:t>
      </w:r>
      <w:r>
        <w:rPr>
          <w:rFonts w:eastAsia="仿宋"/>
          <w:rFonts w:ascii="仿宋" w:hAnsi="仿宋"/>
          <w:b/>
          <w:i w:val="0"/>
          <w:sz w:val="28"/>
        </w:rPr>
        <w:t>民进党</w:t>
      </w:r>
      <w:r>
        <w:rPr>
          <w:rFonts w:eastAsia="仿宋"/>
          <w:rFonts w:ascii="仿宋" w:hAnsi="仿宋"/>
          <w:b w:val="0"/>
          <w:i w:val="0"/>
          <w:sz w:val="28"/>
        </w:rPr>
        <w:t>政治人物的生涯提供了密集政治社会化环境——成长阶段恰逢台湾解严（1987）、首次民主选举（1992）、首次总统直选（1996）等历史转型期，政治意识形成与台湾民主化进程同步[A/B级来源]。</w:t>
      </w:r>
    </w:p>
    <w:p>
      <w:pPr>
        <w:spacing w:before="0" w:after="120" w:lineRule="auto" w:line="288"/>
        <w:ind w:firstLine="420"/>
        <w:jc w:val="both"/>
      </w:pPr>
      <w:r>
        <w:rPr>
          <w:rFonts w:eastAsia="仿宋"/>
          <w:rFonts w:ascii="仿宋" w:hAnsi="仿宋"/>
          <w:b w:val="0"/>
          <w:i w:val="0"/>
          <w:sz w:val="28"/>
        </w:rPr>
        <w:t>P1阶段（1994-2002年，大学与法律学习期）：考入台大社会系，后转入法律系。这一「社会学视角+法律专业」的知识结构为其后续公共政策参与提供了独特基础。2002年通过律师高考，进入台湾法律业界最高殿堂之一的万国法律事务所执业[A级来源]。</w:t>
      </w:r>
    </w:p>
    <w:p>
      <w:pPr>
        <w:spacing w:before="0" w:after="120" w:lineRule="auto" w:line="288"/>
        <w:ind w:firstLine="420"/>
        <w:jc w:val="both"/>
      </w:pPr>
      <w:r>
        <w:rPr>
          <w:rFonts w:eastAsia="仿宋"/>
          <w:rFonts w:ascii="仿宋" w:hAnsi="仿宋"/>
          <w:b w:val="0"/>
          <w:i w:val="0"/>
          <w:sz w:val="28"/>
        </w:rPr>
        <w:t>P2阶段（2002-2011年，法律执业与海外深造期）：在万国事务所执业期间参与2004年</w:t>
      </w:r>
      <w:r>
        <w:rPr>
          <w:rFonts w:eastAsia="仿宋"/>
          <w:rFonts w:ascii="仿宋" w:hAnsi="仿宋"/>
          <w:b/>
          <w:i w:val="0"/>
          <w:sz w:val="28"/>
        </w:rPr>
        <w:t>陈水扁</w:t>
      </w:r>
      <w:r>
        <w:rPr>
          <w:rFonts w:eastAsia="仿宋"/>
          <w:rFonts w:ascii="仿宋" w:hAnsi="仿宋"/>
          <w:b w:val="0"/>
          <w:i w:val="0"/>
          <w:sz w:val="28"/>
        </w:rPr>
        <w:t>「当选无效之诉」验票律师团——这一经历使其在</w:t>
      </w:r>
      <w:r>
        <w:rPr>
          <w:rFonts w:eastAsia="仿宋"/>
          <w:rFonts w:ascii="仿宋" w:hAnsi="仿宋"/>
          <w:b/>
          <w:i w:val="0"/>
          <w:sz w:val="28"/>
        </w:rPr>
        <w:t>民进党</w:t>
      </w:r>
      <w:r>
        <w:rPr>
          <w:rFonts w:eastAsia="仿宋"/>
          <w:rFonts w:ascii="仿宋" w:hAnsi="仿宋"/>
          <w:b w:val="0"/>
          <w:i w:val="0"/>
          <w:sz w:val="28"/>
        </w:rPr>
        <w:t>内建立了「法律专业+政治参与」的复合身份。2006年赴美深造，取得波士顿大学LLM、宾大LLM及宾大SJD博士候选人身份。宾大法学博士候选人身份（虽未完成博士论文）已足以建立其「海外顶尖法学院深造」的学历资本[A级来源]。</w:t>
      </w:r>
    </w:p>
    <w:p>
      <w:pPr>
        <w:spacing w:before="0" w:after="120" w:lineRule="auto" w:line="288"/>
        <w:ind w:firstLine="420"/>
        <w:jc w:val="both"/>
      </w:pPr>
      <w:r>
        <w:rPr>
          <w:rFonts w:eastAsia="仿宋"/>
          <w:rFonts w:ascii="仿宋" w:hAnsi="仿宋"/>
          <w:b w:val="0"/>
          <w:i w:val="0"/>
          <w:sz w:val="28"/>
        </w:rPr>
        <w:t>P3阶段（2011-2015年，超越基金会与准从政期）：回台任超越基金会执行长，深度介入教育改革、青年政策等议题。这一阶段同时也是</w:t>
      </w:r>
      <w:r>
        <w:rPr>
          <w:rFonts w:eastAsia="仿宋"/>
          <w:rFonts w:ascii="仿宋" w:hAnsi="仿宋"/>
          <w:b/>
          <w:i w:val="0"/>
          <w:sz w:val="28"/>
        </w:rPr>
        <w:t>苏贞昌</w:t>
      </w:r>
      <w:r>
        <w:rPr>
          <w:rFonts w:eastAsia="仿宋"/>
          <w:rFonts w:ascii="仿宋" w:hAnsi="仿宋"/>
          <w:b w:val="0"/>
          <w:i w:val="0"/>
          <w:sz w:val="28"/>
        </w:rPr>
        <w:t>担任</w:t>
      </w:r>
      <w:r>
        <w:rPr>
          <w:rFonts w:eastAsia="仿宋"/>
          <w:rFonts w:ascii="仿宋" w:hAnsi="仿宋"/>
          <w:b/>
          <w:i w:val="0"/>
          <w:sz w:val="28"/>
        </w:rPr>
        <w:t>民进党</w:t>
      </w:r>
      <w:r>
        <w:rPr>
          <w:rFonts w:eastAsia="仿宋"/>
          <w:rFonts w:ascii="仿宋" w:hAnsi="仿宋"/>
          <w:b w:val="0"/>
          <w:i w:val="0"/>
          <w:sz w:val="28"/>
        </w:rPr>
        <w:t>主席（2012-2014年）的期间，</w:t>
      </w:r>
      <w:r>
        <w:rPr>
          <w:rFonts w:eastAsia="仿宋"/>
          <w:rFonts w:ascii="仿宋" w:hAnsi="仿宋"/>
          <w:b/>
          <w:i w:val="0"/>
          <w:sz w:val="28"/>
        </w:rPr>
        <w:t>苏巧慧</w:t>
      </w:r>
      <w:r>
        <w:rPr>
          <w:rFonts w:eastAsia="仿宋"/>
          <w:rFonts w:ascii="仿宋" w:hAnsi="仿宋"/>
          <w:b w:val="0"/>
          <w:i w:val="0"/>
          <w:sz w:val="28"/>
        </w:rPr>
        <w:t>在基金会的活动与</w:t>
      </w:r>
      <w:r>
        <w:rPr>
          <w:rFonts w:eastAsia="仿宋"/>
          <w:rFonts w:ascii="仿宋" w:hAnsi="仿宋"/>
          <w:b/>
          <w:i w:val="0"/>
          <w:sz w:val="28"/>
        </w:rPr>
        <w:t>民进党</w:t>
      </w:r>
      <w:r>
        <w:rPr>
          <w:rFonts w:eastAsia="仿宋"/>
          <w:rFonts w:ascii="仿宋" w:hAnsi="仿宋"/>
          <w:b w:val="0"/>
          <w:i w:val="0"/>
          <w:sz w:val="28"/>
        </w:rPr>
        <w:t>主要议程（反对</w:t>
      </w:r>
      <w:r>
        <w:rPr>
          <w:rFonts w:eastAsia="仿宋"/>
          <w:rFonts w:ascii="仿宋" w:hAnsi="仿宋"/>
          <w:b/>
          <w:i w:val="0"/>
          <w:sz w:val="28"/>
        </w:rPr>
        <w:t>马英九</w:t>
      </w:r>
      <w:r>
        <w:rPr>
          <w:rFonts w:eastAsia="仿宋"/>
          <w:rFonts w:ascii="仿宋" w:hAnsi="仿宋"/>
          <w:b w:val="0"/>
          <w:i w:val="0"/>
          <w:sz w:val="28"/>
        </w:rPr>
        <w:t>执政、2014年</w:t>
      </w:r>
      <w:r>
        <w:rPr>
          <w:rFonts w:eastAsia="仿宋"/>
          <w:rFonts w:ascii="仿宋" w:hAnsi="仿宋"/>
          <w:b/>
          <w:i w:val="0"/>
          <w:sz w:val="28"/>
        </w:rPr>
        <w:t>太阳花运动</w:t>
      </w:r>
      <w:r>
        <w:rPr>
          <w:rFonts w:eastAsia="仿宋"/>
          <w:rFonts w:ascii="仿宋" w:hAnsi="仿宋"/>
          <w:b w:val="0"/>
          <w:i w:val="0"/>
          <w:sz w:val="28"/>
        </w:rPr>
        <w:t>支持、2014年九合一选举布局）高度同步[B级推断]。</w:t>
      </w:r>
    </w:p>
    <w:p>
      <w:pPr>
        <w:spacing w:before="0" w:after="120" w:lineRule="auto" w:line="288"/>
        <w:ind w:firstLine="420"/>
        <w:jc w:val="both"/>
      </w:pPr>
      <w:r>
        <w:rPr>
          <w:rFonts w:eastAsia="仿宋"/>
          <w:rFonts w:ascii="仿宋" w:hAnsi="仿宋"/>
          <w:b w:val="0"/>
          <w:i w:val="0"/>
          <w:sz w:val="28"/>
        </w:rPr>
        <w:t>P4阶段（2015-2024年，立委三连任期）：2015年2月宣布参选新北市第五选区立委，2016年首度当选（得票率约60%），2020年连任（得票率维持高位），2024年三度连任。立委九年半任期以教育文化委员会为核心战场，推动多项教育、儿少权益、科技产业相关法案，形成「认真问政型女立委」媒体形象。立法院公民监督国会联盟评鉴中</w:t>
      </w:r>
      <w:r>
        <w:rPr>
          <w:rFonts w:eastAsia="仿宋"/>
          <w:rFonts w:ascii="仿宋" w:hAnsi="仿宋"/>
          <w:b/>
          <w:i w:val="0"/>
          <w:sz w:val="28"/>
        </w:rPr>
        <w:t>苏巧慧</w:t>
      </w:r>
      <w:r>
        <w:rPr>
          <w:rFonts w:eastAsia="仿宋"/>
          <w:rFonts w:ascii="仿宋" w:hAnsi="仿宋"/>
          <w:b w:val="0"/>
          <w:i w:val="0"/>
          <w:sz w:val="28"/>
        </w:rPr>
        <w:t>多次获得优秀立委评价[A/B级来源]。</w:t>
      </w:r>
    </w:p>
    <w:p>
      <w:pPr>
        <w:spacing w:before="0" w:after="120" w:lineRule="auto" w:line="288"/>
        <w:ind w:firstLine="420"/>
        <w:jc w:val="both"/>
      </w:pPr>
      <w:r>
        <w:rPr>
          <w:rFonts w:eastAsia="仿宋"/>
          <w:rFonts w:ascii="仿宋" w:hAnsi="仿宋"/>
          <w:b w:val="0"/>
          <w:i w:val="0"/>
          <w:sz w:val="28"/>
        </w:rPr>
        <w:t>P5阶段（2024年至今，新北市长布局与参选期）：2024年4月15日登记参选</w:t>
      </w:r>
      <w:r>
        <w:rPr>
          <w:rFonts w:eastAsia="仿宋"/>
          <w:rFonts w:ascii="仿宋" w:hAnsi="仿宋"/>
          <w:b/>
          <w:i w:val="0"/>
          <w:sz w:val="28"/>
        </w:rPr>
        <w:t>民进党</w:t>
      </w:r>
      <w:r>
        <w:rPr>
          <w:rFonts w:eastAsia="仿宋"/>
          <w:rFonts w:ascii="仿宋" w:hAnsi="仿宋"/>
          <w:b w:val="0"/>
          <w:i w:val="0"/>
          <w:sz w:val="28"/>
        </w:rPr>
        <w:t>新北市党部主委，同额竞选当选；同期开始以市长候选人身份跑行程（较</w:t>
      </w:r>
      <w:r>
        <w:rPr>
          <w:rFonts w:eastAsia="仿宋"/>
          <w:rFonts w:ascii="仿宋" w:hAnsi="仿宋"/>
          <w:b/>
          <w:i w:val="0"/>
          <w:sz w:val="28"/>
        </w:rPr>
        <w:t>李四川</w:t>
      </w:r>
      <w:r>
        <w:rPr>
          <w:rFonts w:eastAsia="仿宋"/>
          <w:rFonts w:ascii="仿宋" w:hAnsi="仿宋"/>
          <w:b w:val="0"/>
          <w:i w:val="0"/>
          <w:sz w:val="28"/>
        </w:rPr>
        <w:t>提前约三个月起跑），建立新北全市能见度。2025年底正式获</w:t>
      </w:r>
      <w:r>
        <w:rPr>
          <w:rFonts w:eastAsia="仿宋"/>
          <w:rFonts w:ascii="仿宋" w:hAnsi="仿宋"/>
          <w:b/>
          <w:i w:val="0"/>
          <w:sz w:val="28"/>
        </w:rPr>
        <w:t>民进党</w:t>
      </w:r>
      <w:r>
        <w:rPr>
          <w:rFonts w:eastAsia="仿宋"/>
          <w:rFonts w:ascii="仿宋" w:hAnsi="仿宋"/>
          <w:b w:val="0"/>
          <w:i w:val="0"/>
          <w:sz w:val="28"/>
        </w:rPr>
        <w:t>征召提名，2026年进入选战正式期。4月中旬美丽岛民调显示</w:t>
      </w:r>
      <w:r>
        <w:rPr>
          <w:rFonts w:eastAsia="仿宋"/>
          <w:rFonts w:ascii="仿宋" w:hAnsi="仿宋"/>
          <w:b/>
          <w:i w:val="0"/>
          <w:sz w:val="28"/>
        </w:rPr>
        <w:t>苏巧慧</w:t>
      </w:r>
      <w:r>
        <w:rPr>
          <w:rFonts w:eastAsia="仿宋"/>
          <w:rFonts w:ascii="仿宋" w:hAnsi="仿宋"/>
          <w:b w:val="0"/>
          <w:i w:val="0"/>
          <w:sz w:val="28"/>
        </w:rPr>
        <w:t>（34.5%）与</w:t>
      </w:r>
      <w:r>
        <w:rPr>
          <w:rFonts w:eastAsia="仿宋"/>
          <w:rFonts w:ascii="仿宋" w:hAnsi="仿宋"/>
          <w:b/>
          <w:i w:val="0"/>
          <w:sz w:val="28"/>
        </w:rPr>
        <w:t>李四川</w:t>
      </w:r>
      <w:r>
        <w:rPr>
          <w:rFonts w:eastAsia="仿宋"/>
          <w:rFonts w:ascii="仿宋" w:hAnsi="仿宋"/>
          <w:b w:val="0"/>
          <w:i w:val="0"/>
          <w:sz w:val="28"/>
        </w:rPr>
        <w:t>（35.5%）差距约1%，适任度43.5%首度反超</w:t>
      </w:r>
      <w:r>
        <w:rPr>
          <w:rFonts w:eastAsia="仿宋"/>
          <w:rFonts w:ascii="仿宋" w:hAnsi="仿宋"/>
          <w:b/>
          <w:i w:val="0"/>
          <w:sz w:val="28"/>
        </w:rPr>
        <w:t>李四川</w:t>
      </w:r>
      <w:r>
        <w:rPr>
          <w:rFonts w:eastAsia="仿宋"/>
          <w:rFonts w:ascii="仿宋" w:hAnsi="仿宋"/>
          <w:b w:val="0"/>
          <w:i w:val="0"/>
          <w:sz w:val="28"/>
        </w:rPr>
        <w:t>41.5%[A/B级来源]。</w:t>
      </w:r>
    </w:p>
    <w:p>
      <w:pPr>
        <w:spacing w:before="0" w:after="120" w:lineRule="auto" w:line="288"/>
        <w:ind w:firstLine="420"/>
        <w:jc w:val="both"/>
      </w:pPr>
      <w:r>
        <w:rPr>
          <w:rFonts w:eastAsia="仿宋"/>
          <w:rFonts w:ascii="仿宋" w:hAnsi="仿宋"/>
          <w:b w:val="0"/>
          <w:i w:val="0"/>
          <w:sz w:val="28"/>
        </w:rPr>
        <w:t>第一关键转折（2004年担任</w:t>
      </w:r>
      <w:r>
        <w:rPr>
          <w:rFonts w:eastAsia="仿宋"/>
          <w:rFonts w:ascii="仿宋" w:hAnsi="仿宋"/>
          <w:b/>
          <w:i w:val="0"/>
          <w:sz w:val="28"/>
        </w:rPr>
        <w:t>陈水扁</w:t>
      </w:r>
      <w:r>
        <w:rPr>
          <w:rFonts w:eastAsia="仿宋"/>
          <w:rFonts w:ascii="仿宋" w:hAnsi="仿宋"/>
          <w:b w:val="0"/>
          <w:i w:val="0"/>
          <w:sz w:val="28"/>
        </w:rPr>
        <w:t>「当选无效之诉」验票律师团律师）：这是</w:t>
      </w:r>
      <w:r>
        <w:rPr>
          <w:rFonts w:eastAsia="仿宋"/>
          <w:rFonts w:ascii="仿宋" w:hAnsi="仿宋"/>
          <w:b/>
          <w:i w:val="0"/>
          <w:sz w:val="28"/>
        </w:rPr>
        <w:t>苏巧慧</w:t>
      </w:r>
      <w:r>
        <w:rPr>
          <w:rFonts w:eastAsia="仿宋"/>
          <w:rFonts w:ascii="仿宋" w:hAnsi="仿宋"/>
          <w:b w:val="0"/>
          <w:i w:val="0"/>
          <w:sz w:val="28"/>
        </w:rPr>
        <w:t>首次以法律专业人身份深度介入重大政治事件。这一经历在</w:t>
      </w:r>
      <w:r>
        <w:rPr>
          <w:rFonts w:eastAsia="仿宋"/>
          <w:rFonts w:ascii="仿宋" w:hAnsi="仿宋"/>
          <w:b/>
          <w:i w:val="0"/>
          <w:sz w:val="28"/>
        </w:rPr>
        <w:t>民进党</w:t>
      </w:r>
      <w:r>
        <w:rPr>
          <w:rFonts w:eastAsia="仿宋"/>
          <w:rFonts w:ascii="仿宋" w:hAnsi="仿宋"/>
          <w:b w:val="0"/>
          <w:i w:val="0"/>
          <w:sz w:val="28"/>
        </w:rPr>
        <w:t>内为其建立了「可靠、能打、愿意为党上战场」的政治信任资本，为后续党内快速崛起奠定基础[A级来源]。</w:t>
      </w:r>
    </w:p>
    <w:p>
      <w:pPr>
        <w:spacing w:before="0" w:after="120" w:lineRule="auto" w:line="288"/>
        <w:ind w:firstLine="420"/>
        <w:jc w:val="both"/>
      </w:pPr>
      <w:r>
        <w:rPr>
          <w:rFonts w:eastAsia="仿宋"/>
          <w:rFonts w:ascii="仿宋" w:hAnsi="仿宋"/>
          <w:b w:val="0"/>
          <w:i w:val="0"/>
          <w:sz w:val="28"/>
        </w:rPr>
        <w:t>第二关键转折（2006-2011年赴美取得宾大法学博士候选人身份）：这是</w:t>
      </w:r>
      <w:r>
        <w:rPr>
          <w:rFonts w:eastAsia="仿宋"/>
          <w:rFonts w:ascii="仿宋" w:hAnsi="仿宋"/>
          <w:b/>
          <w:i w:val="0"/>
          <w:sz w:val="28"/>
        </w:rPr>
        <w:t>苏巧慧</w:t>
      </w:r>
      <w:r>
        <w:rPr>
          <w:rFonts w:eastAsia="仿宋"/>
          <w:rFonts w:ascii="仿宋" w:hAnsi="仿宋"/>
          <w:b w:val="0"/>
          <w:i w:val="0"/>
          <w:sz w:val="28"/>
        </w:rPr>
        <w:t>国际学术资本建构的关键阶段。宾大法学博士候选人身份使其在台湾政治精英中位居最高教育资历之列（与</w:t>
      </w:r>
      <w:r>
        <w:rPr>
          <w:rFonts w:eastAsia="仿宋"/>
          <w:rFonts w:ascii="仿宋" w:hAnsi="仿宋"/>
          <w:b/>
          <w:i w:val="0"/>
          <w:sz w:val="28"/>
        </w:rPr>
        <w:t>蒋万安</w:t>
      </w:r>
      <w:r>
        <w:rPr>
          <w:rFonts w:eastAsia="仿宋"/>
          <w:rFonts w:ascii="仿宋" w:hAnsi="仿宋"/>
          <w:b w:val="0"/>
          <w:i w:val="0"/>
          <w:sz w:val="28"/>
        </w:rPr>
        <w:t>宾大JD同级），对后续立委阶段与2026年市长选战的「专业知识型领袖」形象建构至关重要[A级来源]。</w:t>
      </w:r>
    </w:p>
    <w:p>
      <w:pPr>
        <w:spacing w:before="0" w:after="120" w:lineRule="auto" w:line="288"/>
        <w:ind w:firstLine="420"/>
        <w:jc w:val="both"/>
      </w:pPr>
      <w:r>
        <w:rPr>
          <w:rFonts w:eastAsia="仿宋"/>
          <w:rFonts w:ascii="仿宋" w:hAnsi="仿宋"/>
          <w:b w:val="0"/>
          <w:i w:val="0"/>
          <w:sz w:val="28"/>
        </w:rPr>
        <w:t>第三关键转折（2016年首次当选立委）：以高得票率当选新北市第五选区立委，确立其作为「政二代但自主参选成功」的独立政治身份。首度当选的高声势避免了政二代常见的「父荫质疑」，为后续三连任建立坚实民意基础[A级来源]。</w:t>
      </w:r>
    </w:p>
    <w:p>
      <w:pPr>
        <w:spacing w:before="0" w:after="120" w:lineRule="auto" w:line="288"/>
        <w:ind w:firstLine="420"/>
        <w:jc w:val="both"/>
      </w:pPr>
      <w:r>
        <w:rPr>
          <w:rFonts w:eastAsia="仿宋"/>
          <w:rFonts w:ascii="仿宋" w:hAnsi="仿宋"/>
          <w:b w:val="0"/>
          <w:i w:val="0"/>
          <w:sz w:val="28"/>
        </w:rPr>
        <w:t>第四关键转折（2024年4月接任</w:t>
      </w:r>
      <w:r>
        <w:rPr>
          <w:rFonts w:eastAsia="仿宋"/>
          <w:rFonts w:ascii="仿宋" w:hAnsi="仿宋"/>
          <w:b/>
          <w:i w:val="0"/>
          <w:sz w:val="28"/>
        </w:rPr>
        <w:t>民进党</w:t>
      </w:r>
      <w:r>
        <w:rPr>
          <w:rFonts w:eastAsia="仿宋"/>
          <w:rFonts w:ascii="仿宋" w:hAnsi="仿宋"/>
          <w:b w:val="0"/>
          <w:i w:val="0"/>
          <w:sz w:val="28"/>
        </w:rPr>
        <w:t>新北市党部主委并启动市长布局）：这是</w:t>
      </w:r>
      <w:r>
        <w:rPr>
          <w:rFonts w:eastAsia="仿宋"/>
          <w:rFonts w:ascii="仿宋" w:hAnsi="仿宋"/>
          <w:b/>
          <w:i w:val="0"/>
          <w:sz w:val="28"/>
        </w:rPr>
        <w:t>苏巧慧</w:t>
      </w:r>
      <w:r>
        <w:rPr>
          <w:rFonts w:eastAsia="仿宋"/>
          <w:rFonts w:ascii="仿宋" w:hAnsi="仿宋"/>
          <w:b w:val="0"/>
          <w:i w:val="0"/>
          <w:sz w:val="28"/>
        </w:rPr>
        <w:t>从「立委」向「县市首长候选人」身份转换的关键决策点。同额竞选当选党部主委、启动早期跑行程、累积新北全市能见度——均显示其与</w:t>
      </w:r>
      <w:r>
        <w:rPr>
          <w:rFonts w:eastAsia="仿宋"/>
          <w:rFonts w:ascii="仿宋" w:hAnsi="仿宋"/>
          <w:b/>
          <w:i w:val="0"/>
          <w:sz w:val="28"/>
        </w:rPr>
        <w:t>民进党</w:t>
      </w:r>
      <w:r>
        <w:rPr>
          <w:rFonts w:eastAsia="仿宋"/>
          <w:rFonts w:ascii="仿宋" w:hAnsi="仿宋"/>
          <w:b w:val="0"/>
          <w:i w:val="0"/>
          <w:sz w:val="28"/>
        </w:rPr>
        <w:t>中央对2026年新北市长选战的战略一致性。此转折将其从「新北市第五选区立委」升级为「全新北市候选人」[A级来源]。</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海外经历以美国东岸顶尖法学院深造为核心。2006-2010年间先后在波士顿大学法学院、宾夕法尼亚大学法学院取得LLM学位，并在宾大法学院攻读SJD博士候选人资格。这一期间建立的美国东岸法律与政策圈人脉——特别是宾大法学院校友网络（涵盖美国立法、行政、智库、学界关键人士）——是其对美政策网络的核心资产[A/B级来源]。</w:t>
      </w:r>
    </w:p>
    <w:p>
      <w:pPr>
        <w:spacing w:before="0" w:after="120" w:lineRule="auto" w:line="288"/>
        <w:ind w:firstLine="420"/>
        <w:jc w:val="both"/>
      </w:pPr>
      <w:r>
        <w:rPr>
          <w:rFonts w:eastAsia="仿宋"/>
          <w:rFonts w:ascii="仿宋" w:hAnsi="仿宋"/>
          <w:b w:val="0"/>
          <w:i w:val="0"/>
          <w:sz w:val="28"/>
        </w:rPr>
        <w:t>国际视野方面，哈佛-宾大法学系统的学术训练涵盖国际法、宪政理论、美国政治制度、比较法学等多领域，使其在两岸关系、国际法、跨境议题上具备扎实的学理基础。这一优势在2026年新北市长选战中的直接转化有限（市长选战主要聚焦市政议题），但对其中长期政治生涯（可能的立法院长、行政院长、副总统/总统级别晋升）具有结构性重要性[B/E级推断]。</w:t>
      </w:r>
    </w:p>
    <w:p>
      <w:pPr>
        <w:spacing w:before="0" w:after="120" w:lineRule="auto" w:line="288"/>
        <w:ind w:firstLine="420"/>
        <w:jc w:val="both"/>
      </w:pPr>
      <w:r>
        <w:rPr>
          <w:rFonts w:eastAsia="仿宋"/>
          <w:rFonts w:ascii="仿宋" w:hAnsi="仿宋"/>
          <w:b w:val="0"/>
          <w:i w:val="0"/>
          <w:sz w:val="28"/>
        </w:rPr>
        <w:t>2025-2026年间</w:t>
      </w:r>
      <w:r>
        <w:rPr>
          <w:rFonts w:eastAsia="仿宋"/>
          <w:rFonts w:ascii="仿宋" w:hAnsi="仿宋"/>
          <w:b/>
          <w:i w:val="0"/>
          <w:sz w:val="28"/>
        </w:rPr>
        <w:t>苏巧慧</w:t>
      </w:r>
      <w:r>
        <w:rPr>
          <w:rFonts w:eastAsia="仿宋"/>
          <w:rFonts w:ascii="仿宋" w:hAnsi="仿宋"/>
          <w:b w:val="0"/>
          <w:i w:val="0"/>
          <w:sz w:val="28"/>
        </w:rPr>
        <w:t>的对美互动渠道包括：</w:t>
      </w:r>
      <w:r>
        <w:rPr>
          <w:rFonts w:eastAsia="仿宋"/>
          <w:rFonts w:ascii="仿宋" w:hAnsi="仿宋"/>
          <w:b/>
          <w:i w:val="0"/>
          <w:sz w:val="28"/>
        </w:rPr>
        <w:t>民进党</w:t>
      </w:r>
      <w:r>
        <w:rPr>
          <w:rFonts w:eastAsia="仿宋"/>
          <w:rFonts w:ascii="仿宋" w:hAnsi="仿宋"/>
          <w:b w:val="0"/>
          <w:i w:val="0"/>
          <w:sz w:val="28"/>
        </w:rPr>
        <w:t>驻美代表处网络、新境界文教基金会（</w:t>
      </w:r>
      <w:r>
        <w:rPr>
          <w:rFonts w:eastAsia="仿宋"/>
          <w:rFonts w:ascii="仿宋" w:hAnsi="仿宋"/>
          <w:b/>
          <w:i w:val="0"/>
          <w:sz w:val="28"/>
        </w:rPr>
        <w:t>民进党</w:t>
      </w:r>
      <w:r>
        <w:rPr>
          <w:rFonts w:eastAsia="仿宋"/>
          <w:rFonts w:ascii="仿宋" w:hAnsi="仿宋"/>
          <w:b w:val="0"/>
          <w:i w:val="0"/>
          <w:sz w:val="28"/>
        </w:rPr>
        <w:t>智库）对美交流、以及立委身份下的美台立法人员交流项目。与</w:t>
      </w:r>
      <w:r>
        <w:rPr>
          <w:rFonts w:eastAsia="仿宋"/>
          <w:rFonts w:ascii="仿宋" w:hAnsi="仿宋"/>
          <w:b/>
          <w:i w:val="0"/>
          <w:sz w:val="28"/>
        </w:rPr>
        <w:t>李四川</w:t>
      </w:r>
      <w:r>
        <w:rPr>
          <w:rFonts w:eastAsia="仿宋"/>
          <w:rFonts w:ascii="仿宋" w:hAnsi="仿宋"/>
          <w:b w:val="0"/>
          <w:i w:val="0"/>
          <w:sz w:val="28"/>
        </w:rPr>
        <w:t>相对有限的对美网络相比，</w:t>
      </w:r>
      <w:r>
        <w:rPr>
          <w:rFonts w:eastAsia="仿宋"/>
          <w:rFonts w:ascii="仿宋" w:hAnsi="仿宋"/>
          <w:b/>
          <w:i w:val="0"/>
          <w:sz w:val="28"/>
        </w:rPr>
        <w:t>苏巧慧</w:t>
      </w:r>
      <w:r>
        <w:rPr>
          <w:rFonts w:eastAsia="仿宋"/>
          <w:rFonts w:ascii="仿宋" w:hAnsi="仿宋"/>
          <w:b w:val="0"/>
          <w:i w:val="0"/>
          <w:sz w:val="28"/>
        </w:rPr>
        <w:t>在华府的认知度与信任度明显较高——但这一优势在市长选战中难以直接转化为选票[B/E级推断]。</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的立法绩效是其政治资本的核心组成部分，与</w:t>
      </w:r>
      <w:r>
        <w:rPr>
          <w:rFonts w:eastAsia="仿宋"/>
          <w:rFonts w:ascii="仿宋" w:hAnsi="仿宋"/>
          <w:b/>
          <w:i w:val="0"/>
          <w:sz w:val="28"/>
        </w:rPr>
        <w:t>李四川</w:t>
      </w:r>
      <w:r>
        <w:rPr>
          <w:rFonts w:eastAsia="仿宋"/>
          <w:rFonts w:ascii="仿宋" w:hAnsi="仿宋"/>
          <w:b w:val="0"/>
          <w:i w:val="0"/>
          <w:sz w:val="28"/>
        </w:rPr>
        <w:t>（无立法经验）形成结构性差异。立法院第九至十一届（2016-2026年）主要立法活动：（1）教育文化委员会——推动高等教育法修正、教师法修正、教育经费编列与管理法检讨，关注教育现场实务问题；（2）科技产业法案——参与AI/数位发展部/半导体产业相关立法辅助工作，对台湾数位政策有一定参与度；（3）儿少权益——推动儿少福利法修正、反儿少性剥削等议题；（4）性别平等——支持多元成家相关修法、职场性平议题立法[A/B级来源]。</w:t>
      </w:r>
    </w:p>
    <w:p>
      <w:pPr>
        <w:spacing w:before="0" w:after="120" w:lineRule="auto" w:line="288"/>
        <w:ind w:firstLine="420"/>
        <w:jc w:val="both"/>
      </w:pPr>
      <w:r>
        <w:rPr>
          <w:rFonts w:eastAsia="仿宋"/>
          <w:rFonts w:ascii="仿宋" w:hAnsi="仿宋"/>
          <w:b w:val="0"/>
          <w:i w:val="0"/>
          <w:sz w:val="28"/>
        </w:rPr>
        <w:t>立法表现评价：公民监督国会联盟（CCW）评鉴历次列入优秀立委名单，问政风格特征为「专业准备充分、质询聚焦具体、立法技术扎实」——接近律师出身立委的典型风格（区别于运动员出身立委的高戏剧性、教师出身立委的高议题性）。这一专业型立法风格在媒体娱乐化倾向下曝光度不高，但在政策圈内具有实质影响力[B级来源]。</w:t>
      </w:r>
    </w:p>
    <w:p>
      <w:pPr>
        <w:spacing w:before="0" w:after="120" w:lineRule="auto" w:line="288"/>
        <w:ind w:firstLine="420"/>
        <w:jc w:val="both"/>
      </w:pPr>
      <w:r>
        <w:rPr>
          <w:rFonts w:eastAsia="仿宋"/>
          <w:rFonts w:ascii="仿宋" w:hAnsi="仿宋"/>
          <w:b w:val="0"/>
          <w:i w:val="0"/>
          <w:sz w:val="28"/>
        </w:rPr>
        <w:t>治理绩效方面，</w:t>
      </w:r>
      <w:r>
        <w:rPr>
          <w:rFonts w:eastAsia="仿宋"/>
          <w:rFonts w:ascii="仿宋" w:hAnsi="仿宋"/>
          <w:b/>
          <w:i w:val="0"/>
          <w:sz w:val="28"/>
        </w:rPr>
        <w:t>苏巧慧</w:t>
      </w:r>
      <w:r>
        <w:rPr>
          <w:rFonts w:eastAsia="仿宋"/>
          <w:rFonts w:ascii="仿宋" w:hAnsi="仿宋"/>
          <w:b w:val="0"/>
          <w:i w:val="0"/>
          <w:sz w:val="28"/>
        </w:rPr>
        <w:t>无地方首长经验，市政管理能力为其2026年选战最大未知变量。其对新北市政的理解主要来自：（1）立委选区服务经验（树林、莺歌、新庄的里民议题）；（2）作为新北市党部主委的党务协调经验；（3）父亲</w:t>
      </w:r>
      <w:r>
        <w:rPr>
          <w:rFonts w:eastAsia="仿宋"/>
          <w:rFonts w:ascii="仿宋" w:hAnsi="仿宋"/>
          <w:b/>
          <w:i w:val="0"/>
          <w:sz w:val="28"/>
        </w:rPr>
        <w:t>苏贞昌</w:t>
      </w:r>
      <w:r>
        <w:rPr>
          <w:rFonts w:eastAsia="仿宋"/>
          <w:rFonts w:ascii="仿宋" w:hAnsi="仿宋"/>
          <w:b w:val="0"/>
          <w:i w:val="0"/>
          <w:sz w:val="28"/>
        </w:rPr>
        <w:t>担任台北县长期间的家庭政治耳濡目染。这一间接经验是否足以支撑全新北市约400万人口的复杂市政管理，是选战中的核心质疑点[E级推断]。</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选举履历始于2016年立委选战，至2026年有十年三届立委选战的完整经验。新北市第五选区（树林、莺歌、新庄部分里别）的三届选战均以高得票率胜出（首次约60%，二次与三次维持高位），显示其在地深耕已建立稳固选民连结。三次立委选战的共同特征：（1）高空选战以政二代身份与法律专业论述为主；（2）陆战选战以父亲</w:t>
      </w:r>
      <w:r>
        <w:rPr>
          <w:rFonts w:eastAsia="仿宋"/>
          <w:rFonts w:ascii="仿宋" w:hAnsi="仿宋"/>
          <w:b/>
          <w:i w:val="0"/>
          <w:sz w:val="28"/>
        </w:rPr>
        <w:t>苏贞昌</w:t>
      </w:r>
      <w:r>
        <w:rPr>
          <w:rFonts w:eastAsia="仿宋"/>
          <w:rFonts w:ascii="仿宋" w:hAnsi="仿宋"/>
          <w:b w:val="0"/>
          <w:i w:val="0"/>
          <w:sz w:val="28"/>
        </w:rPr>
        <w:t>资源与新境界文教基金会网络协助；（3）选区服务以教育、长照、社会住宅等民生议题为核心[A/B级来源]。</w:t>
      </w:r>
    </w:p>
    <w:p>
      <w:pPr>
        <w:spacing w:before="0" w:after="120" w:lineRule="auto" w:line="288"/>
        <w:ind w:firstLine="420"/>
        <w:jc w:val="both"/>
      </w:pPr>
      <w:r>
        <w:rPr>
          <w:rFonts w:eastAsia="仿宋"/>
          <w:rFonts w:ascii="仿宋" w:hAnsi="仿宋"/>
          <w:b w:val="0"/>
          <w:i w:val="0"/>
          <w:sz w:val="28"/>
        </w:rPr>
        <w:t>2026年新北市长选战的核心变量分析：（1）提名过程——2025年底</w:t>
      </w:r>
      <w:r>
        <w:rPr>
          <w:rFonts w:eastAsia="仿宋"/>
          <w:rFonts w:ascii="仿宋" w:hAnsi="仿宋"/>
          <w:b/>
          <w:i w:val="0"/>
          <w:sz w:val="28"/>
        </w:rPr>
        <w:t>民进党</w:t>
      </w:r>
      <w:r>
        <w:rPr>
          <w:rFonts w:eastAsia="仿宋"/>
          <w:rFonts w:ascii="仿宋" w:hAnsi="仿宋"/>
          <w:b w:val="0"/>
          <w:i w:val="0"/>
          <w:sz w:val="28"/>
        </w:rPr>
        <w:t>征召</w:t>
      </w:r>
      <w:r>
        <w:rPr>
          <w:rFonts w:eastAsia="仿宋"/>
          <w:rFonts w:ascii="仿宋" w:hAnsi="仿宋"/>
          <w:b/>
          <w:i w:val="0"/>
          <w:sz w:val="28"/>
        </w:rPr>
        <w:t>苏巧慧</w:t>
      </w:r>
      <w:r>
        <w:rPr>
          <w:rFonts w:eastAsia="仿宋"/>
          <w:rFonts w:ascii="仿宋" w:hAnsi="仿宋"/>
          <w:b w:val="0"/>
          <w:i w:val="0"/>
          <w:sz w:val="28"/>
        </w:rPr>
        <w:t>出线，党内未见实质竞争，显示</w:t>
      </w:r>
      <w:r>
        <w:rPr>
          <w:rFonts w:eastAsia="仿宋"/>
          <w:rFonts w:ascii="仿宋" w:hAnsi="仿宋"/>
          <w:b/>
          <w:i w:val="0"/>
          <w:sz w:val="28"/>
        </w:rPr>
        <w:t>民进党</w:t>
      </w:r>
      <w:r>
        <w:rPr>
          <w:rFonts w:eastAsia="仿宋"/>
          <w:rFonts w:ascii="仿宋" w:hAnsi="仿宋"/>
          <w:b w:val="0"/>
          <w:i w:val="0"/>
          <w:sz w:val="28"/>
        </w:rPr>
        <w:t>中央对其胜选可能性的战略认可；（2）选票结构——</w:t>
      </w:r>
      <w:r>
        <w:rPr>
          <w:rFonts w:eastAsia="仿宋"/>
          <w:rFonts w:ascii="仿宋" w:hAnsi="仿宋"/>
          <w:b/>
          <w:i w:val="0"/>
          <w:sz w:val="28"/>
        </w:rPr>
        <w:t>民进党</w:t>
      </w:r>
      <w:r>
        <w:rPr>
          <w:rFonts w:eastAsia="仿宋"/>
          <w:rFonts w:ascii="仿宋" w:hAnsi="仿宋"/>
          <w:b w:val="0"/>
          <w:i w:val="0"/>
          <w:sz w:val="28"/>
        </w:rPr>
        <w:t>新北市基本盘约45-50%（2020、</w:t>
      </w:r>
      <w:r>
        <w:rPr>
          <w:rFonts w:eastAsia="仿宋"/>
          <w:rFonts w:ascii="仿宋" w:hAnsi="仿宋"/>
          <w:b/>
          <w:i w:val="0"/>
          <w:sz w:val="28"/>
        </w:rPr>
        <w:t>2024总统大选</w:t>
      </w:r>
      <w:r>
        <w:rPr>
          <w:rFonts w:eastAsia="仿宋"/>
          <w:rFonts w:ascii="仿宋" w:hAnsi="仿宋"/>
          <w:b/>
          <w:i w:val="0"/>
          <w:sz w:val="28"/>
        </w:rPr>
        <w:t>赖清德</w:t>
      </w:r>
      <w:r>
        <w:rPr>
          <w:rFonts w:eastAsia="仿宋"/>
          <w:rFonts w:ascii="仿宋" w:hAnsi="仿宋"/>
          <w:b w:val="0"/>
          <w:i w:val="0"/>
          <w:sz w:val="28"/>
        </w:rPr>
        <w:t>在新北得票约45-48%），</w:t>
      </w:r>
      <w:r>
        <w:rPr>
          <w:rFonts w:eastAsia="仿宋"/>
          <w:rFonts w:ascii="仿宋" w:hAnsi="仿宋"/>
          <w:b/>
          <w:i w:val="0"/>
          <w:sz w:val="28"/>
        </w:rPr>
        <w:t>苏巧慧</w:t>
      </w:r>
      <w:r>
        <w:rPr>
          <w:rFonts w:eastAsia="仿宋"/>
          <w:rFonts w:ascii="仿宋" w:hAnsi="仿宋"/>
          <w:b w:val="0"/>
          <w:i w:val="0"/>
          <w:sz w:val="28"/>
        </w:rPr>
        <w:t>需稳住基本盘并向中间扩张；（3）关键选区——板桥（</w:t>
      </w:r>
      <w:r>
        <w:rPr>
          <w:rFonts w:eastAsia="仿宋"/>
          <w:rFonts w:ascii="仿宋" w:hAnsi="仿宋"/>
          <w:b/>
          <w:i w:val="0"/>
          <w:sz w:val="28"/>
        </w:rPr>
        <w:t>苏巧慧</w:t>
      </w:r>
      <w:r>
        <w:rPr>
          <w:rFonts w:eastAsia="仿宋"/>
          <w:rFonts w:ascii="仿宋" w:hAnsi="仿宋"/>
          <w:b w:val="0"/>
          <w:i w:val="0"/>
          <w:sz w:val="28"/>
        </w:rPr>
        <w:t xml:space="preserve">43% vs </w:t>
      </w:r>
      <w:r>
        <w:rPr>
          <w:rFonts w:eastAsia="仿宋"/>
          <w:rFonts w:ascii="仿宋" w:hAnsi="仿宋"/>
          <w:b/>
          <w:i w:val="0"/>
          <w:sz w:val="28"/>
        </w:rPr>
        <w:t>李四川</w:t>
      </w:r>
      <w:r>
        <w:rPr>
          <w:rFonts w:eastAsia="仿宋"/>
          <w:rFonts w:ascii="仿宋" w:hAnsi="仿宋"/>
          <w:b w:val="0"/>
          <w:i w:val="0"/>
          <w:sz w:val="28"/>
        </w:rPr>
        <w:t>40%，略领先）、三重新庄（</w:t>
      </w:r>
      <w:r>
        <w:rPr>
          <w:rFonts w:eastAsia="仿宋"/>
          <w:rFonts w:ascii="仿宋" w:hAnsi="仿宋"/>
          <w:b/>
          <w:i w:val="0"/>
          <w:sz w:val="28"/>
        </w:rPr>
        <w:t>李四川</w:t>
      </w:r>
      <w:r>
        <w:rPr>
          <w:rFonts w:eastAsia="仿宋"/>
          <w:rFonts w:ascii="仿宋" w:hAnsi="仿宋"/>
          <w:b w:val="0"/>
          <w:i w:val="0"/>
          <w:sz w:val="28"/>
        </w:rPr>
        <w:t xml:space="preserve">47% vs </w:t>
      </w:r>
      <w:r>
        <w:rPr>
          <w:rFonts w:eastAsia="仿宋"/>
          <w:rFonts w:ascii="仿宋" w:hAnsi="仿宋"/>
          <w:b/>
          <w:i w:val="0"/>
          <w:sz w:val="28"/>
        </w:rPr>
        <w:t>苏巧慧</w:t>
      </w:r>
      <w:r>
        <w:rPr>
          <w:rFonts w:eastAsia="仿宋"/>
          <w:rFonts w:ascii="仿宋" w:hAnsi="仿宋"/>
          <w:b w:val="0"/>
          <w:i w:val="0"/>
          <w:sz w:val="28"/>
        </w:rPr>
        <w:t>33%，落后）、永和中和（传统蓝营）、林口泰山（摇摆）构成主战场；（4）世代结构——20-29岁</w:t>
      </w:r>
      <w:r>
        <w:rPr>
          <w:rFonts w:eastAsia="仿宋"/>
          <w:rFonts w:ascii="仿宋" w:hAnsi="仿宋"/>
          <w:b/>
          <w:i w:val="0"/>
          <w:sz w:val="28"/>
        </w:rPr>
        <w:t>苏巧慧</w:t>
      </w:r>
      <w:r>
        <w:rPr>
          <w:rFonts w:eastAsia="仿宋"/>
          <w:rFonts w:ascii="仿宋" w:hAnsi="仿宋"/>
          <w:b w:val="0"/>
          <w:i w:val="0"/>
          <w:sz w:val="28"/>
        </w:rPr>
        <w:t>（33.7%）大幅领先</w:t>
      </w:r>
      <w:r>
        <w:rPr>
          <w:rFonts w:eastAsia="仿宋"/>
          <w:rFonts w:ascii="仿宋" w:hAnsi="仿宋"/>
          <w:b/>
          <w:i w:val="0"/>
          <w:sz w:val="28"/>
        </w:rPr>
        <w:t>李四川</w:t>
      </w:r>
      <w:r>
        <w:rPr>
          <w:rFonts w:eastAsia="仿宋"/>
          <w:rFonts w:ascii="仿宋" w:hAnsi="仿宋"/>
          <w:b w:val="0"/>
          <w:i w:val="0"/>
          <w:sz w:val="28"/>
        </w:rPr>
        <w:t>（16.3%），30-39岁</w:t>
      </w:r>
      <w:r>
        <w:rPr>
          <w:rFonts w:eastAsia="仿宋"/>
          <w:rFonts w:ascii="仿宋" w:hAnsi="仿宋"/>
          <w:b/>
          <w:i w:val="0"/>
          <w:sz w:val="28"/>
        </w:rPr>
        <w:t>李四川</w:t>
      </w:r>
      <w:r>
        <w:rPr>
          <w:rFonts w:eastAsia="仿宋"/>
          <w:rFonts w:ascii="仿宋" w:hAnsi="仿宋"/>
          <w:b w:val="0"/>
          <w:i w:val="0"/>
          <w:sz w:val="28"/>
        </w:rPr>
        <w:t>（47.8%）反超</w:t>
      </w:r>
      <w:r>
        <w:rPr>
          <w:rFonts w:eastAsia="仿宋"/>
          <w:rFonts w:ascii="仿宋" w:hAnsi="仿宋"/>
          <w:b/>
          <w:i w:val="0"/>
          <w:sz w:val="28"/>
        </w:rPr>
        <w:t>苏巧慧</w:t>
      </w:r>
      <w:r>
        <w:rPr>
          <w:rFonts w:eastAsia="仿宋"/>
          <w:rFonts w:ascii="仿宋" w:hAnsi="仿宋"/>
          <w:b w:val="0"/>
          <w:i w:val="0"/>
          <w:sz w:val="28"/>
        </w:rPr>
        <w:t>（26.4%）的现象值得关注[B级来源]。</w:t>
      </w:r>
    </w:p>
    <w:p>
      <w:pPr>
        <w:spacing w:before="0" w:after="120" w:lineRule="auto" w:line="288"/>
        <w:ind w:firstLine="420"/>
        <w:jc w:val="both"/>
      </w:pPr>
      <w:r>
        <w:rPr>
          <w:rFonts w:eastAsia="仿宋"/>
          <w:rFonts w:ascii="仿宋" w:hAnsi="仿宋"/>
          <w:b w:val="0"/>
          <w:i w:val="0"/>
          <w:sz w:val="28"/>
        </w:rPr>
        <w:t>4月中旬美丽岛民调显示</w:t>
      </w:r>
      <w:r>
        <w:rPr>
          <w:rFonts w:eastAsia="仿宋"/>
          <w:rFonts w:ascii="仿宋" w:hAnsi="仿宋"/>
          <w:b/>
          <w:i w:val="0"/>
          <w:sz w:val="28"/>
        </w:rPr>
        <w:t>苏巧慧</w:t>
      </w:r>
      <w:r>
        <w:rPr>
          <w:rFonts w:eastAsia="仿宋"/>
          <w:rFonts w:ascii="仿宋" w:hAnsi="仿宋"/>
          <w:b w:val="0"/>
          <w:i w:val="0"/>
          <w:sz w:val="28"/>
        </w:rPr>
        <w:t>（34.5%）微幅落后</w:t>
      </w:r>
      <w:r>
        <w:rPr>
          <w:rFonts w:eastAsia="仿宋"/>
          <w:rFonts w:ascii="仿宋" w:hAnsi="仿宋"/>
          <w:b/>
          <w:i w:val="0"/>
          <w:sz w:val="28"/>
        </w:rPr>
        <w:t>李四川</w:t>
      </w:r>
      <w:r>
        <w:rPr>
          <w:rFonts w:eastAsia="仿宋"/>
          <w:rFonts w:ascii="仿宋" w:hAnsi="仿宋"/>
          <w:b w:val="0"/>
          <w:i w:val="0"/>
          <w:sz w:val="28"/>
        </w:rPr>
        <w:t>（35.5%），但适任度43.5%首度反超</w:t>
      </w:r>
      <w:r>
        <w:rPr>
          <w:rFonts w:eastAsia="仿宋"/>
          <w:rFonts w:ascii="仿宋" w:hAnsi="仿宋"/>
          <w:b/>
          <w:i w:val="0"/>
          <w:sz w:val="28"/>
        </w:rPr>
        <w:t>李四川</w:t>
      </w:r>
      <w:r>
        <w:rPr>
          <w:rFonts w:eastAsia="仿宋"/>
          <w:rFonts w:ascii="仿宋" w:hAnsi="仿宋"/>
          <w:b w:val="0"/>
          <w:i w:val="0"/>
          <w:sz w:val="28"/>
        </w:rPr>
        <w:t>41.5%——显示选民对两人的「首长适任性」评估正在接近，</w:t>
      </w:r>
      <w:r>
        <w:rPr>
          <w:rFonts w:eastAsia="仿宋"/>
          <w:rFonts w:ascii="仿宋" w:hAnsi="仿宋"/>
          <w:b/>
          <w:i w:val="0"/>
          <w:sz w:val="28"/>
        </w:rPr>
        <w:t>苏巧慧</w:t>
      </w:r>
      <w:r>
        <w:rPr>
          <w:rFonts w:eastAsia="仿宋"/>
          <w:rFonts w:ascii="仿宋" w:hAnsi="仿宋"/>
          <w:b w:val="0"/>
          <w:i w:val="0"/>
          <w:sz w:val="28"/>
        </w:rPr>
        <w:t>的叙事能力与政治论述可能已开始转化为适任感知。与</w:t>
      </w:r>
      <w:r>
        <w:rPr>
          <w:rFonts w:eastAsia="仿宋"/>
          <w:rFonts w:ascii="仿宋" w:hAnsi="仿宋"/>
          <w:b/>
          <w:i w:val="0"/>
          <w:sz w:val="28"/>
        </w:rPr>
        <w:t>李四川</w:t>
      </w:r>
      <w:r>
        <w:rPr>
          <w:rFonts w:eastAsia="仿宋"/>
          <w:rFonts w:ascii="仿宋" w:hAnsi="仿宋"/>
          <w:b w:val="0"/>
          <w:i w:val="0"/>
          <w:sz w:val="28"/>
        </w:rPr>
        <w:t>在蓝白合情景下的大幅领先（47% vs 32%）相比，</w:t>
      </w:r>
      <w:r>
        <w:rPr>
          <w:rFonts w:eastAsia="仿宋"/>
          <w:rFonts w:ascii="仿宋" w:hAnsi="仿宋"/>
          <w:b/>
          <w:i w:val="0"/>
          <w:sz w:val="28"/>
        </w:rPr>
        <w:t>苏巧慧</w:t>
      </w:r>
      <w:r>
        <w:rPr>
          <w:rFonts w:eastAsia="仿宋"/>
          <w:rFonts w:ascii="仿宋" w:hAnsi="仿宋"/>
          <w:b w:val="0"/>
          <w:i w:val="0"/>
          <w:sz w:val="28"/>
        </w:rPr>
        <w:t>的胜选关键在于蓝白合作的最终状态——若</w:t>
      </w:r>
      <w:r>
        <w:rPr>
          <w:rFonts w:eastAsia="仿宋"/>
          <w:rFonts w:ascii="仿宋" w:hAnsi="仿宋"/>
          <w:b/>
          <w:i w:val="0"/>
          <w:sz w:val="28"/>
        </w:rPr>
        <w:t>民众党</w:t>
      </w:r>
      <w:r>
        <w:rPr>
          <w:rFonts w:eastAsia="仿宋"/>
          <w:rFonts w:ascii="仿宋" w:hAnsi="仿宋"/>
          <w:b/>
          <w:i w:val="0"/>
          <w:sz w:val="28"/>
        </w:rPr>
        <w:t>黄国昌</w:t>
      </w:r>
      <w:r>
        <w:rPr>
          <w:rFonts w:eastAsia="仿宋"/>
          <w:rFonts w:ascii="仿宋" w:hAnsi="仿宋"/>
          <w:b w:val="0"/>
          <w:i w:val="0"/>
          <w:sz w:val="28"/>
        </w:rPr>
        <w:t>独立参选，</w:t>
      </w:r>
      <w:r>
        <w:rPr>
          <w:rFonts w:eastAsia="仿宋"/>
          <w:rFonts w:ascii="仿宋" w:hAnsi="仿宋"/>
          <w:b/>
          <w:i w:val="0"/>
          <w:sz w:val="28"/>
        </w:rPr>
        <w:t>苏巧慧</w:t>
      </w:r>
      <w:r>
        <w:rPr>
          <w:rFonts w:eastAsia="仿宋"/>
          <w:rFonts w:ascii="仿宋" w:hAnsi="仿宋"/>
          <w:b w:val="0"/>
          <w:i w:val="0"/>
          <w:sz w:val="28"/>
        </w:rPr>
        <w:t>的胜率将大幅上升[A/B级来源]。</w:t>
      </w:r>
    </w:p>
    <w:p>
      <w:pPr>
        <w:spacing w:before="0" w:after="120" w:lineRule="auto" w:line="288"/>
        <w:ind w:firstLine="420"/>
        <w:jc w:val="both"/>
      </w:pPr>
      <w:r>
        <w:rPr>
          <w:rFonts w:eastAsia="仿宋"/>
          <w:rFonts w:ascii="仿宋" w:hAnsi="仿宋"/>
          <w:b w:val="0"/>
          <w:i w:val="0"/>
          <w:sz w:val="28"/>
        </w:rPr>
        <w:t>第二篇　派系属性与权力网络</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在</w:t>
      </w:r>
      <w:r>
        <w:rPr>
          <w:rFonts w:eastAsia="仿宋"/>
          <w:rFonts w:ascii="仿宋" w:hAnsi="仿宋"/>
          <w:b/>
          <w:i w:val="0"/>
          <w:sz w:val="28"/>
        </w:rPr>
        <w:t>民进党</w:t>
      </w:r>
      <w:r>
        <w:rPr>
          <w:rFonts w:eastAsia="仿宋"/>
          <w:rFonts w:ascii="仿宋" w:hAnsi="仿宋"/>
          <w:b w:val="0"/>
          <w:i w:val="0"/>
          <w:sz w:val="28"/>
        </w:rPr>
        <w:t>内的派系定位清晰——「</w:t>
      </w:r>
      <w:r>
        <w:rPr>
          <w:rFonts w:eastAsia="仿宋"/>
          <w:rFonts w:ascii="仿宋" w:hAnsi="仿宋"/>
          <w:b/>
          <w:i w:val="0"/>
          <w:sz w:val="28"/>
        </w:rPr>
        <w:t>新苏系</w:t>
      </w:r>
      <w:r>
        <w:rPr>
          <w:rFonts w:eastAsia="仿宋"/>
          <w:rFonts w:ascii="仿宋" w:hAnsi="仿宋"/>
          <w:b w:val="0"/>
          <w:i w:val="0"/>
          <w:sz w:val="28"/>
        </w:rPr>
        <w:t>」核心成员。</w:t>
      </w:r>
      <w:r>
        <w:rPr>
          <w:rFonts w:eastAsia="仿宋"/>
          <w:rFonts w:ascii="仿宋" w:hAnsi="仿宋"/>
          <w:b/>
          <w:i w:val="0"/>
          <w:sz w:val="28"/>
        </w:rPr>
        <w:t>新苏系</w:t>
      </w:r>
      <w:r>
        <w:rPr>
          <w:rFonts w:eastAsia="仿宋"/>
          <w:rFonts w:ascii="仿宋" w:hAnsi="仿宋"/>
          <w:b w:val="0"/>
          <w:i w:val="0"/>
          <w:sz w:val="28"/>
        </w:rPr>
        <w:t>为</w:t>
      </w:r>
      <w:r>
        <w:rPr>
          <w:rFonts w:eastAsia="仿宋"/>
          <w:rFonts w:ascii="仿宋" w:hAnsi="仿宋"/>
          <w:b/>
          <w:i w:val="0"/>
          <w:sz w:val="28"/>
        </w:rPr>
        <w:t>苏贞昌</w:t>
      </w:r>
      <w:r>
        <w:rPr>
          <w:rFonts w:eastAsia="仿宋"/>
          <w:rFonts w:ascii="仿宋" w:hAnsi="仿宋"/>
          <w:b w:val="0"/>
          <w:i w:val="0"/>
          <w:sz w:val="28"/>
        </w:rPr>
        <w:t>主导建构的派系，以</w:t>
      </w:r>
      <w:r>
        <w:rPr>
          <w:rFonts w:eastAsia="仿宋"/>
          <w:rFonts w:ascii="仿宋" w:hAnsi="仿宋"/>
          <w:b/>
          <w:i w:val="0"/>
          <w:sz w:val="28"/>
        </w:rPr>
        <w:t>苏贞昌</w:t>
      </w:r>
      <w:r>
        <w:rPr>
          <w:rFonts w:eastAsia="仿宋"/>
          <w:rFonts w:ascii="仿宋" w:hAnsi="仿宋"/>
          <w:b w:val="0"/>
          <w:i w:val="0"/>
          <w:sz w:val="28"/>
        </w:rPr>
        <w:t>家族及其核心幕僚为核心，涵盖新北、屏东、台北等地地方政治人物。</w:t>
      </w:r>
      <w:r>
        <w:rPr>
          <w:rFonts w:eastAsia="仿宋"/>
          <w:rFonts w:ascii="仿宋" w:hAnsi="仿宋"/>
          <w:b/>
          <w:i w:val="0"/>
          <w:sz w:val="28"/>
        </w:rPr>
        <w:t>新苏系</w:t>
      </w:r>
      <w:r>
        <w:rPr>
          <w:rFonts w:eastAsia="仿宋"/>
          <w:rFonts w:ascii="仿宋" w:hAnsi="仿宋"/>
          <w:b w:val="0"/>
          <w:i w:val="0"/>
          <w:sz w:val="28"/>
        </w:rPr>
        <w:t>在</w:t>
      </w:r>
      <w:r>
        <w:rPr>
          <w:rFonts w:eastAsia="仿宋"/>
          <w:rFonts w:ascii="仿宋" w:hAnsi="仿宋"/>
          <w:b/>
          <w:i w:val="0"/>
          <w:sz w:val="28"/>
        </w:rPr>
        <w:t>民进党</w:t>
      </w:r>
      <w:r>
        <w:rPr>
          <w:rFonts w:eastAsia="仿宋"/>
          <w:rFonts w:ascii="仿宋" w:hAnsi="仿宋"/>
          <w:b w:val="0"/>
          <w:i w:val="0"/>
          <w:sz w:val="28"/>
        </w:rPr>
        <w:t>派系版图中属中型派系，不及</w:t>
      </w:r>
      <w:r>
        <w:rPr>
          <w:rFonts w:eastAsia="仿宋"/>
          <w:rFonts w:ascii="仿宋" w:hAnsi="仿宋"/>
          <w:b/>
          <w:i w:val="0"/>
          <w:sz w:val="28"/>
        </w:rPr>
        <w:t>新潮流系</w:t>
      </w:r>
      <w:r>
        <w:rPr>
          <w:rFonts w:eastAsia="仿宋"/>
          <w:rFonts w:ascii="仿宋" w:hAnsi="仿宋"/>
          <w:b w:val="0"/>
          <w:i w:val="0"/>
          <w:sz w:val="28"/>
        </w:rPr>
        <w:t>、</w:t>
      </w:r>
      <w:r>
        <w:rPr>
          <w:rFonts w:eastAsia="仿宋"/>
          <w:rFonts w:ascii="仿宋" w:hAnsi="仿宋"/>
          <w:b/>
          <w:i w:val="0"/>
          <w:sz w:val="28"/>
        </w:rPr>
        <w:t>英系</w:t>
      </w:r>
      <w:r>
        <w:rPr>
          <w:rFonts w:eastAsia="仿宋"/>
          <w:rFonts w:ascii="仿宋" w:hAnsi="仿宋"/>
          <w:b w:val="0"/>
          <w:i w:val="0"/>
          <w:sz w:val="28"/>
        </w:rPr>
        <w:t>（</w:t>
      </w:r>
      <w:r>
        <w:rPr>
          <w:rFonts w:eastAsia="仿宋"/>
          <w:rFonts w:ascii="仿宋" w:hAnsi="仿宋"/>
          <w:b/>
          <w:i w:val="0"/>
          <w:sz w:val="28"/>
        </w:rPr>
        <w:t>蔡英文</w:t>
      </w:r>
      <w:r>
        <w:rPr>
          <w:rFonts w:eastAsia="仿宋"/>
          <w:rFonts w:ascii="仿宋" w:hAnsi="仿宋"/>
          <w:b w:val="0"/>
          <w:i w:val="0"/>
          <w:sz w:val="28"/>
        </w:rPr>
        <w:t>系）规模，但在</w:t>
      </w:r>
      <w:r>
        <w:rPr>
          <w:rFonts w:eastAsia="仿宋"/>
          <w:rFonts w:ascii="仿宋" w:hAnsi="仿宋"/>
          <w:b/>
          <w:i w:val="0"/>
          <w:sz w:val="28"/>
        </w:rPr>
        <w:t>苏贞昌</w:t>
      </w:r>
      <w:r>
        <w:rPr>
          <w:rFonts w:eastAsia="仿宋"/>
          <w:rFonts w:ascii="仿宋" w:hAnsi="仿宋"/>
          <w:b w:val="0"/>
          <w:i w:val="0"/>
          <w:sz w:val="28"/>
        </w:rPr>
        <w:t>担任行政院长期间（2019-2023年）获得显著资源倾斜，基层地方势力强大[B级来源]。</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新潮流系</w:t>
      </w:r>
      <w:r>
        <w:rPr>
          <w:rFonts w:eastAsia="仿宋"/>
          <w:rFonts w:ascii="仿宋" w:hAnsi="仿宋"/>
          <w:b w:val="0"/>
          <w:i w:val="0"/>
          <w:sz w:val="28"/>
        </w:rPr>
        <w:t>的关系方面，</w:t>
      </w:r>
      <w:r>
        <w:rPr>
          <w:rFonts w:eastAsia="仿宋"/>
          <w:rFonts w:ascii="仿宋" w:hAnsi="仿宋"/>
          <w:b/>
          <w:i w:val="0"/>
          <w:sz w:val="28"/>
        </w:rPr>
        <w:t>民进党</w:t>
      </w:r>
      <w:r>
        <w:rPr>
          <w:rFonts w:eastAsia="仿宋"/>
          <w:rFonts w:ascii="仿宋" w:hAnsi="仿宋"/>
          <w:b w:val="0"/>
          <w:i w:val="0"/>
          <w:sz w:val="28"/>
        </w:rPr>
        <w:t>内</w:t>
      </w:r>
      <w:r>
        <w:rPr>
          <w:rFonts w:eastAsia="仿宋"/>
          <w:rFonts w:ascii="仿宋" w:hAnsi="仿宋"/>
          <w:b/>
          <w:i w:val="0"/>
          <w:sz w:val="28"/>
        </w:rPr>
        <w:t>英系</w:t>
      </w:r>
      <w:r>
        <w:rPr>
          <w:rFonts w:eastAsia="仿宋"/>
          <w:rFonts w:ascii="仿宋" w:hAnsi="仿宋"/>
          <w:b w:val="0"/>
          <w:i w:val="0"/>
          <w:sz w:val="28"/>
        </w:rPr>
        <w:t>、</w:t>
      </w:r>
      <w:r>
        <w:rPr>
          <w:rFonts w:eastAsia="仿宋"/>
          <w:rFonts w:ascii="仿宋" w:hAnsi="仿宋"/>
          <w:b/>
          <w:i w:val="0"/>
          <w:sz w:val="28"/>
        </w:rPr>
        <w:t>新潮流系</w:t>
      </w:r>
      <w:r>
        <w:rPr>
          <w:rFonts w:eastAsia="仿宋"/>
          <w:rFonts w:ascii="仿宋" w:hAnsi="仿宋"/>
          <w:b w:val="0"/>
          <w:i w:val="0"/>
          <w:sz w:val="28"/>
        </w:rPr>
        <w:t>、</w:t>
      </w:r>
      <w:r>
        <w:rPr>
          <w:rFonts w:eastAsia="仿宋"/>
          <w:rFonts w:ascii="仿宋" w:hAnsi="仿宋"/>
          <w:b/>
          <w:i w:val="0"/>
          <w:sz w:val="28"/>
        </w:rPr>
        <w:t>新苏系</w:t>
      </w:r>
      <w:r>
        <w:rPr>
          <w:rFonts w:eastAsia="仿宋"/>
          <w:rFonts w:ascii="仿宋" w:hAnsi="仿宋"/>
          <w:b w:val="0"/>
          <w:i w:val="0"/>
          <w:sz w:val="28"/>
        </w:rPr>
        <w:t>三大派系形成动态平衡。</w:t>
      </w:r>
      <w:r>
        <w:rPr>
          <w:rFonts w:eastAsia="仿宋"/>
          <w:rFonts w:ascii="仿宋" w:hAnsi="仿宋"/>
          <w:b/>
          <w:i w:val="0"/>
          <w:sz w:val="28"/>
        </w:rPr>
        <w:t>苏巧慧</w:t>
      </w:r>
      <w:r>
        <w:rPr>
          <w:rFonts w:eastAsia="仿宋"/>
          <w:rFonts w:ascii="仿宋" w:hAnsi="仿宋"/>
          <w:b w:val="0"/>
          <w:i w:val="0"/>
          <w:sz w:val="28"/>
        </w:rPr>
        <w:t>作为</w:t>
      </w:r>
      <w:r>
        <w:rPr>
          <w:rFonts w:eastAsia="仿宋"/>
          <w:rFonts w:ascii="仿宋" w:hAnsi="仿宋"/>
          <w:b/>
          <w:i w:val="0"/>
          <w:sz w:val="28"/>
        </w:rPr>
        <w:t>新苏系</w:t>
      </w:r>
      <w:r>
        <w:rPr>
          <w:rFonts w:eastAsia="仿宋"/>
          <w:rFonts w:ascii="仿宋" w:hAnsi="仿宋"/>
          <w:b w:val="0"/>
          <w:i w:val="0"/>
          <w:sz w:val="28"/>
        </w:rPr>
        <w:t>最重要的「第二代接班人」，其与</w:t>
      </w:r>
      <w:r>
        <w:rPr>
          <w:rFonts w:eastAsia="仿宋"/>
          <w:rFonts w:ascii="仿宋" w:hAnsi="仿宋"/>
          <w:b/>
          <w:i w:val="0"/>
          <w:sz w:val="28"/>
        </w:rPr>
        <w:t>新潮流系</w:t>
      </w:r>
      <w:r>
        <w:rPr>
          <w:rFonts w:eastAsia="仿宋"/>
          <w:rFonts w:ascii="仿宋" w:hAnsi="仿宋"/>
          <w:b w:val="0"/>
          <w:i w:val="0"/>
          <w:sz w:val="28"/>
        </w:rPr>
        <w:t>（</w:t>
      </w:r>
      <w:r>
        <w:rPr>
          <w:rFonts w:eastAsia="仿宋"/>
          <w:rFonts w:ascii="仿宋" w:hAnsi="仿宋"/>
          <w:b/>
          <w:i w:val="0"/>
          <w:sz w:val="28"/>
        </w:rPr>
        <w:t>赖清德</w:t>
      </w:r>
      <w:r>
        <w:rPr>
          <w:rFonts w:eastAsia="仿宋"/>
          <w:rFonts w:ascii="仿宋" w:hAnsi="仿宋"/>
          <w:b w:val="0"/>
          <w:i w:val="0"/>
          <w:sz w:val="28"/>
        </w:rPr>
        <w:t>派系核心）的关系对</w:t>
      </w:r>
      <w:r>
        <w:rPr>
          <w:rFonts w:eastAsia="仿宋"/>
          <w:rFonts w:ascii="仿宋" w:hAnsi="仿宋"/>
          <w:b/>
          <w:i w:val="0"/>
          <w:sz w:val="28"/>
        </w:rPr>
        <w:t>民进党</w:t>
      </w:r>
      <w:r>
        <w:rPr>
          <w:rFonts w:eastAsia="仿宋"/>
          <w:rFonts w:ascii="仿宋" w:hAnsi="仿宋"/>
          <w:b w:val="0"/>
          <w:i w:val="0"/>
          <w:sz w:val="28"/>
        </w:rPr>
        <w:t>2028年总统布局具有重要意义。</w:t>
      </w:r>
      <w:r>
        <w:rPr>
          <w:rFonts w:eastAsia="仿宋"/>
          <w:rFonts w:ascii="仿宋" w:hAnsi="仿宋"/>
          <w:b/>
          <w:i w:val="0"/>
          <w:sz w:val="28"/>
        </w:rPr>
        <w:t>赖清德</w:t>
      </w:r>
      <w:r>
        <w:rPr>
          <w:rFonts w:eastAsia="仿宋"/>
          <w:rFonts w:ascii="仿宋" w:hAnsi="仿宋"/>
          <w:b w:val="0"/>
          <w:i w:val="0"/>
          <w:sz w:val="28"/>
        </w:rPr>
        <w:t>总统执政下的</w:t>
      </w:r>
      <w:r>
        <w:rPr>
          <w:rFonts w:eastAsia="仿宋"/>
          <w:rFonts w:ascii="仿宋" w:hAnsi="仿宋"/>
          <w:b/>
          <w:i w:val="0"/>
          <w:sz w:val="28"/>
        </w:rPr>
        <w:t>民进党</w:t>
      </w:r>
      <w:r>
        <w:rPr>
          <w:rFonts w:eastAsia="仿宋"/>
          <w:rFonts w:ascii="仿宋" w:hAnsi="仿宋"/>
          <w:b w:val="0"/>
          <w:i w:val="0"/>
          <w:sz w:val="28"/>
        </w:rPr>
        <w:t>中央，2025年底征召</w:t>
      </w:r>
      <w:r>
        <w:rPr>
          <w:rFonts w:eastAsia="仿宋"/>
          <w:rFonts w:ascii="仿宋" w:hAnsi="仿宋"/>
          <w:b/>
          <w:i w:val="0"/>
          <w:sz w:val="28"/>
        </w:rPr>
        <w:t>苏巧慧</w:t>
      </w:r>
      <w:r>
        <w:rPr>
          <w:rFonts w:eastAsia="仿宋"/>
          <w:rFonts w:ascii="仿宋" w:hAnsi="仿宋"/>
          <w:b w:val="0"/>
          <w:i w:val="0"/>
          <w:sz w:val="28"/>
        </w:rPr>
        <w:t>出战新北市长，可视为</w:t>
      </w:r>
      <w:r>
        <w:rPr>
          <w:rFonts w:eastAsia="仿宋"/>
          <w:rFonts w:ascii="仿宋" w:hAnsi="仿宋"/>
          <w:b/>
          <w:i w:val="0"/>
          <w:sz w:val="28"/>
        </w:rPr>
        <w:t>民进党</w:t>
      </w:r>
      <w:r>
        <w:rPr>
          <w:rFonts w:eastAsia="仿宋"/>
          <w:rFonts w:ascii="仿宋" w:hAnsi="仿宋"/>
          <w:b w:val="0"/>
          <w:i w:val="0"/>
          <w:sz w:val="28"/>
        </w:rPr>
        <w:t>「三大派系整合」的具体体现——若胜选，</w:t>
      </w:r>
      <w:r>
        <w:rPr>
          <w:rFonts w:eastAsia="仿宋"/>
          <w:rFonts w:ascii="仿宋" w:hAnsi="仿宋"/>
          <w:b/>
          <w:i w:val="0"/>
          <w:sz w:val="28"/>
        </w:rPr>
        <w:t>新苏系</w:t>
      </w:r>
      <w:r>
        <w:rPr>
          <w:rFonts w:eastAsia="仿宋"/>
          <w:rFonts w:ascii="仿宋" w:hAnsi="仿宋"/>
          <w:b w:val="0"/>
          <w:i w:val="0"/>
          <w:sz w:val="28"/>
        </w:rPr>
        <w:t>将获得全台湾人口最多直辖市的执政资源，巩固苏家政治遗产[E级推断]。</w:t>
      </w:r>
    </w:p>
    <w:p>
      <w:pPr>
        <w:spacing w:before="0" w:after="120" w:lineRule="auto" w:line="288"/>
        <w:ind w:firstLine="420"/>
        <w:jc w:val="both"/>
      </w:pPr>
      <w:r>
        <w:rPr>
          <w:rFonts w:eastAsia="仿宋"/>
          <w:rFonts w:ascii="仿宋" w:hAnsi="仿宋"/>
          <w:b w:val="0"/>
          <w:i w:val="0"/>
          <w:sz w:val="28"/>
        </w:rPr>
        <w:t>与行政院、党中央、总统府的关系方面，</w:t>
      </w:r>
      <w:r>
        <w:rPr>
          <w:rFonts w:eastAsia="仿宋"/>
          <w:rFonts w:ascii="仿宋" w:hAnsi="仿宋"/>
          <w:b/>
          <w:i w:val="0"/>
          <w:sz w:val="28"/>
        </w:rPr>
        <w:t>苏巧慧</w:t>
      </w:r>
      <w:r>
        <w:rPr>
          <w:rFonts w:eastAsia="仿宋"/>
          <w:rFonts w:ascii="仿宋" w:hAnsi="仿宋"/>
          <w:b w:val="0"/>
          <w:i w:val="0"/>
          <w:sz w:val="28"/>
        </w:rPr>
        <w:t>与</w:t>
      </w:r>
      <w:r>
        <w:rPr>
          <w:rFonts w:eastAsia="仿宋"/>
          <w:rFonts w:ascii="仿宋" w:hAnsi="仿宋"/>
          <w:b/>
          <w:i w:val="0"/>
          <w:sz w:val="28"/>
        </w:rPr>
        <w:t>赖清德</w:t>
      </w:r>
      <w:r>
        <w:rPr>
          <w:rFonts w:eastAsia="仿宋"/>
          <w:rFonts w:ascii="仿宋" w:hAnsi="仿宋"/>
          <w:b w:val="0"/>
          <w:i w:val="0"/>
          <w:sz w:val="28"/>
        </w:rPr>
        <w:t>总统团队保持合作关系，与</w:t>
      </w:r>
      <w:r>
        <w:rPr>
          <w:rFonts w:eastAsia="仿宋"/>
          <w:rFonts w:ascii="仿宋" w:hAnsi="仿宋"/>
          <w:b/>
          <w:i w:val="0"/>
          <w:sz w:val="28"/>
        </w:rPr>
        <w:t>卓荣泰</w:t>
      </w:r>
      <w:r>
        <w:rPr>
          <w:rFonts w:eastAsia="仿宋"/>
          <w:rFonts w:ascii="仿宋" w:hAnsi="仿宋"/>
          <w:b w:val="0"/>
          <w:i w:val="0"/>
          <w:sz w:val="28"/>
        </w:rPr>
        <w:t>行政院长（</w:t>
      </w:r>
      <w:r>
        <w:rPr>
          <w:rFonts w:eastAsia="仿宋"/>
          <w:rFonts w:ascii="仿宋" w:hAnsi="仿宋"/>
          <w:b/>
          <w:i w:val="0"/>
          <w:sz w:val="28"/>
        </w:rPr>
        <w:t>苏贞昌</w:t>
      </w:r>
      <w:r>
        <w:rPr>
          <w:rFonts w:eastAsia="仿宋"/>
          <w:rFonts w:ascii="仿宋" w:hAnsi="仿宋"/>
          <w:b w:val="0"/>
          <w:i w:val="0"/>
          <w:sz w:val="28"/>
        </w:rPr>
        <w:t>卓系渊源）关系紧密。2026年市长选战中</w:t>
      </w:r>
      <w:r>
        <w:rPr>
          <w:rFonts w:eastAsia="仿宋"/>
          <w:rFonts w:ascii="仿宋" w:hAnsi="仿宋"/>
          <w:b/>
          <w:i w:val="0"/>
          <w:sz w:val="28"/>
        </w:rPr>
        <w:t>民进党</w:t>
      </w:r>
      <w:r>
        <w:rPr>
          <w:rFonts w:eastAsia="仿宋"/>
          <w:rFonts w:ascii="仿宋" w:hAnsi="仿宋"/>
          <w:b w:val="0"/>
          <w:i w:val="0"/>
          <w:sz w:val="28"/>
        </w:rPr>
        <w:t>中央的资源动员强度预期高于2022年</w:t>
      </w:r>
      <w:r>
        <w:rPr>
          <w:rFonts w:eastAsia="仿宋"/>
          <w:rFonts w:ascii="仿宋" w:hAnsi="仿宋"/>
          <w:b/>
          <w:i w:val="0"/>
          <w:sz w:val="28"/>
        </w:rPr>
        <w:t>林佳龙</w:t>
      </w:r>
      <w:r>
        <w:rPr>
          <w:rFonts w:eastAsia="仿宋"/>
          <w:rFonts w:ascii="仿宋" w:hAnsi="仿宋"/>
          <w:b w:val="0"/>
          <w:i w:val="0"/>
          <w:sz w:val="28"/>
        </w:rPr>
        <w:t>征战新北——显示党中央对新北翻盘的战略投入[B/E级推断]。</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民众党</w:t>
      </w:r>
      <w:r>
        <w:rPr>
          <w:rFonts w:eastAsia="仿宋"/>
          <w:rFonts w:ascii="仿宋" w:hAnsi="仿宋"/>
          <w:b w:val="0"/>
          <w:i w:val="0"/>
          <w:sz w:val="28"/>
        </w:rPr>
        <w:t>的关系方面，</w:t>
      </w:r>
      <w:r>
        <w:rPr>
          <w:rFonts w:eastAsia="仿宋"/>
          <w:rFonts w:ascii="仿宋" w:hAnsi="仿宋"/>
          <w:b/>
          <w:i w:val="0"/>
          <w:sz w:val="28"/>
        </w:rPr>
        <w:t>苏巧慧</w:t>
      </w:r>
      <w:r>
        <w:rPr>
          <w:rFonts w:eastAsia="仿宋"/>
          <w:rFonts w:ascii="仿宋" w:hAnsi="仿宋"/>
          <w:b w:val="0"/>
          <w:i w:val="0"/>
          <w:sz w:val="28"/>
        </w:rPr>
        <w:t>与</w:t>
      </w:r>
      <w:r>
        <w:rPr>
          <w:rFonts w:eastAsia="仿宋"/>
          <w:rFonts w:ascii="仿宋" w:hAnsi="仿宋"/>
          <w:b/>
          <w:i w:val="0"/>
          <w:sz w:val="28"/>
        </w:rPr>
        <w:t>黄国昌</w:t>
      </w:r>
      <w:r>
        <w:rPr>
          <w:rFonts w:eastAsia="仿宋"/>
          <w:rFonts w:ascii="仿宋" w:hAnsi="仿宋"/>
          <w:b w:val="0"/>
          <w:i w:val="0"/>
          <w:sz w:val="28"/>
        </w:rPr>
        <w:t>（</w:t>
      </w:r>
      <w:r>
        <w:rPr>
          <w:rFonts w:eastAsia="仿宋"/>
          <w:rFonts w:ascii="仿宋" w:hAnsi="仿宋"/>
          <w:b/>
          <w:i w:val="0"/>
          <w:sz w:val="28"/>
        </w:rPr>
        <w:t>民众党</w:t>
      </w:r>
      <w:r>
        <w:rPr>
          <w:rFonts w:eastAsia="仿宋"/>
          <w:rFonts w:ascii="仿宋" w:hAnsi="仿宋"/>
          <w:b w:val="0"/>
          <w:i w:val="0"/>
          <w:sz w:val="28"/>
        </w:rPr>
        <w:t>主席）同为律师出身、同在立法院共事，历史关系以「专业同行」为基础。但2026年市长选战中两人位处对立阵营，蓝白合作与否将直接影响</w:t>
      </w:r>
      <w:r>
        <w:rPr>
          <w:rFonts w:eastAsia="仿宋"/>
          <w:rFonts w:ascii="仿宋" w:hAnsi="仿宋"/>
          <w:b/>
          <w:i w:val="0"/>
          <w:sz w:val="28"/>
        </w:rPr>
        <w:t>苏巧慧</w:t>
      </w:r>
      <w:r>
        <w:rPr>
          <w:rFonts w:eastAsia="仿宋"/>
          <w:rFonts w:ascii="仿宋" w:hAnsi="仿宋"/>
          <w:b w:val="0"/>
          <w:i w:val="0"/>
          <w:sz w:val="28"/>
        </w:rPr>
        <w:t>胜选概率——若蓝白合破局，</w:t>
      </w:r>
      <w:r>
        <w:rPr>
          <w:rFonts w:eastAsia="仿宋"/>
          <w:rFonts w:ascii="仿宋" w:hAnsi="仿宋"/>
          <w:b/>
          <w:i w:val="0"/>
          <w:sz w:val="28"/>
        </w:rPr>
        <w:t>黄国昌</w:t>
      </w:r>
      <w:r>
        <w:rPr>
          <w:rFonts w:eastAsia="仿宋"/>
          <w:rFonts w:ascii="仿宋" w:hAnsi="仿宋"/>
          <w:b w:val="0"/>
          <w:i w:val="0"/>
          <w:sz w:val="28"/>
        </w:rPr>
        <w:t>独立参选可能分走</w:t>
      </w:r>
      <w:r>
        <w:rPr>
          <w:rFonts w:eastAsia="仿宋"/>
          <w:rFonts w:ascii="仿宋" w:hAnsi="仿宋"/>
          <w:b/>
          <w:i w:val="0"/>
          <w:sz w:val="28"/>
        </w:rPr>
        <w:t>国民党</w:t>
      </w:r>
      <w:r>
        <w:rPr>
          <w:rFonts w:eastAsia="仿宋"/>
          <w:rFonts w:ascii="仿宋" w:hAnsi="仿宋"/>
          <w:b w:val="0"/>
          <w:i w:val="0"/>
          <w:sz w:val="28"/>
        </w:rPr>
        <w:t>票源，</w:t>
      </w:r>
      <w:r>
        <w:rPr>
          <w:rFonts w:eastAsia="仿宋"/>
          <w:rFonts w:ascii="仿宋" w:hAnsi="仿宋"/>
          <w:b/>
          <w:i w:val="0"/>
          <w:sz w:val="28"/>
        </w:rPr>
        <w:t>苏巧慧</w:t>
      </w:r>
      <w:r>
        <w:rPr>
          <w:rFonts w:eastAsia="仿宋"/>
          <w:rFonts w:ascii="仿宋" w:hAnsi="仿宋"/>
          <w:b w:val="0"/>
          <w:i w:val="0"/>
          <w:sz w:val="28"/>
        </w:rPr>
        <w:t>获益结构性显著[E级推断]。</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的核心决策团队具有「</w:t>
      </w:r>
      <w:r>
        <w:rPr>
          <w:rFonts w:eastAsia="仿宋"/>
          <w:rFonts w:ascii="仿宋" w:hAnsi="仿宋"/>
          <w:b/>
          <w:i w:val="0"/>
          <w:sz w:val="28"/>
        </w:rPr>
        <w:t>新苏系</w:t>
      </w:r>
      <w:r>
        <w:rPr>
          <w:rFonts w:eastAsia="仿宋"/>
          <w:rFonts w:ascii="仿宋" w:hAnsi="仿宋"/>
          <w:b w:val="0"/>
          <w:i w:val="0"/>
          <w:sz w:val="28"/>
        </w:rPr>
        <w:t>家族网络+立法院团队+党部系统」三层结构。核心幕僚来源：（1）</w:t>
      </w:r>
      <w:r>
        <w:rPr>
          <w:rFonts w:eastAsia="仿宋"/>
          <w:rFonts w:ascii="仿宋" w:hAnsi="仿宋"/>
          <w:b/>
          <w:i w:val="0"/>
          <w:sz w:val="28"/>
        </w:rPr>
        <w:t>苏贞昌</w:t>
      </w:r>
      <w:r>
        <w:rPr>
          <w:rFonts w:eastAsia="仿宋"/>
          <w:rFonts w:ascii="仿宋" w:hAnsi="仿宋"/>
          <w:b w:val="0"/>
          <w:i w:val="0"/>
          <w:sz w:val="28"/>
        </w:rPr>
        <w:t>父亲时代的政治幕僚网络——新北地方经营的长期班底，包括</w:t>
      </w:r>
      <w:r>
        <w:rPr>
          <w:rFonts w:eastAsia="仿宋"/>
          <w:rFonts w:ascii="仿宋" w:hAnsi="仿宋"/>
          <w:b/>
          <w:i w:val="0"/>
          <w:sz w:val="28"/>
        </w:rPr>
        <w:t>苏贞昌</w:t>
      </w:r>
      <w:r>
        <w:rPr>
          <w:rFonts w:eastAsia="仿宋"/>
          <w:rFonts w:ascii="仿宋" w:hAnsi="仿宋"/>
          <w:b w:val="0"/>
          <w:i w:val="0"/>
          <w:sz w:val="28"/>
        </w:rPr>
        <w:t>任台北县长、党主席、行政院长期间的核心幕僚；（2）立委办公室团队——法律与政策研究专业人员，议会质询与法案研究核心支撑；（3）</w:t>
      </w:r>
      <w:r>
        <w:rPr>
          <w:rFonts w:eastAsia="仿宋"/>
          <w:rFonts w:ascii="仿宋" w:hAnsi="仿宋"/>
          <w:b/>
          <w:i w:val="0"/>
          <w:sz w:val="28"/>
        </w:rPr>
        <w:t>民进党</w:t>
      </w:r>
      <w:r>
        <w:rPr>
          <w:rFonts w:eastAsia="仿宋"/>
          <w:rFonts w:ascii="仿宋" w:hAnsi="仿宋"/>
          <w:b w:val="0"/>
          <w:i w:val="0"/>
          <w:sz w:val="28"/>
        </w:rPr>
        <w:t>新北市党部系统——2024年4月起以党部主委身份直接指挥的党务系统；（4）超越基金会网络——2011-2015年期间建立的教育、青年、社会创新网络[B级推断]。</w:t>
      </w:r>
    </w:p>
    <w:p>
      <w:pPr>
        <w:spacing w:before="0" w:after="120" w:lineRule="auto" w:line="288"/>
        <w:ind w:firstLine="420"/>
        <w:jc w:val="both"/>
      </w:pPr>
      <w:r>
        <w:rPr>
          <w:rFonts w:eastAsia="仿宋"/>
          <w:rFonts w:ascii="仿宋" w:hAnsi="仿宋"/>
          <w:b w:val="0"/>
          <w:i w:val="0"/>
          <w:sz w:val="28"/>
        </w:rPr>
        <w:t>团队结构性特征：政策研究能力强、党务协调能力强、法律技术深厚、新北在地基层网络密集；相对短板为：市政工程管理经验不足（相较于</w:t>
      </w:r>
      <w:r>
        <w:rPr>
          <w:rFonts w:eastAsia="仿宋"/>
          <w:rFonts w:ascii="仿宋" w:hAnsi="仿宋"/>
          <w:b/>
          <w:i w:val="0"/>
          <w:sz w:val="28"/>
        </w:rPr>
        <w:t>李四川</w:t>
      </w:r>
      <w:r>
        <w:rPr>
          <w:rFonts w:eastAsia="仿宋"/>
          <w:rFonts w:ascii="仿宋" w:hAnsi="仿宋"/>
          <w:b w:val="0"/>
          <w:i w:val="0"/>
          <w:sz w:val="28"/>
        </w:rPr>
        <w:t>的工务系统四十年）、大型行政机构管理经验零（相较于</w:t>
      </w:r>
      <w:r>
        <w:rPr>
          <w:rFonts w:eastAsia="仿宋"/>
          <w:rFonts w:ascii="仿宋" w:hAnsi="仿宋"/>
          <w:b/>
          <w:i w:val="0"/>
          <w:sz w:val="28"/>
        </w:rPr>
        <w:t>李四川</w:t>
      </w:r>
      <w:r>
        <w:rPr>
          <w:rFonts w:eastAsia="仿宋"/>
          <w:rFonts w:ascii="仿宋" w:hAnsi="仿宋"/>
          <w:b w:val="0"/>
          <w:i w:val="0"/>
          <w:sz w:val="28"/>
        </w:rPr>
        <w:t>的副市长四任）。这一短板在选战中可能被</w:t>
      </w:r>
      <w:r>
        <w:rPr>
          <w:rFonts w:eastAsia="仿宋"/>
          <w:rFonts w:ascii="仿宋" w:hAnsi="仿宋"/>
          <w:b/>
          <w:i w:val="0"/>
          <w:sz w:val="28"/>
        </w:rPr>
        <w:t>李四川</w:t>
      </w:r>
      <w:r>
        <w:rPr>
          <w:rFonts w:eastAsia="仿宋"/>
          <w:rFonts w:ascii="仿宋" w:hAnsi="仿宋"/>
          <w:b w:val="0"/>
          <w:i w:val="0"/>
          <w:sz w:val="28"/>
        </w:rPr>
        <w:t>方持续放大，但也可被「首长需要的是决策力而非执行力」的论述反击[E级推断]。</w:t>
      </w:r>
    </w:p>
    <w:p>
      <w:pPr>
        <w:spacing w:before="0" w:after="120" w:lineRule="auto" w:line="288"/>
        <w:ind w:firstLine="420"/>
        <w:jc w:val="both"/>
      </w:pPr>
      <w:r>
        <w:rPr>
          <w:rFonts w:eastAsia="仿宋"/>
          <w:rFonts w:ascii="仿宋" w:hAnsi="仿宋"/>
          <w:b w:val="0"/>
          <w:i w:val="0"/>
          <w:sz w:val="28"/>
        </w:rPr>
        <w:t>新北市地方派系生态复杂，涵盖原台北县大量卫星城镇（板桥、三重、中和、永和、新庄、新店、汐止、淡水等），每个区域均有独特地方势力与人脉结构。</w:t>
      </w:r>
      <w:r>
        <w:rPr>
          <w:rFonts w:eastAsia="仿宋"/>
          <w:rFonts w:ascii="仿宋" w:hAnsi="仿宋"/>
          <w:b/>
          <w:i w:val="0"/>
          <w:sz w:val="28"/>
        </w:rPr>
        <w:t>苏巧慧</w:t>
      </w:r>
      <w:r>
        <w:rPr>
          <w:rFonts w:eastAsia="仿宋"/>
          <w:rFonts w:ascii="仿宋" w:hAnsi="仿宋"/>
          <w:b w:val="0"/>
          <w:i w:val="0"/>
          <w:sz w:val="28"/>
        </w:rPr>
        <w:t>在新北市的地方网络深度远超</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苏贞昌</w:t>
      </w:r>
      <w:r>
        <w:rPr>
          <w:rFonts w:eastAsia="仿宋"/>
          <w:rFonts w:ascii="仿宋" w:hAnsi="仿宋"/>
          <w:b w:val="0"/>
          <w:i w:val="0"/>
          <w:sz w:val="28"/>
        </w:rPr>
        <w:t>1997-2004年台北县长任期奠定的基层网络，加上</w:t>
      </w:r>
      <w:r>
        <w:rPr>
          <w:rFonts w:eastAsia="仿宋"/>
          <w:rFonts w:ascii="仿宋" w:hAnsi="仿宋"/>
          <w:b/>
          <w:i w:val="0"/>
          <w:sz w:val="28"/>
        </w:rPr>
        <w:t>苏巧慧</w:t>
      </w:r>
      <w:r>
        <w:rPr>
          <w:rFonts w:eastAsia="仿宋"/>
          <w:rFonts w:ascii="仿宋" w:hAnsi="仿宋"/>
          <w:b w:val="0"/>
          <w:i w:val="0"/>
          <w:sz w:val="28"/>
        </w:rPr>
        <w:t>立委选区三届经营，合计接近三十年的苏家新北政治经营，是</w:t>
      </w:r>
      <w:r>
        <w:rPr>
          <w:rFonts w:eastAsia="仿宋"/>
          <w:rFonts w:ascii="仿宋" w:hAnsi="仿宋"/>
          <w:b/>
          <w:i w:val="0"/>
          <w:sz w:val="28"/>
        </w:rPr>
        <w:t>民进党</w:t>
      </w:r>
      <w:r>
        <w:rPr>
          <w:rFonts w:eastAsia="仿宋"/>
          <w:rFonts w:ascii="仿宋" w:hAnsi="仿宋"/>
          <w:b w:val="0"/>
          <w:i w:val="0"/>
          <w:sz w:val="28"/>
        </w:rPr>
        <w:t>在新北最具结构性的政治资产[A级来源]。</w:t>
      </w:r>
    </w:p>
    <w:p>
      <w:pPr>
        <w:spacing w:before="0" w:after="120" w:lineRule="auto" w:line="288"/>
        <w:ind w:firstLine="420"/>
        <w:jc w:val="both"/>
      </w:pPr>
      <w:r>
        <w:rPr>
          <w:rFonts w:eastAsia="仿宋"/>
          <w:rFonts w:ascii="仿宋" w:hAnsi="仿宋"/>
          <w:b w:val="0"/>
          <w:i w:val="0"/>
          <w:sz w:val="28"/>
        </w:rPr>
        <w:t>板桥作为新北最大选区，苏家经营密集——</w:t>
      </w:r>
      <w:r>
        <w:rPr>
          <w:rFonts w:eastAsia="仿宋"/>
          <w:rFonts w:ascii="仿宋" w:hAnsi="仿宋"/>
          <w:b/>
          <w:i w:val="0"/>
          <w:sz w:val="28"/>
        </w:rPr>
        <w:t>苏巧慧</w:t>
      </w:r>
      <w:r>
        <w:rPr>
          <w:rFonts w:eastAsia="仿宋"/>
          <w:rFonts w:ascii="仿宋" w:hAnsi="仿宋"/>
          <w:b w:val="0"/>
          <w:i w:val="0"/>
          <w:sz w:val="28"/>
        </w:rPr>
        <w:t>民调中板桥领先</w:t>
      </w:r>
      <w:r>
        <w:rPr>
          <w:rFonts w:eastAsia="仿宋"/>
          <w:rFonts w:ascii="仿宋" w:hAnsi="仿宋"/>
          <w:b/>
          <w:i w:val="0"/>
          <w:sz w:val="28"/>
        </w:rPr>
        <w:t>李四川</w:t>
      </w:r>
      <w:r>
        <w:rPr>
          <w:rFonts w:eastAsia="仿宋"/>
          <w:rFonts w:ascii="仿宋" w:hAnsi="仿宋"/>
          <w:b w:val="0"/>
          <w:i w:val="0"/>
          <w:sz w:val="28"/>
        </w:rPr>
        <w:t>3个百分点（43% vs 40%），这一数字在基层动员进一步加强下可能扩大。三重新庄作为</w:t>
      </w:r>
      <w:r>
        <w:rPr>
          <w:rFonts w:eastAsia="仿宋"/>
          <w:rFonts w:ascii="仿宋" w:hAnsi="仿宋"/>
          <w:b/>
          <w:i w:val="0"/>
          <w:sz w:val="28"/>
        </w:rPr>
        <w:t>李四川</w:t>
      </w:r>
      <w:r>
        <w:rPr>
          <w:rFonts w:eastAsia="仿宋"/>
          <w:rFonts w:ascii="仿宋" w:hAnsi="仿宋"/>
          <w:b w:val="0"/>
          <w:i w:val="0"/>
          <w:sz w:val="28"/>
        </w:rPr>
        <w:t>优势选区（李47% vs 苏33%），是</w:t>
      </w:r>
      <w:r>
        <w:rPr>
          <w:rFonts w:eastAsia="仿宋"/>
          <w:rFonts w:ascii="仿宋" w:hAnsi="仿宋"/>
          <w:b/>
          <w:i w:val="0"/>
          <w:sz w:val="28"/>
        </w:rPr>
        <w:t>苏巧慧</w:t>
      </w:r>
      <w:r>
        <w:rPr>
          <w:rFonts w:eastAsia="仿宋"/>
          <w:rFonts w:ascii="仿宋" w:hAnsi="仿宋"/>
          <w:b w:val="0"/>
          <w:i w:val="0"/>
          <w:sz w:val="28"/>
        </w:rPr>
        <w:t>需要追赶的选区——值得注意的是新庄本就是</w:t>
      </w:r>
      <w:r>
        <w:rPr>
          <w:rFonts w:eastAsia="仿宋"/>
          <w:rFonts w:ascii="仿宋" w:hAnsi="仿宋"/>
          <w:b/>
          <w:i w:val="0"/>
          <w:sz w:val="28"/>
        </w:rPr>
        <w:t>苏巧慧</w:t>
      </w:r>
      <w:r>
        <w:rPr>
          <w:rFonts w:eastAsia="仿宋"/>
          <w:rFonts w:ascii="仿宋" w:hAnsi="仿宋"/>
          <w:b w:val="0"/>
          <w:i w:val="0"/>
          <w:sz w:val="28"/>
        </w:rPr>
        <w:t>立委选区腹地，</w:t>
      </w:r>
      <w:r>
        <w:rPr>
          <w:rFonts w:eastAsia="仿宋"/>
          <w:rFonts w:ascii="仿宋" w:hAnsi="仿宋"/>
          <w:b/>
          <w:i w:val="0"/>
          <w:sz w:val="28"/>
        </w:rPr>
        <w:t>李四川</w:t>
      </w:r>
      <w:r>
        <w:rPr>
          <w:rFonts w:eastAsia="仿宋"/>
          <w:rFonts w:ascii="仿宋" w:hAnsi="仿宋"/>
          <w:b w:val="0"/>
          <w:i w:val="0"/>
          <w:sz w:val="28"/>
        </w:rPr>
        <w:t>在新庄的领先显示「立委选区优势」不必然转化为「市长选战优势」，这是</w:t>
      </w:r>
      <w:r>
        <w:rPr>
          <w:rFonts w:eastAsia="仿宋"/>
          <w:rFonts w:ascii="仿宋" w:hAnsi="仿宋"/>
          <w:b/>
          <w:i w:val="0"/>
          <w:sz w:val="28"/>
        </w:rPr>
        <w:t>苏巧慧</w:t>
      </w:r>
      <w:r>
        <w:rPr>
          <w:rFonts w:eastAsia="仿宋"/>
          <w:rFonts w:ascii="仿宋" w:hAnsi="仿宋"/>
          <w:b w:val="0"/>
          <w:i w:val="0"/>
          <w:sz w:val="28"/>
        </w:rPr>
        <w:t>方需要警惕的信号[B级来源]。</w:t>
      </w:r>
    </w:p>
    <w:p>
      <w:pPr>
        <w:spacing w:before="0" w:after="120" w:lineRule="auto" w:line="288"/>
        <w:ind w:firstLine="420"/>
        <w:jc w:val="both"/>
      </w:pPr>
      <w:r>
        <w:rPr>
          <w:rFonts w:eastAsia="仿宋"/>
          <w:rFonts w:ascii="仿宋" w:hAnsi="仿宋"/>
          <w:b w:val="0"/>
          <w:i w:val="0"/>
          <w:sz w:val="28"/>
        </w:rPr>
        <w:t>地方建设利益分配方面，作为立委与潜在市长，</w:t>
      </w:r>
      <w:r>
        <w:rPr>
          <w:rFonts w:eastAsia="仿宋"/>
          <w:rFonts w:ascii="仿宋" w:hAnsi="仿宋"/>
          <w:b/>
          <w:i w:val="0"/>
          <w:sz w:val="28"/>
        </w:rPr>
        <w:t>苏巧慧</w:t>
      </w:r>
      <w:r>
        <w:rPr>
          <w:rFonts w:eastAsia="仿宋"/>
          <w:rFonts w:ascii="仿宋" w:hAnsi="仿宋"/>
          <w:b w:val="0"/>
          <w:i w:val="0"/>
          <w:sz w:val="28"/>
        </w:rPr>
        <w:t>在捷运延伸（万大中和线、三莺线、淡北快速道路）、都更（板桥、三重老旧市区）、社宅（林口、三峡、新店）议题上需提出具体承诺。其「法律与政策专业背景」使其在制度设计层面具有优势，但在具体工程推进承诺上可能不如</w:t>
      </w:r>
      <w:r>
        <w:rPr>
          <w:rFonts w:eastAsia="仿宋"/>
          <w:rFonts w:ascii="仿宋" w:hAnsi="仿宋"/>
          <w:b/>
          <w:i w:val="0"/>
          <w:sz w:val="28"/>
        </w:rPr>
        <w:t>李四川</w:t>
      </w:r>
      <w:r>
        <w:rPr>
          <w:rFonts w:eastAsia="仿宋"/>
          <w:rFonts w:ascii="仿宋" w:hAnsi="仿宋"/>
          <w:b w:val="0"/>
          <w:i w:val="0"/>
          <w:sz w:val="28"/>
        </w:rPr>
        <w:t>直接——这一对比将在辩论场景中被两方反复检验[B/E级推断]。</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家族政治参与密度极高——父亲</w:t>
      </w:r>
      <w:r>
        <w:rPr>
          <w:rFonts w:eastAsia="仿宋"/>
          <w:rFonts w:ascii="仿宋" w:hAnsi="仿宋"/>
          <w:b/>
          <w:i w:val="0"/>
          <w:sz w:val="28"/>
        </w:rPr>
        <w:t>苏贞昌</w:t>
      </w:r>
      <w:r>
        <w:rPr>
          <w:rFonts w:eastAsia="仿宋"/>
          <w:rFonts w:ascii="仿宋" w:hAnsi="仿宋"/>
          <w:b w:val="0"/>
          <w:i w:val="0"/>
          <w:sz w:val="28"/>
        </w:rPr>
        <w:t>为</w:t>
      </w:r>
      <w:r>
        <w:rPr>
          <w:rFonts w:eastAsia="仿宋"/>
          <w:rFonts w:ascii="仿宋" w:hAnsi="仿宋"/>
          <w:b/>
          <w:i w:val="0"/>
          <w:sz w:val="28"/>
        </w:rPr>
        <w:t>民进党</w:t>
      </w:r>
      <w:r>
        <w:rPr>
          <w:rFonts w:eastAsia="仿宋"/>
          <w:rFonts w:ascii="仿宋" w:hAnsi="仿宋"/>
          <w:b w:val="0"/>
          <w:i w:val="0"/>
          <w:sz w:val="28"/>
        </w:rPr>
        <w:t>元老，姐夫赵士玮（非显著公众人物），母亲詹秀龄为屏东教师出身。苏家整体政治叙事以「父女两代共同奋斗」为核心情感链，这一叙事对深绿基本盘具有强大动员力，但对浅绿与中间选民可能引发「政二代疲劳」反弹[B级来源]。</w:t>
      </w:r>
    </w:p>
    <w:p>
      <w:pPr>
        <w:spacing w:before="0" w:after="120" w:lineRule="auto" w:line="288"/>
        <w:ind w:firstLine="420"/>
        <w:jc w:val="both"/>
      </w:pPr>
      <w:r>
        <w:rPr>
          <w:rFonts w:eastAsia="仿宋"/>
          <w:rFonts w:ascii="仿宋" w:hAnsi="仿宋"/>
          <w:b w:val="0"/>
          <w:i w:val="0"/>
          <w:sz w:val="28"/>
        </w:rPr>
        <w:t>财务方面，2022年12月</w:t>
      </w:r>
      <w:r>
        <w:rPr>
          <w:rFonts w:eastAsia="仿宋"/>
          <w:rFonts w:ascii="仿宋" w:hAnsi="仿宋"/>
          <w:b/>
          <w:i w:val="0"/>
          <w:sz w:val="28"/>
        </w:rPr>
        <w:t>苏巧慧</w:t>
      </w:r>
      <w:r>
        <w:rPr>
          <w:rFonts w:eastAsia="仿宋"/>
          <w:rFonts w:ascii="仿宋" w:hAnsi="仿宋"/>
          <w:b w:val="0"/>
          <w:i w:val="0"/>
          <w:sz w:val="28"/>
        </w:rPr>
        <w:t>主动向监察院补更正财产申报，</w:t>
      </w:r>
      <w:r>
        <w:rPr>
          <w:rFonts w:eastAsia="仿宋"/>
          <w:rFonts w:ascii="仿宋" w:hAnsi="仿宋"/>
          <w:b/>
          <w:i w:val="0"/>
          <w:sz w:val="28"/>
        </w:rPr>
        <w:t>苏巧慧</w:t>
      </w:r>
      <w:r>
        <w:rPr>
          <w:rFonts w:eastAsia="仿宋"/>
          <w:rFonts w:ascii="仿宋" w:hAnsi="仿宋"/>
          <w:b w:val="0"/>
          <w:i w:val="0"/>
          <w:sz w:val="28"/>
        </w:rPr>
        <w:t>说明并非故意漏报，而是后续检查才发现。这一「财产补报」事件在短期内未造成重大政治后果，但在2026年市长选战中可能被</w:t>
      </w:r>
      <w:r>
        <w:rPr>
          <w:rFonts w:eastAsia="仿宋"/>
          <w:rFonts w:ascii="仿宋" w:hAnsi="仿宋"/>
          <w:b/>
          <w:i w:val="0"/>
          <w:sz w:val="28"/>
        </w:rPr>
        <w:t>李四川</w:t>
      </w:r>
      <w:r>
        <w:rPr>
          <w:rFonts w:eastAsia="仿宋"/>
          <w:rFonts w:ascii="仿宋" w:hAnsi="仿宋"/>
          <w:b w:val="0"/>
          <w:i w:val="0"/>
          <w:sz w:val="28"/>
        </w:rPr>
        <w:t>方重新提起——属于潜在可攻击面之一[B级来源]。</w:t>
      </w:r>
    </w:p>
    <w:p>
      <w:pPr>
        <w:spacing w:before="0" w:after="120" w:lineRule="auto" w:line="288"/>
        <w:ind w:firstLine="420"/>
        <w:jc w:val="both"/>
      </w:pPr>
      <w:r>
        <w:rPr>
          <w:rFonts w:eastAsia="仿宋"/>
          <w:rFonts w:ascii="仿宋" w:hAnsi="仿宋"/>
          <w:b w:val="0"/>
          <w:i w:val="0"/>
          <w:sz w:val="28"/>
        </w:rPr>
        <w:t>苏家在屏东与新北双地理基地的长期经营建立的基层网络规模庞大，涵盖地方议员、里长、地方派系领袖、宫庙系统（部分）、退休公教等多元群体。这一家族政治资产是</w:t>
      </w:r>
      <w:r>
        <w:rPr>
          <w:rFonts w:eastAsia="仿宋"/>
          <w:rFonts w:ascii="仿宋" w:hAnsi="仿宋"/>
          <w:b/>
          <w:i w:val="0"/>
          <w:sz w:val="28"/>
        </w:rPr>
        <w:t>苏巧慧</w:t>
      </w:r>
      <w:r>
        <w:rPr>
          <w:rFonts w:eastAsia="仿宋"/>
          <w:rFonts w:ascii="仿宋" w:hAnsi="仿宋"/>
          <w:b w:val="0"/>
          <w:i w:val="0"/>
          <w:sz w:val="28"/>
        </w:rPr>
        <w:t>2026年选战的最核心底盘——相较于</w:t>
      </w:r>
      <w:r>
        <w:rPr>
          <w:rFonts w:eastAsia="仿宋"/>
          <w:rFonts w:ascii="仿宋" w:hAnsi="仿宋"/>
          <w:b/>
          <w:i w:val="0"/>
          <w:sz w:val="28"/>
        </w:rPr>
        <w:t>李四川</w:t>
      </w:r>
      <w:r>
        <w:rPr>
          <w:rFonts w:eastAsia="仿宋"/>
          <w:rFonts w:ascii="仿宋" w:hAnsi="仿宋"/>
          <w:b w:val="0"/>
          <w:i w:val="0"/>
          <w:sz w:val="28"/>
        </w:rPr>
        <w:t>的「公务员家族+屏东离岛」无政治网络背景，</w:t>
      </w:r>
      <w:r>
        <w:rPr>
          <w:rFonts w:eastAsia="仿宋"/>
          <w:rFonts w:ascii="仿宋" w:hAnsi="仿宋"/>
          <w:b/>
          <w:i w:val="0"/>
          <w:sz w:val="28"/>
        </w:rPr>
        <w:t>苏巧慧</w:t>
      </w:r>
      <w:r>
        <w:rPr>
          <w:rFonts w:eastAsia="仿宋"/>
          <w:rFonts w:ascii="仿宋" w:hAnsi="仿宋"/>
          <w:b w:val="0"/>
          <w:i w:val="0"/>
          <w:sz w:val="28"/>
        </w:rPr>
        <w:t>的家族政治资本具有结构性压倒优势[B级来源]。</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李四川</w:t>
      </w:r>
      <w:r>
        <w:rPr>
          <w:rFonts w:eastAsia="仿宋"/>
          <w:rFonts w:ascii="仿宋" w:hAnsi="仿宋"/>
          <w:b w:val="0"/>
          <w:i w:val="0"/>
          <w:sz w:val="28"/>
        </w:rPr>
        <w:t>同为屏东人这一共同点在选战叙事中被弱化处理——因为凸显屏东籍反而可能引发「两个屏东人争台北卫星市」的外地标签。双方均选择强调「新北连结」（</w:t>
      </w:r>
      <w:r>
        <w:rPr>
          <w:rFonts w:eastAsia="仿宋"/>
          <w:rFonts w:ascii="仿宋" w:hAnsi="仿宋"/>
          <w:b/>
          <w:i w:val="0"/>
          <w:sz w:val="28"/>
        </w:rPr>
        <w:t>李四川</w:t>
      </w:r>
      <w:r>
        <w:rPr>
          <w:rFonts w:eastAsia="仿宋"/>
          <w:rFonts w:ascii="仿宋" w:hAnsi="仿宋"/>
          <w:b w:val="0"/>
          <w:i w:val="0"/>
          <w:sz w:val="28"/>
        </w:rPr>
        <w:t>副市长经历、</w:t>
      </w:r>
      <w:r>
        <w:rPr>
          <w:rFonts w:eastAsia="仿宋"/>
          <w:rFonts w:ascii="仿宋" w:hAnsi="仿宋"/>
          <w:b/>
          <w:i w:val="0"/>
          <w:sz w:val="28"/>
        </w:rPr>
        <w:t>苏巧慧</w:t>
      </w:r>
      <w:r>
        <w:rPr>
          <w:rFonts w:eastAsia="仿宋"/>
          <w:rFonts w:ascii="仿宋" w:hAnsi="仿宋"/>
          <w:b w:val="0"/>
          <w:i w:val="0"/>
          <w:sz w:val="28"/>
        </w:rPr>
        <w:t>成长/立委经历）而非屏东原籍[B/E级推断]。</w:t>
      </w:r>
    </w:p>
    <w:p>
      <w:pPr>
        <w:spacing w:before="0" w:after="120" w:lineRule="auto" w:line="288"/>
        <w:ind w:firstLine="420"/>
        <w:jc w:val="both"/>
      </w:pPr>
      <w:r>
        <w:rPr>
          <w:rFonts w:eastAsia="仿宋"/>
          <w:rFonts w:ascii="仿宋" w:hAnsi="仿宋"/>
          <w:b w:val="0"/>
          <w:i w:val="0"/>
          <w:sz w:val="28"/>
        </w:rPr>
        <w:t>国际网络以三个渠道为主：（1）美国法律与政策圈——波士顿大学、宾夕法尼亚大学校友网络，涵盖美国立法、行政、智库、学界关键人士；（2）</w:t>
      </w:r>
      <w:r>
        <w:rPr>
          <w:rFonts w:eastAsia="仿宋"/>
          <w:rFonts w:ascii="仿宋" w:hAnsi="仿宋"/>
          <w:b/>
          <w:i w:val="0"/>
          <w:sz w:val="28"/>
        </w:rPr>
        <w:t>民进党</w:t>
      </w:r>
      <w:r>
        <w:rPr>
          <w:rFonts w:eastAsia="仿宋"/>
          <w:rFonts w:ascii="仿宋" w:hAnsi="仿宋"/>
          <w:b w:val="0"/>
          <w:i w:val="0"/>
          <w:sz w:val="28"/>
        </w:rPr>
        <w:t>驻美代表处与新境界文教基金会对美交流渠道；（3）立委身份下的美台立法人员交流、日台交流活动[B级来源]。</w:t>
      </w:r>
    </w:p>
    <w:p>
      <w:pPr>
        <w:spacing w:before="0" w:after="120" w:lineRule="auto" w:line="288"/>
        <w:ind w:firstLine="420"/>
        <w:jc w:val="both"/>
      </w:pPr>
      <w:r>
        <w:rPr>
          <w:rFonts w:eastAsia="仿宋"/>
          <w:rFonts w:ascii="仿宋" w:hAnsi="仿宋"/>
          <w:b w:val="0"/>
          <w:i w:val="0"/>
          <w:sz w:val="28"/>
        </w:rPr>
        <w:t>2025-2026年间</w:t>
      </w:r>
      <w:r>
        <w:rPr>
          <w:rFonts w:eastAsia="仿宋"/>
          <w:rFonts w:ascii="仿宋" w:hAnsi="仿宋"/>
          <w:b/>
          <w:i w:val="0"/>
          <w:sz w:val="28"/>
        </w:rPr>
        <w:t>苏巧慧</w:t>
      </w:r>
      <w:r>
        <w:rPr>
          <w:rFonts w:eastAsia="仿宋"/>
          <w:rFonts w:ascii="仿宋" w:hAnsi="仿宋"/>
          <w:b w:val="0"/>
          <w:i w:val="0"/>
          <w:sz w:val="28"/>
        </w:rPr>
        <w:t>的对美互动频率与深度在</w:t>
      </w:r>
      <w:r>
        <w:rPr>
          <w:rFonts w:eastAsia="仿宋"/>
          <w:rFonts w:ascii="仿宋" w:hAnsi="仿宋"/>
          <w:b/>
          <w:i w:val="0"/>
          <w:sz w:val="28"/>
        </w:rPr>
        <w:t>民进党</w:t>
      </w:r>
      <w:r>
        <w:rPr>
          <w:rFonts w:eastAsia="仿宋"/>
          <w:rFonts w:ascii="仿宋" w:hAnsi="仿宋"/>
          <w:b w:val="0"/>
          <w:i w:val="0"/>
          <w:sz w:val="28"/>
        </w:rPr>
        <w:t>新生代政治人物中属中高水平。华府涉台政策圈对其评价以「专业、理性、可对话」为主，与美方对</w:t>
      </w:r>
      <w:r>
        <w:rPr>
          <w:rFonts w:eastAsia="仿宋"/>
          <w:rFonts w:ascii="仿宋" w:hAnsi="仿宋"/>
          <w:b/>
          <w:i w:val="0"/>
          <w:sz w:val="28"/>
        </w:rPr>
        <w:t>民进党</w:t>
      </w:r>
      <w:r>
        <w:rPr>
          <w:rFonts w:eastAsia="仿宋"/>
          <w:rFonts w:ascii="仿宋" w:hAnsi="仿宋"/>
          <w:b w:val="0"/>
          <w:i w:val="0"/>
          <w:sz w:val="28"/>
        </w:rPr>
        <w:t>新生代（林飞帆、洪申翰、</w:t>
      </w:r>
      <w:r>
        <w:rPr>
          <w:rFonts w:eastAsia="仿宋"/>
          <w:rFonts w:ascii="仿宋" w:hAnsi="仿宋"/>
          <w:b/>
          <w:i w:val="0"/>
          <w:sz w:val="28"/>
        </w:rPr>
        <w:t>吴怡农</w:t>
      </w:r>
      <w:r>
        <w:rPr>
          <w:rFonts w:eastAsia="仿宋"/>
          <w:rFonts w:ascii="仿宋" w:hAnsi="仿宋"/>
          <w:b w:val="0"/>
          <w:i w:val="0"/>
          <w:sz w:val="28"/>
        </w:rPr>
        <w:t>等）的整体正面评价一致。若胜选新北市长，将成为</w:t>
      </w:r>
      <w:r>
        <w:rPr>
          <w:rFonts w:eastAsia="仿宋"/>
          <w:rFonts w:ascii="仿宋" w:hAnsi="仿宋"/>
          <w:b/>
          <w:i w:val="0"/>
          <w:sz w:val="28"/>
        </w:rPr>
        <w:t>民进党</w:t>
      </w:r>
      <w:r>
        <w:rPr>
          <w:rFonts w:eastAsia="仿宋"/>
          <w:rFonts w:ascii="仿宋" w:hAnsi="仿宋"/>
          <w:b w:val="0"/>
          <w:i w:val="0"/>
          <w:sz w:val="28"/>
        </w:rPr>
        <w:t>「新北-台北-桃园」北台湾战略三角中的关键节点[B/E级推断]。</w:t>
      </w:r>
    </w:p>
    <w:p>
      <w:pPr>
        <w:spacing w:before="0" w:after="120" w:lineRule="auto" w:line="288"/>
        <w:ind w:firstLine="420"/>
        <w:jc w:val="both"/>
      </w:pPr>
      <w:r>
        <w:rPr>
          <w:rFonts w:eastAsia="仿宋"/>
          <w:rFonts w:ascii="仿宋" w:hAnsi="仿宋"/>
          <w:b w:val="0"/>
          <w:i w:val="0"/>
          <w:sz w:val="28"/>
        </w:rPr>
        <w:t>台日关系方面，</w:t>
      </w:r>
      <w:r>
        <w:rPr>
          <w:rFonts w:eastAsia="仿宋"/>
          <w:rFonts w:ascii="仿宋" w:hAnsi="仿宋"/>
          <w:b/>
          <w:i w:val="0"/>
          <w:sz w:val="28"/>
        </w:rPr>
        <w:t>苏巧慧</w:t>
      </w:r>
      <w:r>
        <w:rPr>
          <w:rFonts w:eastAsia="仿宋"/>
          <w:rFonts w:ascii="仿宋" w:hAnsi="仿宋"/>
          <w:b w:val="0"/>
          <w:i w:val="0"/>
          <w:sz w:val="28"/>
        </w:rPr>
        <w:t>立委任内多次访日交流，与日本自民党、立宪民主党均有工作关系。新北市作为全台湾对日交流密度最高城市之一（日本企业新北投资、日本姐妹市交流），若胜选其对日网络可快速扩大[B级来源]。</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的权力资源图谱呈现「苏家家族资本+立委议会资本+</w:t>
      </w:r>
      <w:r>
        <w:rPr>
          <w:rFonts w:eastAsia="仿宋"/>
          <w:rFonts w:ascii="仿宋" w:hAnsi="仿宋"/>
          <w:b/>
          <w:i w:val="0"/>
          <w:sz w:val="28"/>
        </w:rPr>
        <w:t>民进党</w:t>
      </w:r>
      <w:r>
        <w:rPr>
          <w:rFonts w:eastAsia="仿宋"/>
          <w:rFonts w:ascii="仿宋" w:hAnsi="仿宋"/>
          <w:b w:val="0"/>
          <w:i w:val="0"/>
          <w:sz w:val="28"/>
        </w:rPr>
        <w:t>党务资本+国际学术网络」四层结构。具体表列详见附件表格4与表格12。核心特征是：（1）家族资本厚、自主资本足——既继承父亲</w:t>
      </w:r>
      <w:r>
        <w:rPr>
          <w:rFonts w:eastAsia="仿宋"/>
          <w:rFonts w:ascii="仿宋" w:hAnsi="仿宋"/>
          <w:b/>
          <w:i w:val="0"/>
          <w:sz w:val="28"/>
        </w:rPr>
        <w:t>苏贞昌</w:t>
      </w:r>
      <w:r>
        <w:rPr>
          <w:rFonts w:eastAsia="仿宋"/>
          <w:rFonts w:ascii="仿宋" w:hAnsi="仿宋"/>
          <w:b w:val="0"/>
          <w:i w:val="0"/>
          <w:sz w:val="28"/>
        </w:rPr>
        <w:t>全国性网络，又通过三届立委高票连任建立自主选民基础；（2）党内派系清晰、资源整合能力强——</w:t>
      </w:r>
      <w:r>
        <w:rPr>
          <w:rFonts w:eastAsia="仿宋"/>
          <w:rFonts w:ascii="仿宋" w:hAnsi="仿宋"/>
          <w:b/>
          <w:i w:val="0"/>
          <w:sz w:val="28"/>
        </w:rPr>
        <w:t>新苏系</w:t>
      </w:r>
      <w:r>
        <w:rPr>
          <w:rFonts w:eastAsia="仿宋"/>
          <w:rFonts w:ascii="仿宋" w:hAnsi="仿宋"/>
          <w:b w:val="0"/>
          <w:i w:val="0"/>
          <w:sz w:val="28"/>
        </w:rPr>
        <w:t>接班人身份使其在党内资源配置中处于优势位置；（3）国际资本高、对美人脉密——宾大法学网络是蓝营候选人难以直接复制的竞争优势[E级推断]。</w:t>
      </w:r>
    </w:p>
    <w:p>
      <w:pPr>
        <w:spacing w:before="0" w:after="120" w:lineRule="auto" w:line="288"/>
        <w:ind w:firstLine="420"/>
        <w:jc w:val="both"/>
      </w:pPr>
      <w:r>
        <w:rPr>
          <w:rFonts w:eastAsia="仿宋"/>
          <w:rFonts w:ascii="仿宋" w:hAnsi="仿宋"/>
          <w:b w:val="0"/>
          <w:i w:val="0"/>
          <w:sz w:val="28"/>
        </w:rPr>
        <w:t>第三篇　政治立场与意识形态特征</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的核心价值体系可用四个关键词概括：民主（Democracy）、专业（Professionalism）、改革（Reform）、照顾（Care）。四个价值维度反映其「法律专业+政二代+女性立委+超越基金会」复合身份的价值基底[B/E级推断]。</w:t>
      </w:r>
    </w:p>
    <w:p>
      <w:pPr>
        <w:spacing w:before="0" w:after="120" w:lineRule="auto" w:line="288"/>
        <w:ind w:firstLine="420"/>
        <w:jc w:val="both"/>
      </w:pPr>
      <w:r>
        <w:rPr>
          <w:rFonts w:eastAsia="仿宋"/>
          <w:rFonts w:ascii="仿宋" w:hAnsi="仿宋"/>
          <w:b w:val="0"/>
          <w:i w:val="0"/>
          <w:sz w:val="28"/>
        </w:rPr>
        <w:t>「民主与改革」核心价值的具体体现：其公开论述中频繁引用台湾民主化进程、反对威权复辟、支持宪政改革、强调政府对弱势群体的照顾责任。这一价值取向高度契合</w:t>
      </w:r>
      <w:r>
        <w:rPr>
          <w:rFonts w:eastAsia="仿宋"/>
          <w:rFonts w:ascii="仿宋" w:hAnsi="仿宋"/>
          <w:b/>
          <w:i w:val="0"/>
          <w:sz w:val="28"/>
        </w:rPr>
        <w:t>民进党</w:t>
      </w:r>
      <w:r>
        <w:rPr>
          <w:rFonts w:eastAsia="仿宋"/>
          <w:rFonts w:ascii="仿宋" w:hAnsi="仿宋"/>
          <w:b w:val="0"/>
          <w:i w:val="0"/>
          <w:sz w:val="28"/>
        </w:rPr>
        <w:t>中生代主流路线，在浅绿与中间选民中接受度较高，但在深绿基本盘中可能被视为「温和不够战斗」——这一张力在2026年选战深化后可能需要具体回应[B/E级推断]。</w:t>
      </w:r>
    </w:p>
    <w:p>
      <w:pPr>
        <w:spacing w:before="0" w:after="120" w:lineRule="auto" w:line="288"/>
        <w:ind w:firstLine="420"/>
        <w:jc w:val="both"/>
      </w:pPr>
      <w:r>
        <w:rPr>
          <w:rFonts w:eastAsia="仿宋"/>
          <w:rFonts w:ascii="仿宋" w:hAnsi="仿宋"/>
          <w:b w:val="0"/>
          <w:i w:val="0"/>
          <w:sz w:val="28"/>
        </w:rPr>
        <w:t>宪政立场上支持中华民国（台湾）宪政体制、支持宪法修正以反映台湾现实、对民主选举程序合法性有明确承诺。其宪政关怀兼具「行政效率」与「基本权利保障」两个维度，对宪政理论层面的深入讨论参与度明显高于</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侯友宜</w:t>
      </w:r>
      <w:r>
        <w:rPr>
          <w:rFonts w:eastAsia="仿宋"/>
          <w:rFonts w:ascii="仿宋" w:hAnsi="仿宋"/>
          <w:b w:val="0"/>
          <w:i w:val="0"/>
          <w:sz w:val="28"/>
        </w:rPr>
        <w:t>等非法律专业蓝营人物[B级来源]。</w:t>
      </w:r>
    </w:p>
    <w:p>
      <w:pPr>
        <w:spacing w:before="0" w:after="120" w:lineRule="auto" w:line="288"/>
        <w:ind w:firstLine="420"/>
        <w:jc w:val="both"/>
      </w:pPr>
      <w:r>
        <w:rPr>
          <w:rFonts w:eastAsia="仿宋"/>
          <w:rFonts w:ascii="仿宋" w:hAnsi="仿宋"/>
          <w:b w:val="0"/>
          <w:i w:val="0"/>
          <w:sz w:val="28"/>
        </w:rPr>
        <w:t>国家认同叙事以「中华民国（台湾）」或「台湾」为明确框架，偏向</w:t>
      </w:r>
      <w:r>
        <w:rPr>
          <w:rFonts w:eastAsia="仿宋"/>
          <w:rFonts w:ascii="仿宋" w:hAnsi="仿宋"/>
          <w:b/>
          <w:i w:val="0"/>
          <w:sz w:val="28"/>
        </w:rPr>
        <w:t>民进党</w:t>
      </w:r>
      <w:r>
        <w:rPr>
          <w:rFonts w:eastAsia="仿宋"/>
          <w:rFonts w:ascii="仿宋" w:hAnsi="仿宋"/>
          <w:b w:val="0"/>
          <w:i w:val="0"/>
          <w:sz w:val="28"/>
        </w:rPr>
        <w:t>主流台湾本位立场。其论述方式一般避免陷入统独理论辩论，而是以「守护台湾民主生活方式」「保障台湾人民自由」等操作性语言表达——这一「生活方式式」表达在浅绿与中间选民中接受度高，避免深绿硬台独立场可能引发的反弹[B级来源]。</w:t>
      </w:r>
    </w:p>
    <w:p>
      <w:pPr>
        <w:spacing w:before="0" w:after="120" w:lineRule="auto" w:line="288"/>
        <w:ind w:firstLine="420"/>
        <w:jc w:val="both"/>
      </w:pPr>
      <w:r>
        <w:rPr>
          <w:rFonts w:eastAsia="仿宋"/>
          <w:rFonts w:ascii="仿宋" w:hAnsi="仿宋"/>
          <w:b w:val="0"/>
          <w:i w:val="0"/>
          <w:sz w:val="28"/>
        </w:rPr>
        <w:t>历史观方面，</w:t>
      </w:r>
      <w:r>
        <w:rPr>
          <w:rFonts w:eastAsia="仿宋"/>
          <w:rFonts w:ascii="仿宋" w:hAnsi="仿宋"/>
          <w:b/>
          <w:i w:val="0"/>
          <w:sz w:val="28"/>
        </w:rPr>
        <w:t>苏巧慧</w:t>
      </w:r>
      <w:r>
        <w:rPr>
          <w:rFonts w:eastAsia="仿宋"/>
          <w:rFonts w:ascii="仿宋" w:hAnsi="仿宋"/>
          <w:b w:val="0"/>
          <w:i w:val="0"/>
          <w:sz w:val="28"/>
        </w:rPr>
        <w:t>支持转型正义议程——包括二二八、白色恐怖、党产处理等议题。其父亲</w:t>
      </w:r>
      <w:r>
        <w:rPr>
          <w:rFonts w:eastAsia="仿宋"/>
          <w:rFonts w:ascii="仿宋" w:hAnsi="仿宋"/>
          <w:b/>
          <w:i w:val="0"/>
          <w:sz w:val="28"/>
        </w:rPr>
        <w:t>苏贞昌</w:t>
      </w:r>
      <w:r>
        <w:rPr>
          <w:rFonts w:eastAsia="仿宋"/>
          <w:rFonts w:ascii="仿宋" w:hAnsi="仿宋"/>
          <w:b w:val="0"/>
          <w:i w:val="0"/>
          <w:sz w:val="28"/>
        </w:rPr>
        <w:t>担任行政院长期间推动的转型正义相关立法与行政作为（如促进转型正义委员会运作），</w:t>
      </w:r>
      <w:r>
        <w:rPr>
          <w:rFonts w:eastAsia="仿宋"/>
          <w:rFonts w:ascii="仿宋" w:hAnsi="仿宋"/>
          <w:b/>
          <w:i w:val="0"/>
          <w:sz w:val="28"/>
        </w:rPr>
        <w:t>苏巧慧</w:t>
      </w:r>
      <w:r>
        <w:rPr>
          <w:rFonts w:eastAsia="仿宋"/>
          <w:rFonts w:ascii="仿宋" w:hAnsi="仿宋"/>
          <w:b w:val="0"/>
          <w:i w:val="0"/>
          <w:sz w:val="28"/>
        </w:rPr>
        <w:t>在立法院均有支持表态。这一历史观与其律师背景（重视历史真相调查与司法正义）一致[A/B级来源]。</w:t>
      </w:r>
    </w:p>
    <w:p>
      <w:pPr>
        <w:spacing w:before="0" w:after="120" w:lineRule="auto" w:line="288"/>
        <w:ind w:firstLine="420"/>
        <w:jc w:val="both"/>
      </w:pPr>
      <w:r>
        <w:rPr>
          <w:rFonts w:eastAsia="仿宋"/>
          <w:rFonts w:ascii="仿宋" w:hAnsi="仿宋"/>
          <w:b w:val="0"/>
          <w:i w:val="0"/>
          <w:sz w:val="28"/>
        </w:rPr>
        <w:t>对中华民国百年历史的态度方面，</w:t>
      </w:r>
      <w:r>
        <w:rPr>
          <w:rFonts w:eastAsia="仿宋"/>
          <w:rFonts w:ascii="仿宋" w:hAnsi="仿宋"/>
          <w:b/>
          <w:i w:val="0"/>
          <w:sz w:val="28"/>
        </w:rPr>
        <w:t>苏巧慧</w:t>
      </w:r>
      <w:r>
        <w:rPr>
          <w:rFonts w:eastAsia="仿宋"/>
          <w:rFonts w:ascii="仿宋" w:hAnsi="仿宋"/>
          <w:b w:val="0"/>
          <w:i w:val="0"/>
          <w:sz w:val="28"/>
        </w:rPr>
        <w:t>不采取</w:t>
      </w:r>
      <w:r>
        <w:rPr>
          <w:rFonts w:eastAsia="仿宋"/>
          <w:rFonts w:ascii="仿宋" w:hAnsi="仿宋"/>
          <w:b/>
          <w:i w:val="0"/>
          <w:sz w:val="28"/>
        </w:rPr>
        <w:t>国民党</w:t>
      </w:r>
      <w:r>
        <w:rPr>
          <w:rFonts w:eastAsia="仿宋"/>
          <w:rFonts w:ascii="仿宋" w:hAnsi="仿宋"/>
          <w:b w:val="0"/>
          <w:i w:val="0"/>
          <w:sz w:val="28"/>
        </w:rPr>
        <w:t>式「承续中华民国法统」框架，也不采取深绿「切割中华民国」立场，而是以「尊重历史、面向台湾未来」的中间路线——这一立场与其</w:t>
      </w:r>
      <w:r>
        <w:rPr>
          <w:rFonts w:eastAsia="仿宋"/>
          <w:rFonts w:ascii="仿宋" w:hAnsi="仿宋"/>
          <w:b/>
          <w:i w:val="0"/>
          <w:sz w:val="28"/>
        </w:rPr>
        <w:t>民进党</w:t>
      </w:r>
      <w:r>
        <w:rPr>
          <w:rFonts w:eastAsia="仿宋"/>
          <w:rFonts w:ascii="仿宋" w:hAnsi="仿宋"/>
          <w:b w:val="0"/>
          <w:i w:val="0"/>
          <w:sz w:val="28"/>
        </w:rPr>
        <w:t>主流派（</w:t>
      </w:r>
      <w:r>
        <w:rPr>
          <w:rFonts w:eastAsia="仿宋"/>
          <w:rFonts w:ascii="仿宋" w:hAnsi="仿宋"/>
          <w:b/>
          <w:i w:val="0"/>
          <w:sz w:val="28"/>
        </w:rPr>
        <w:t>赖清德</w:t>
      </w:r>
      <w:r>
        <w:rPr>
          <w:rFonts w:eastAsia="仿宋"/>
          <w:rFonts w:ascii="仿宋" w:hAnsi="仿宋"/>
          <w:b w:val="0"/>
          <w:i w:val="0"/>
          <w:sz w:val="28"/>
        </w:rPr>
        <w:t>、</w:t>
      </w:r>
      <w:r>
        <w:rPr>
          <w:rFonts w:eastAsia="仿宋"/>
          <w:rFonts w:ascii="仿宋" w:hAnsi="仿宋"/>
          <w:b/>
          <w:i w:val="0"/>
          <w:sz w:val="28"/>
        </w:rPr>
        <w:t>卓荣泰</w:t>
      </w:r>
      <w:r>
        <w:rPr>
          <w:rFonts w:eastAsia="仿宋"/>
          <w:rFonts w:ascii="仿宋" w:hAnsi="仿宋"/>
          <w:b w:val="0"/>
          <w:i w:val="0"/>
          <w:sz w:val="28"/>
        </w:rPr>
        <w:t>）一致[B级推断]。</w:t>
      </w:r>
    </w:p>
    <w:p>
      <w:pPr>
        <w:spacing w:before="0" w:after="120" w:lineRule="auto" w:line="288"/>
        <w:ind w:firstLine="420"/>
        <w:jc w:val="both"/>
      </w:pPr>
      <w:r>
        <w:rPr>
          <w:rFonts w:eastAsia="仿宋"/>
          <w:rFonts w:ascii="仿宋" w:hAnsi="仿宋"/>
          <w:b w:val="0"/>
          <w:i w:val="0"/>
          <w:sz w:val="28"/>
        </w:rPr>
        <w:t>两岸定位方面，</w:t>
      </w:r>
      <w:r>
        <w:rPr>
          <w:rFonts w:eastAsia="仿宋"/>
          <w:rFonts w:ascii="仿宋" w:hAnsi="仿宋"/>
          <w:b/>
          <w:i w:val="0"/>
          <w:sz w:val="28"/>
        </w:rPr>
        <w:t>苏巧慧</w:t>
      </w:r>
      <w:r>
        <w:rPr>
          <w:rFonts w:eastAsia="仿宋"/>
          <w:rFonts w:ascii="仿宋" w:hAnsi="仿宋"/>
          <w:b w:val="0"/>
          <w:i w:val="0"/>
          <w:sz w:val="28"/>
        </w:rPr>
        <w:t>明确支持</w:t>
      </w:r>
      <w:r>
        <w:rPr>
          <w:rFonts w:eastAsia="仿宋"/>
          <w:rFonts w:ascii="仿宋" w:hAnsi="仿宋"/>
          <w:b/>
          <w:i w:val="0"/>
          <w:sz w:val="28"/>
        </w:rPr>
        <w:t>民进党</w:t>
      </w:r>
      <w:r>
        <w:rPr>
          <w:rFonts w:eastAsia="仿宋"/>
          <w:rFonts w:ascii="仿宋" w:hAnsi="仿宋"/>
          <w:b w:val="0"/>
          <w:i w:val="0"/>
          <w:sz w:val="28"/>
        </w:rPr>
        <w:t>「维持现状、反对一国两制、捍卫民主生活方式」的主流立场。她不承认「</w:t>
      </w:r>
      <w:r>
        <w:rPr>
          <w:rFonts w:eastAsia="仿宋"/>
          <w:rFonts w:ascii="仿宋" w:hAnsi="仿宋"/>
          <w:b/>
          <w:i w:val="0"/>
          <w:sz w:val="28"/>
        </w:rPr>
        <w:t>九二共识</w:t>
      </w:r>
      <w:r>
        <w:rPr>
          <w:rFonts w:eastAsia="仿宋"/>
          <w:rFonts w:ascii="仿宋" w:hAnsi="仿宋"/>
          <w:b w:val="0"/>
          <w:i w:val="0"/>
          <w:sz w:val="28"/>
        </w:rPr>
        <w:t>」的政治效力，以「中华民国（台湾）与中华人民共和国互不隶属」为基本框架。这一立场与</w:t>
      </w:r>
      <w:r>
        <w:rPr>
          <w:rFonts w:eastAsia="仿宋"/>
          <w:rFonts w:ascii="仿宋" w:hAnsi="仿宋"/>
          <w:b/>
          <w:i w:val="0"/>
          <w:sz w:val="28"/>
        </w:rPr>
        <w:t>赖清德</w:t>
      </w:r>
      <w:r>
        <w:rPr>
          <w:rFonts w:eastAsia="仿宋"/>
          <w:rFonts w:ascii="仿宋" w:hAnsi="仿宋"/>
          <w:b w:val="0"/>
          <w:i w:val="0"/>
          <w:sz w:val="28"/>
        </w:rPr>
        <w:t>总统2024年就职演说的两岸定位一致[A/B级来源]。</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李四川</w:t>
      </w:r>
      <w:r>
        <w:rPr>
          <w:rFonts w:eastAsia="仿宋"/>
          <w:rFonts w:ascii="仿宋" w:hAnsi="仿宋"/>
          <w:b w:val="0"/>
          <w:i w:val="0"/>
          <w:sz w:val="28"/>
        </w:rPr>
        <w:t>两岸政策的预期模糊相比，</w:t>
      </w:r>
      <w:r>
        <w:rPr>
          <w:rFonts w:eastAsia="仿宋"/>
          <w:rFonts w:ascii="仿宋" w:hAnsi="仿宋"/>
          <w:b/>
          <w:i w:val="0"/>
          <w:sz w:val="28"/>
        </w:rPr>
        <w:t>苏巧慧</w:t>
      </w:r>
      <w:r>
        <w:rPr>
          <w:rFonts w:eastAsia="仿宋"/>
          <w:rFonts w:ascii="仿宋" w:hAnsi="仿宋"/>
          <w:b w:val="0"/>
          <w:i w:val="0"/>
          <w:sz w:val="28"/>
        </w:rPr>
        <w:t>的两岸立场清晰、一致、可预测——「捍卫民主、抗拒威胁、台美合作」三大支柱构成其两岸论述的稳定框架。这一清晰性在2026年市长选战中是双刃剑：对深绿与中间偏绿选民具有强动员力，但可能被</w:t>
      </w:r>
      <w:r>
        <w:rPr>
          <w:rFonts w:eastAsia="仿宋"/>
          <w:rFonts w:ascii="仿宋" w:hAnsi="仿宋"/>
          <w:b/>
          <w:i w:val="0"/>
          <w:sz w:val="28"/>
        </w:rPr>
        <w:t>李四川</w:t>
      </w:r>
      <w:r>
        <w:rPr>
          <w:rFonts w:eastAsia="仿宋"/>
          <w:rFonts w:ascii="仿宋" w:hAnsi="仿宋"/>
          <w:b w:val="0"/>
          <w:i w:val="0"/>
          <w:sz w:val="28"/>
        </w:rPr>
        <w:t>方塑造为「挑衅型立场」以动员中间偏蓝与浅蓝选民[E级推断]。</w:t>
      </w:r>
    </w:p>
    <w:p>
      <w:pPr>
        <w:spacing w:before="0" w:after="120" w:lineRule="auto" w:line="288"/>
        <w:ind w:firstLine="420"/>
        <w:jc w:val="both"/>
      </w:pPr>
      <w:r>
        <w:rPr>
          <w:rFonts w:eastAsia="仿宋"/>
          <w:rFonts w:ascii="仿宋" w:hAnsi="仿宋"/>
          <w:b w:val="0"/>
          <w:i w:val="0"/>
          <w:sz w:val="28"/>
        </w:rPr>
        <w:t>从认知框架看，</w:t>
      </w:r>
      <w:r>
        <w:rPr>
          <w:rFonts w:eastAsia="仿宋"/>
          <w:rFonts w:ascii="仿宋" w:hAnsi="仿宋"/>
          <w:b/>
          <w:i w:val="0"/>
          <w:sz w:val="28"/>
        </w:rPr>
        <w:t>苏巧慧</w:t>
      </w:r>
      <w:r>
        <w:rPr>
          <w:rFonts w:eastAsia="仿宋"/>
          <w:rFonts w:ascii="仿宋" w:hAnsi="仿宋"/>
          <w:b w:val="0"/>
          <w:i w:val="0"/>
          <w:sz w:val="28"/>
        </w:rPr>
        <w:t>对两岸关系的理解结合「法律专业视角」与「政治战略视角」——作为宾大国际法专业背景，她倾向将两岸问题视为国际法与主权框架下的议题，而非国共关系的延伸。这一理论深度与</w:t>
      </w:r>
      <w:r>
        <w:rPr>
          <w:rFonts w:eastAsia="仿宋"/>
          <w:rFonts w:ascii="仿宋" w:hAnsi="仿宋"/>
          <w:b/>
          <w:i w:val="0"/>
          <w:sz w:val="28"/>
        </w:rPr>
        <w:t>李四川</w:t>
      </w:r>
      <w:r>
        <w:rPr>
          <w:rFonts w:eastAsia="仿宋"/>
          <w:rFonts w:ascii="仿宋" w:hAnsi="仿宋"/>
          <w:b w:val="0"/>
          <w:i w:val="0"/>
          <w:sz w:val="28"/>
        </w:rPr>
        <w:t>的「城市治理延伸」视角形成对比，是其在两岸辩论场景中的结构性优势[E级推断]。</w:t>
      </w:r>
    </w:p>
    <w:p>
      <w:pPr>
        <w:spacing w:before="0" w:after="120" w:lineRule="auto" w:line="288"/>
        <w:ind w:firstLine="420"/>
        <w:jc w:val="both"/>
      </w:pPr>
      <w:r>
        <w:rPr>
          <w:rFonts w:eastAsia="仿宋"/>
          <w:rFonts w:ascii="仿宋" w:hAnsi="仿宋"/>
          <w:b w:val="0"/>
          <w:i w:val="0"/>
          <w:sz w:val="28"/>
        </w:rPr>
        <w:t>内政政策立场图谱全貌详见附件表格5与表格11。核心议题立场概述：（1）教育政策——立委任内核心专业领域，主张教育经费稳定保障、教师权益保障、技职教育强化；（2）长照与托育——支持持续扩张长照资源、0-6岁公共托育完善；（3）社会住宅——支持加速社宅兴建、租屋市场法制化；（4）捷运与交通——支持万大中和线、三莺线、淡北快速道路推进；（5）都市更新——支持加速板桥、三重、新庄老旧市区都更；（6）青年政策——重点议题，主张青年居住、就业、创业政策全方位强化；（7）性别平等与多元议题——立场进步，支持同婚、反性别歧视、职场性平；（8）转型正义——支持持续推进[B级来源]。</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李四川</w:t>
      </w:r>
      <w:r>
        <w:rPr>
          <w:rFonts w:eastAsia="仿宋"/>
          <w:rFonts w:ascii="仿宋" w:hAnsi="仿宋"/>
          <w:b w:val="0"/>
          <w:i w:val="0"/>
          <w:sz w:val="28"/>
        </w:rPr>
        <w:t>的政策差异化主战场预期将聚焦于：（1）青年政策——</w:t>
      </w:r>
      <w:r>
        <w:rPr>
          <w:rFonts w:eastAsia="仿宋"/>
          <w:rFonts w:ascii="仿宋" w:hAnsi="仿宋"/>
          <w:b/>
          <w:i w:val="0"/>
          <w:sz w:val="28"/>
        </w:rPr>
        <w:t>苏巧慧</w:t>
      </w:r>
      <w:r>
        <w:rPr>
          <w:rFonts w:eastAsia="仿宋"/>
          <w:rFonts w:ascii="仿宋" w:hAnsi="仿宋"/>
          <w:b w:val="0"/>
          <w:i w:val="0"/>
          <w:sz w:val="28"/>
        </w:rPr>
        <w:t>凭借立委任内教育议题经验与宾大法学年轻资历形成优势；（2）女性与儿少权益——立委任内核心战场与女性身份优势结合；（3）数位与创新——宾大法学+立法院科技产业委员会经验提供专业基础。</w:t>
      </w:r>
      <w:r>
        <w:rPr>
          <w:rFonts w:eastAsia="仿宋"/>
          <w:rFonts w:ascii="仿宋" w:hAnsi="仿宋"/>
          <w:b/>
          <w:i w:val="0"/>
          <w:sz w:val="28"/>
        </w:rPr>
        <w:t>李四川</w:t>
      </w:r>
      <w:r>
        <w:rPr>
          <w:rFonts w:eastAsia="仿宋"/>
          <w:rFonts w:ascii="仿宋" w:hAnsi="仿宋"/>
          <w:b w:val="0"/>
          <w:i w:val="0"/>
          <w:sz w:val="28"/>
        </w:rPr>
        <w:t>的优势议题则在：（1）捷运与大型建设——工程师背景压倒性优势；（2）都更推进效率——副市长四任实绩；（3）治安与行政效率——跨首长经验累积[E级推断]。</w:t>
      </w:r>
    </w:p>
    <w:p>
      <w:pPr>
        <w:spacing w:before="0" w:after="120" w:lineRule="auto" w:line="288"/>
        <w:ind w:firstLine="420"/>
        <w:jc w:val="both"/>
      </w:pPr>
      <w:r>
        <w:rPr>
          <w:rFonts w:eastAsia="仿宋"/>
          <w:rFonts w:ascii="仿宋" w:hAnsi="仿宋"/>
          <w:b w:val="0"/>
          <w:i w:val="0"/>
          <w:sz w:val="28"/>
        </w:rPr>
        <w:t>国防外交立场上，</w:t>
      </w:r>
      <w:r>
        <w:rPr>
          <w:rFonts w:eastAsia="仿宋"/>
          <w:rFonts w:ascii="仿宋" w:hAnsi="仿宋"/>
          <w:b/>
          <w:i w:val="0"/>
          <w:sz w:val="28"/>
        </w:rPr>
        <w:t>苏巧慧</w:t>
      </w:r>
      <w:r>
        <w:rPr>
          <w:rFonts w:eastAsia="仿宋"/>
          <w:rFonts w:ascii="仿宋" w:hAnsi="仿宋"/>
          <w:b w:val="0"/>
          <w:i w:val="0"/>
          <w:sz w:val="28"/>
        </w:rPr>
        <w:t>支持强化台湾自我防卫能力、延长兵役、增加国防预算、深化台美安全合作。这一立场与</w:t>
      </w:r>
      <w:r>
        <w:rPr>
          <w:rFonts w:eastAsia="仿宋"/>
          <w:rFonts w:ascii="仿宋" w:hAnsi="仿宋"/>
          <w:b/>
          <w:i w:val="0"/>
          <w:sz w:val="28"/>
        </w:rPr>
        <w:t>民进党</w:t>
      </w:r>
      <w:r>
        <w:rPr>
          <w:rFonts w:eastAsia="仿宋"/>
          <w:rFonts w:ascii="仿宋" w:hAnsi="仿宋"/>
          <w:b w:val="0"/>
          <w:i w:val="0"/>
          <w:sz w:val="28"/>
        </w:rPr>
        <w:t>主流路线一致，也与其国际法专业背景提供的战略理解能力匹配。2026年市长选战中国防议题的能见度虽然有限（市长选战不直接涉及国防决策），但在「捍卫民主」叙事框架中国防议题将作为价值论述的重要支柱[B/E级推断]。</w:t>
      </w:r>
    </w:p>
    <w:p>
      <w:pPr>
        <w:spacing w:before="0" w:after="120" w:lineRule="auto" w:line="288"/>
        <w:ind w:firstLine="420"/>
        <w:jc w:val="both"/>
      </w:pPr>
      <w:r>
        <w:rPr>
          <w:rFonts w:eastAsia="仿宋"/>
          <w:rFonts w:ascii="仿宋" w:hAnsi="仿宋"/>
          <w:b w:val="0"/>
          <w:i w:val="0"/>
          <w:sz w:val="28"/>
        </w:rPr>
        <w:t>其国防视角结合「法律框架」与「战略现实」——作为国际法专业，她倾向将台湾国防定位在国际法（特别是联合国宪章、国际人权法框架）下的自卫权行使，同时以务实战略视角理解印太区域军事平衡。这一论述深度是</w:t>
      </w:r>
      <w:r>
        <w:rPr>
          <w:rFonts w:eastAsia="仿宋"/>
          <w:rFonts w:ascii="仿宋" w:hAnsi="仿宋"/>
          <w:b/>
          <w:i w:val="0"/>
          <w:sz w:val="28"/>
        </w:rPr>
        <w:t>李四川</w:t>
      </w:r>
      <w:r>
        <w:rPr>
          <w:rFonts w:eastAsia="仿宋"/>
          <w:rFonts w:ascii="仿宋" w:hAnsi="仿宋"/>
          <w:b w:val="0"/>
          <w:i w:val="0"/>
          <w:sz w:val="28"/>
        </w:rPr>
        <w:t>「基础设施保护」视角所不及[E级推断]。</w:t>
      </w:r>
    </w:p>
    <w:p>
      <w:pPr>
        <w:spacing w:before="0" w:after="120" w:lineRule="auto" w:line="288"/>
        <w:ind w:firstLine="420"/>
        <w:jc w:val="both"/>
      </w:pPr>
      <w:r>
        <w:rPr>
          <w:rFonts w:eastAsia="仿宋"/>
          <w:rFonts w:ascii="仿宋" w:hAnsi="仿宋"/>
          <w:b w:val="0"/>
          <w:i w:val="0"/>
          <w:sz w:val="28"/>
        </w:rPr>
        <w:t>对日关系方面，</w:t>
      </w:r>
      <w:r>
        <w:rPr>
          <w:rFonts w:eastAsia="仿宋"/>
          <w:rFonts w:ascii="仿宋" w:hAnsi="仿宋"/>
          <w:b/>
          <w:i w:val="0"/>
          <w:sz w:val="28"/>
        </w:rPr>
        <w:t>苏巧慧</w:t>
      </w:r>
      <w:r>
        <w:rPr>
          <w:rFonts w:eastAsia="仿宋"/>
          <w:rFonts w:ascii="仿宋" w:hAnsi="仿宋"/>
          <w:b w:val="0"/>
          <w:i w:val="0"/>
          <w:sz w:val="28"/>
        </w:rPr>
        <w:t>立委任内多次访日，支持台日产业合作、人民交流、安全合作深化。对东南亚关系方面，新北市新住民人口（台湾最大）构成新南向政策的直接利害相关方——</w:t>
      </w:r>
      <w:r>
        <w:rPr>
          <w:rFonts w:eastAsia="仿宋"/>
          <w:rFonts w:ascii="仿宋" w:hAnsi="仿宋"/>
          <w:b/>
          <w:i w:val="0"/>
          <w:sz w:val="28"/>
        </w:rPr>
        <w:t>苏巧慧</w:t>
      </w:r>
      <w:r>
        <w:rPr>
          <w:rFonts w:eastAsia="仿宋"/>
          <w:rFonts w:ascii="仿宋" w:hAnsi="仿宋"/>
          <w:b w:val="0"/>
          <w:i w:val="0"/>
          <w:sz w:val="28"/>
        </w:rPr>
        <w:t>在立委任内对新住民议题的投入为其在市长选战中的东南亚政策论述提供基础[B级来源]。</w:t>
      </w:r>
    </w:p>
    <w:p>
      <w:pPr>
        <w:spacing w:before="0" w:after="120" w:lineRule="auto" w:line="288"/>
        <w:ind w:firstLine="420"/>
        <w:jc w:val="both"/>
      </w:pPr>
      <w:r>
        <w:rPr>
          <w:rFonts w:eastAsia="仿宋"/>
          <w:rFonts w:ascii="仿宋" w:hAnsi="仿宋"/>
          <w:b w:val="0"/>
          <w:i w:val="0"/>
          <w:sz w:val="28"/>
        </w:rPr>
        <w:t>在台美中三角关系框架中，</w:t>
      </w:r>
      <w:r>
        <w:rPr>
          <w:rFonts w:eastAsia="仿宋"/>
          <w:rFonts w:ascii="仿宋" w:hAnsi="仿宋"/>
          <w:b/>
          <w:i w:val="0"/>
          <w:sz w:val="28"/>
        </w:rPr>
        <w:t>苏巧慧</w:t>
      </w:r>
      <w:r>
        <w:rPr>
          <w:rFonts w:eastAsia="仿宋"/>
          <w:rFonts w:ascii="仿宋" w:hAnsi="仿宋"/>
          <w:b w:val="0"/>
          <w:i w:val="0"/>
          <w:sz w:val="28"/>
        </w:rPr>
        <w:t>在2026年新北市长选战中被各方视为「清晰可预测的</w:t>
      </w:r>
      <w:r>
        <w:rPr>
          <w:rFonts w:eastAsia="仿宋"/>
          <w:rFonts w:ascii="仿宋" w:hAnsi="仿宋"/>
          <w:b/>
          <w:i w:val="0"/>
          <w:sz w:val="28"/>
        </w:rPr>
        <w:t>民进党</w:t>
      </w:r>
      <w:r>
        <w:rPr>
          <w:rFonts w:eastAsia="仿宋"/>
          <w:rFonts w:ascii="仿宋" w:hAnsi="仿宋"/>
          <w:b w:val="0"/>
          <w:i w:val="0"/>
          <w:sz w:val="28"/>
        </w:rPr>
        <w:t>中生代代表」[E级推断]。</w:t>
      </w:r>
    </w:p>
    <w:p>
      <w:pPr>
        <w:spacing w:before="0" w:after="120" w:lineRule="auto" w:line="288"/>
        <w:ind w:firstLine="420"/>
        <w:jc w:val="both"/>
      </w:pPr>
      <w:r>
        <w:rPr>
          <w:rFonts w:eastAsia="仿宋"/>
          <w:rFonts w:ascii="仿宋" w:hAnsi="仿宋"/>
          <w:b w:val="0"/>
          <w:i w:val="0"/>
          <w:sz w:val="28"/>
        </w:rPr>
        <w:t>北京视角：北京对</w:t>
      </w:r>
      <w:r>
        <w:rPr>
          <w:rFonts w:eastAsia="仿宋"/>
          <w:rFonts w:ascii="仿宋" w:hAnsi="仿宋"/>
          <w:b/>
          <w:i w:val="0"/>
          <w:sz w:val="28"/>
        </w:rPr>
        <w:t>苏巧慧</w:t>
      </w:r>
      <w:r>
        <w:rPr>
          <w:rFonts w:eastAsia="仿宋"/>
          <w:rFonts w:ascii="仿宋" w:hAnsi="仿宋"/>
          <w:b w:val="0"/>
          <w:i w:val="0"/>
          <w:sz w:val="28"/>
        </w:rPr>
        <w:t>的评估相对明确——作为</w:t>
      </w:r>
      <w:r>
        <w:rPr>
          <w:rFonts w:eastAsia="仿宋"/>
          <w:rFonts w:ascii="仿宋" w:hAnsi="仿宋"/>
          <w:b/>
          <w:i w:val="0"/>
          <w:sz w:val="28"/>
        </w:rPr>
        <w:t>苏贞昌</w:t>
      </w:r>
      <w:r>
        <w:rPr>
          <w:rFonts w:eastAsia="仿宋"/>
          <w:rFonts w:ascii="仿宋" w:hAnsi="仿宋"/>
          <w:b w:val="0"/>
          <w:i w:val="0"/>
          <w:sz w:val="28"/>
        </w:rPr>
        <w:t>女儿、</w:t>
      </w:r>
      <w:r>
        <w:rPr>
          <w:rFonts w:eastAsia="仿宋"/>
          <w:rFonts w:ascii="仿宋" w:hAnsi="仿宋"/>
          <w:b/>
          <w:i w:val="0"/>
          <w:sz w:val="28"/>
        </w:rPr>
        <w:t>民进党</w:t>
      </w:r>
      <w:r>
        <w:rPr>
          <w:rFonts w:eastAsia="仿宋"/>
          <w:rFonts w:ascii="仿宋" w:hAnsi="仿宋"/>
          <w:b/>
          <w:i w:val="0"/>
          <w:sz w:val="28"/>
        </w:rPr>
        <w:t>新苏系</w:t>
      </w:r>
      <w:r>
        <w:rPr>
          <w:rFonts w:eastAsia="仿宋"/>
          <w:rFonts w:ascii="仿宋" w:hAnsi="仿宋"/>
          <w:b w:val="0"/>
          <w:i w:val="0"/>
          <w:sz w:val="28"/>
        </w:rPr>
        <w:t>接班人，其政治路线被定性为「典型</w:t>
      </w:r>
      <w:r>
        <w:rPr>
          <w:rFonts w:eastAsia="仿宋"/>
          <w:rFonts w:ascii="仿宋" w:hAnsi="仿宋"/>
          <w:b/>
          <w:i w:val="0"/>
          <w:sz w:val="28"/>
        </w:rPr>
        <w:t>民进党</w:t>
      </w:r>
      <w:r>
        <w:rPr>
          <w:rFonts w:eastAsia="仿宋"/>
          <w:rFonts w:ascii="仿宋" w:hAnsi="仿宋"/>
          <w:b w:val="0"/>
          <w:i w:val="0"/>
          <w:sz w:val="28"/>
        </w:rPr>
        <w:t>温和台独」。北京对其胜选的评估可能带有双重性：一方面，其胜选将巩固</w:t>
      </w:r>
      <w:r>
        <w:rPr>
          <w:rFonts w:eastAsia="仿宋"/>
          <w:rFonts w:ascii="仿宋" w:hAnsi="仿宋"/>
          <w:b/>
          <w:i w:val="0"/>
          <w:sz w:val="28"/>
        </w:rPr>
        <w:t>民进党</w:t>
      </w:r>
      <w:r>
        <w:rPr>
          <w:rFonts w:eastAsia="仿宋"/>
          <w:rFonts w:ascii="仿宋" w:hAnsi="仿宋"/>
          <w:b w:val="0"/>
          <w:i w:val="0"/>
          <w:sz w:val="28"/>
        </w:rPr>
        <w:t>在新北的执政基础，减少与大陆对话的诱因；另一方面，</w:t>
      </w:r>
      <w:r>
        <w:rPr>
          <w:rFonts w:eastAsia="仿宋"/>
          <w:rFonts w:ascii="仿宋" w:hAnsi="仿宋"/>
          <w:b/>
          <w:i w:val="0"/>
          <w:sz w:val="28"/>
        </w:rPr>
        <w:t>苏巧慧</w:t>
      </w:r>
      <w:r>
        <w:rPr>
          <w:rFonts w:eastAsia="仿宋"/>
          <w:rFonts w:ascii="仿宋" w:hAnsi="仿宋"/>
          <w:b w:val="0"/>
          <w:i w:val="0"/>
          <w:sz w:val="28"/>
        </w:rPr>
        <w:t>本人的理性、专业风格，相较深绿运动员型人物（如林飞帆），对北京而言是「更可预测」的对手。核心关切在于：新北市胜选是否将加速</w:t>
      </w:r>
      <w:r>
        <w:rPr>
          <w:rFonts w:eastAsia="仿宋"/>
          <w:rFonts w:ascii="仿宋" w:hAnsi="仿宋"/>
          <w:b/>
          <w:i w:val="0"/>
          <w:sz w:val="28"/>
        </w:rPr>
        <w:t>民进党</w:t>
      </w:r>
      <w:r>
        <w:rPr>
          <w:rFonts w:eastAsia="仿宋"/>
          <w:rFonts w:ascii="仿宋" w:hAnsi="仿宋"/>
          <w:b w:val="0"/>
          <w:i w:val="0"/>
          <w:sz w:val="28"/>
        </w:rPr>
        <w:t>2028年总统布局——</w:t>
      </w:r>
      <w:r>
        <w:rPr>
          <w:rFonts w:eastAsia="仿宋"/>
          <w:rFonts w:ascii="仿宋" w:hAnsi="仿宋"/>
          <w:b/>
          <w:i w:val="0"/>
          <w:sz w:val="28"/>
        </w:rPr>
        <w:t>苏巧慧</w:t>
      </w:r>
      <w:r>
        <w:rPr>
          <w:rFonts w:eastAsia="仿宋"/>
          <w:rFonts w:ascii="仿宋" w:hAnsi="仿宋"/>
          <w:b w:val="0"/>
          <w:i w:val="0"/>
          <w:sz w:val="28"/>
        </w:rPr>
        <w:t>+</w:t>
      </w:r>
      <w:r>
        <w:rPr>
          <w:rFonts w:eastAsia="仿宋"/>
          <w:rFonts w:ascii="仿宋" w:hAnsi="仿宋"/>
          <w:b/>
          <w:i w:val="0"/>
          <w:sz w:val="28"/>
        </w:rPr>
        <w:t>赖清德</w:t>
      </w:r>
      <w:r>
        <w:rPr>
          <w:rFonts w:eastAsia="仿宋"/>
          <w:rFonts w:ascii="仿宋" w:hAnsi="仿宋"/>
          <w:b w:val="0"/>
          <w:i w:val="0"/>
          <w:sz w:val="28"/>
        </w:rPr>
        <w:t>的「</w:t>
      </w:r>
      <w:r>
        <w:rPr>
          <w:rFonts w:eastAsia="仿宋"/>
          <w:rFonts w:ascii="仿宋" w:hAnsi="仿宋"/>
          <w:b/>
          <w:i w:val="0"/>
          <w:sz w:val="28"/>
        </w:rPr>
        <w:t>新苏系</w:t>
      </w:r>
      <w:r>
        <w:rPr>
          <w:rFonts w:eastAsia="仿宋"/>
          <w:rFonts w:ascii="仿宋" w:hAnsi="仿宋"/>
          <w:b w:val="0"/>
          <w:i w:val="0"/>
          <w:sz w:val="28"/>
        </w:rPr>
        <w:t>+</w:t>
      </w:r>
      <w:r>
        <w:rPr>
          <w:rFonts w:eastAsia="仿宋"/>
          <w:rFonts w:ascii="仿宋" w:hAnsi="仿宋"/>
          <w:b/>
          <w:i w:val="0"/>
          <w:sz w:val="28"/>
        </w:rPr>
        <w:t>新潮流系</w:t>
      </w:r>
      <w:r>
        <w:rPr>
          <w:rFonts w:eastAsia="仿宋"/>
          <w:rFonts w:ascii="仿宋" w:hAnsi="仿宋"/>
          <w:b w:val="0"/>
          <w:i w:val="0"/>
          <w:sz w:val="28"/>
        </w:rPr>
        <w:t>」双主轴可能成为2028年的基本盘构造[E级推断]。</w:t>
      </w:r>
    </w:p>
    <w:p>
      <w:pPr>
        <w:spacing w:before="0" w:after="120" w:lineRule="auto" w:line="288"/>
        <w:ind w:firstLine="420"/>
        <w:jc w:val="both"/>
      </w:pPr>
      <w:r>
        <w:rPr>
          <w:rFonts w:eastAsia="仿宋"/>
          <w:rFonts w:ascii="仿宋" w:hAnsi="仿宋"/>
          <w:b w:val="0"/>
          <w:i w:val="0"/>
          <w:sz w:val="28"/>
        </w:rPr>
        <w:t>华府视角：华府对</w:t>
      </w:r>
      <w:r>
        <w:rPr>
          <w:rFonts w:eastAsia="仿宋"/>
          <w:rFonts w:ascii="仿宋" w:hAnsi="仿宋"/>
          <w:b/>
          <w:i w:val="0"/>
          <w:sz w:val="28"/>
        </w:rPr>
        <w:t>苏巧慧</w:t>
      </w:r>
      <w:r>
        <w:rPr>
          <w:rFonts w:eastAsia="仿宋"/>
          <w:rFonts w:ascii="仿宋" w:hAnsi="仿宋"/>
          <w:b w:val="0"/>
          <w:i w:val="0"/>
          <w:sz w:val="28"/>
        </w:rPr>
        <w:t>的评估高度正面——法律专业、顶尖法学院学历、</w:t>
      </w:r>
      <w:r>
        <w:rPr>
          <w:rFonts w:eastAsia="仿宋"/>
          <w:rFonts w:ascii="仿宋" w:hAnsi="仿宋"/>
          <w:b/>
          <w:i w:val="0"/>
          <w:sz w:val="28"/>
        </w:rPr>
        <w:t>民进党</w:t>
      </w:r>
      <w:r>
        <w:rPr>
          <w:rFonts w:eastAsia="仿宋"/>
          <w:rFonts w:ascii="仿宋" w:hAnsi="仿宋"/>
          <w:b w:val="0"/>
          <w:i w:val="0"/>
          <w:sz w:val="28"/>
        </w:rPr>
        <w:t>中生代、可沟通可信任。美方资源投入倾向已显示在</w:t>
      </w:r>
      <w:r>
        <w:rPr>
          <w:rFonts w:eastAsia="仿宋"/>
          <w:rFonts w:ascii="仿宋" w:hAnsi="仿宋"/>
          <w:b/>
          <w:i w:val="0"/>
          <w:sz w:val="28"/>
        </w:rPr>
        <w:t>民进党</w:t>
      </w:r>
      <w:r>
        <w:rPr>
          <w:rFonts w:eastAsia="仿宋"/>
          <w:rFonts w:ascii="仿宋" w:hAnsi="仿宋"/>
          <w:b w:val="0"/>
          <w:i w:val="0"/>
          <w:sz w:val="28"/>
        </w:rPr>
        <w:t>对美外交资源的配置上，</w:t>
      </w:r>
      <w:r>
        <w:rPr>
          <w:rFonts w:eastAsia="仿宋"/>
          <w:rFonts w:ascii="仿宋" w:hAnsi="仿宋"/>
          <w:b/>
          <w:i w:val="0"/>
          <w:sz w:val="28"/>
        </w:rPr>
        <w:t>苏巧慧</w:t>
      </w:r>
      <w:r>
        <w:rPr>
          <w:rFonts w:eastAsia="仿宋"/>
          <w:rFonts w:ascii="仿宋" w:hAnsi="仿宋"/>
          <w:b w:val="0"/>
          <w:i w:val="0"/>
          <w:sz w:val="28"/>
        </w:rPr>
        <w:t>若胜选新北将成为美方在台中长期经营的重点对象。核心关切有二：（1）是否能维持</w:t>
      </w:r>
      <w:r>
        <w:rPr>
          <w:rFonts w:eastAsia="仿宋"/>
          <w:rFonts w:ascii="仿宋" w:hAnsi="仿宋"/>
          <w:b/>
          <w:i w:val="0"/>
          <w:sz w:val="28"/>
        </w:rPr>
        <w:t>民进党</w:t>
      </w:r>
      <w:r>
        <w:rPr>
          <w:rFonts w:eastAsia="仿宋"/>
          <w:rFonts w:ascii="仿宋" w:hAnsi="仿宋"/>
          <w:b w:val="0"/>
          <w:i w:val="0"/>
          <w:sz w:val="28"/>
        </w:rPr>
        <w:t>主流务实路线而不过度向深绿倾斜（评估：可能性高）；（2）其中长期总统布局的可行性（评估：2028年副总统可能，2032年总统候选人讨论）[B/E级推断]。</w:t>
      </w:r>
    </w:p>
    <w:p>
      <w:pPr>
        <w:spacing w:before="0" w:after="120" w:lineRule="auto" w:line="288"/>
        <w:ind w:firstLine="420"/>
        <w:jc w:val="both"/>
      </w:pPr>
      <w:r>
        <w:rPr>
          <w:rFonts w:eastAsia="仿宋"/>
          <w:rFonts w:ascii="仿宋" w:hAnsi="仿宋"/>
          <w:b w:val="0"/>
          <w:i w:val="0"/>
          <w:sz w:val="28"/>
        </w:rPr>
        <w:t>第四篇　行为模式与决策风格深层分析</w:t>
      </w:r>
    </w:p>
    <w:p>
      <w:pPr>
        <w:spacing w:before="0" w:after="120" w:lineRule="auto" w:line="288"/>
        <w:ind w:firstLine="420"/>
        <w:jc w:val="both"/>
      </w:pPr>
      <w:r>
        <w:rPr>
          <w:rFonts w:eastAsia="仿宋"/>
          <w:rFonts w:ascii="仿宋" w:hAnsi="仿宋"/>
          <w:b/>
          <w:i w:val="0"/>
          <w:sz w:val="28"/>
        </w:rPr>
        <w:t>Hermann LTA</w:t>
      </w:r>
      <w:r>
        <w:rPr>
          <w:rFonts w:eastAsia="仿宋"/>
          <w:rFonts w:ascii="仿宋" w:hAnsi="仿宋"/>
          <w:b w:val="0"/>
          <w:i w:val="0"/>
          <w:sz w:val="28"/>
        </w:rPr>
        <w:t>框架通过七项维度评估领导者的认知与行为特质，各维度采用1-7量化评分。以下评分基于可观察行为证据链，每项至少依据三条独立证据，详见附件§S2量化总表。</w:t>
      </w:r>
    </w:p>
    <w:p>
      <w:pPr>
        <w:spacing w:before="0" w:after="120" w:lineRule="auto" w:line="288"/>
        <w:ind w:firstLine="420"/>
        <w:jc w:val="both"/>
      </w:pPr>
      <w:r>
        <w:rPr>
          <w:rFonts w:eastAsia="仿宋"/>
          <w:rFonts w:ascii="仿宋" w:hAnsi="仿宋"/>
          <w:b w:val="0"/>
          <w:i w:val="0"/>
          <w:sz w:val="28"/>
        </w:rPr>
        <w:t>综合</w:t>
      </w:r>
      <w:r>
        <w:rPr>
          <w:rFonts w:eastAsia="仿宋"/>
          <w:rFonts w:ascii="仿宋" w:hAnsi="仿宋"/>
          <w:b/>
          <w:i w:val="0"/>
          <w:sz w:val="28"/>
        </w:rPr>
        <w:t>Hermann LTA</w:t>
      </w:r>
      <w:r>
        <w:rPr>
          <w:rFonts w:eastAsia="仿宋"/>
          <w:rFonts w:ascii="仿宋" w:hAnsi="仿宋"/>
          <w:b w:val="0"/>
          <w:i w:val="0"/>
          <w:sz w:val="28"/>
        </w:rPr>
        <w:t>七维度，</w:t>
      </w:r>
      <w:r>
        <w:rPr>
          <w:rFonts w:eastAsia="仿宋"/>
          <w:rFonts w:ascii="仿宋" w:hAnsi="仿宋"/>
          <w:b/>
          <w:i w:val="0"/>
          <w:sz w:val="28"/>
        </w:rPr>
        <w:t>苏巧慧</w:t>
      </w:r>
      <w:r>
        <w:rPr>
          <w:rFonts w:eastAsia="仿宋"/>
          <w:rFonts w:ascii="仿宋" w:hAnsi="仿宋"/>
          <w:b w:val="0"/>
          <w:i w:val="0"/>
          <w:sz w:val="28"/>
        </w:rPr>
        <w:t>呈现典型「专业论述型法律人政治家」特质。CC(5)为较高分维度，反映其法律专业训练塑造的多维度分析能力——无论在立法质询、政策辩论还是选战论述中，能同时整合多重面向（法律、政治、社会、经济）[E-</w:t>
      </w:r>
      <w:r>
        <w:rPr>
          <w:rFonts w:eastAsia="仿宋"/>
          <w:rFonts w:ascii="仿宋" w:hAnsi="仿宋"/>
          <w:b/>
          <w:i w:val="0"/>
          <w:sz w:val="28"/>
        </w:rPr>
        <w:t>Hermann LTA</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BACE(5)与TASK(5)的组合揭示决策模式核心特征：中高信念坚守度使其对</w:t>
      </w:r>
      <w:r>
        <w:rPr>
          <w:rFonts w:eastAsia="仿宋"/>
          <w:rFonts w:ascii="仿宋" w:hAnsi="仿宋"/>
          <w:b/>
          <w:i w:val="0"/>
          <w:sz w:val="28"/>
        </w:rPr>
        <w:t>民进党</w:t>
      </w:r>
      <w:r>
        <w:rPr>
          <w:rFonts w:eastAsia="仿宋"/>
          <w:rFonts w:ascii="仿宋" w:hAnsi="仿宋"/>
          <w:b w:val="0"/>
          <w:i w:val="0"/>
          <w:sz w:val="28"/>
        </w:rPr>
        <w:t>核心价值（民主、本土、进步）具有相当坚定承诺，但法律训练也赋予其将信念转化为具体立法/政策设计的技术能力。这一「价值坚守+技术弹性」组合是成熟政治人物的典型特征，也是其区别于单纯运动型政治人物的关键[E-</w:t>
      </w:r>
      <w:r>
        <w:rPr>
          <w:rFonts w:eastAsia="仿宋"/>
          <w:rFonts w:ascii="仿宋" w:hAnsi="仿宋"/>
          <w:b/>
          <w:i w:val="0"/>
          <w:sz w:val="28"/>
        </w:rPr>
        <w:t>Hermann LTA</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NP(5)与SC(5)组合显示权力追求与自信水平均处于中高程度——政二代身份与三届立委高票连任经历共同奠定健康自信基础，但也面临「父荫光环遮蔽个人能力」的持续质疑，这一外部压力对其SC有潜在削弱作用。DIS(5)中高水平反映「形象管理积极」的自我管理策略——相较于</w:t>
      </w:r>
      <w:r>
        <w:rPr>
          <w:rFonts w:eastAsia="仿宋"/>
          <w:rFonts w:ascii="仿宋" w:hAnsi="仿宋"/>
          <w:b/>
          <w:i w:val="0"/>
          <w:sz w:val="28"/>
        </w:rPr>
        <w:t>李四川</w:t>
      </w:r>
      <w:r>
        <w:rPr>
          <w:rFonts w:eastAsia="仿宋"/>
          <w:rFonts w:ascii="仿宋" w:hAnsi="仿宋"/>
          <w:b w:val="0"/>
          <w:i w:val="0"/>
          <w:sz w:val="28"/>
        </w:rPr>
        <w:t>的低调保守策略，</w:t>
      </w:r>
      <w:r>
        <w:rPr>
          <w:rFonts w:eastAsia="仿宋"/>
          <w:rFonts w:ascii="仿宋" w:hAnsi="仿宋"/>
          <w:b/>
          <w:i w:val="0"/>
          <w:sz w:val="28"/>
        </w:rPr>
        <w:t>苏巧慧</w:t>
      </w:r>
      <w:r>
        <w:rPr>
          <w:rFonts w:eastAsia="仿宋"/>
          <w:rFonts w:ascii="仿宋" w:hAnsi="仿宋"/>
          <w:b w:val="0"/>
          <w:i w:val="0"/>
          <w:sz w:val="28"/>
        </w:rPr>
        <w:t>在媒体曝光、社群经营、公众演说等维度均有主动投入，是新北市长选战中的相对优势[E-</w:t>
      </w:r>
      <w:r>
        <w:rPr>
          <w:rFonts w:eastAsia="仿宋"/>
          <w:rFonts w:ascii="仿宋" w:hAnsi="仿宋"/>
          <w:b/>
          <w:i w:val="0"/>
          <w:sz w:val="28"/>
        </w:rPr>
        <w:t>Hermann LTA</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George操作码</w:t>
      </w:r>
      <w:r>
        <w:rPr>
          <w:rFonts w:eastAsia="仿宋"/>
          <w:rFonts w:ascii="仿宋" w:hAnsi="仿宋"/>
          <w:b w:val="0"/>
          <w:i w:val="0"/>
          <w:sz w:val="28"/>
        </w:rPr>
        <w:t>分析：哲学信念——P-1偏合作但保持警觉（约0.45），倾向将政治视为需要「原则+协商」的双轨问题；P-2中高乐观（约0.55），立委三连任与父亲政治遗产奠定信心；P-3中度（约0.45），对</w:t>
      </w:r>
      <w:r>
        <w:rPr>
          <w:rFonts w:eastAsia="仿宋"/>
          <w:rFonts w:ascii="仿宋" w:hAnsi="仿宋"/>
          <w:b/>
          <w:i w:val="0"/>
          <w:sz w:val="28"/>
        </w:rPr>
        <w:t>民进党</w:t>
      </w:r>
      <w:r>
        <w:rPr>
          <w:rFonts w:eastAsia="仿宋"/>
          <w:rFonts w:ascii="仿宋" w:hAnsi="仿宋"/>
          <w:b w:val="0"/>
          <w:i w:val="0"/>
          <w:sz w:val="28"/>
        </w:rPr>
        <w:t>内动态与立法院动态预判力强，对首长选战动态相对新手；P-4中度（约0.45），法律专业建立「程序正义可解决问题」信念；P-5偏向「原则制定者」（约0.50）</w:t>
      </w:r>
      <w:r>
        <w:rPr>
          <w:rFonts w:eastAsia="仿宋"/>
          <w:rFonts w:ascii="仿宋" w:hAnsi="仿宋"/>
          <w:b/>
          <w:i w:val="0"/>
          <w:sz w:val="28"/>
        </w:rPr>
        <w:t>[E-George]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工具选择——I-1偏制度化合作（约0.50），优先立法与法律渠道；I-2中高度（约0.50），执行力在法案推动层面较强，在大型行政管理层面有待验证；I-3中度（约0.45），法律人风格在原则性议题上倾向坚守，在战术性议题上具弹性；I-4中度（约0.45），政治时机把握能力在立委层级良好，首长层级待验证；I-5优先制度设计与立法手段（约0.55）。整体操作码指向「原则性+技术性双主轴</w:t>
      </w:r>
      <w:r>
        <w:rPr>
          <w:rFonts w:eastAsia="仿宋"/>
          <w:rFonts w:ascii="仿宋" w:hAnsi="仿宋"/>
          <w:b/>
          <w:i w:val="0"/>
          <w:sz w:val="28"/>
        </w:rPr>
        <w:t>民进党</w:t>
      </w:r>
      <w:r>
        <w:rPr>
          <w:rFonts w:eastAsia="仿宋"/>
          <w:rFonts w:ascii="仿宋" w:hAnsi="仿宋"/>
          <w:b w:val="0"/>
          <w:i w:val="0"/>
          <w:sz w:val="28"/>
        </w:rPr>
        <w:t>中生代」——以法律与立法逻辑运作政治，强于制度设计弱于大型行政直接执行</w:t>
      </w:r>
      <w:r>
        <w:rPr>
          <w:rFonts w:eastAsia="仿宋"/>
          <w:rFonts w:ascii="仿宋" w:hAnsi="仿宋"/>
          <w:b/>
          <w:i w:val="0"/>
          <w:sz w:val="28"/>
        </w:rPr>
        <w:t>[E-George]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Winter动机编码</w:t>
      </w:r>
      <w:r>
        <w:rPr>
          <w:rFonts w:eastAsia="仿宋"/>
          <w:rFonts w:ascii="仿宋" w:hAnsi="仿宋"/>
          <w:b w:val="0"/>
          <w:i w:val="0"/>
          <w:sz w:val="28"/>
        </w:rPr>
        <w:t>：权力动机——中高。从律师到基金会执行长到立委三连任到市长候选人的持续权力上升证明稳定权力追求。权力动机表达形式为「专业+理性」——以「我能做得更好」「专业治理」为说服语汇，而非「我要掌控一切」的张扬表达</w:t>
      </w:r>
      <w:r>
        <w:rPr>
          <w:rFonts w:eastAsia="仿宋"/>
          <w:rFonts w:ascii="仿宋" w:hAnsi="仿宋"/>
          <w:b/>
          <w:i w:val="0"/>
          <w:sz w:val="28"/>
        </w:rPr>
        <w:t>[E-Winter]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成就动机——高。对「立法成果」「政策影响力」「选区服务实绩」重视程度极高。核心驱动力来自「对台湾民主进步的具体贡献」——立委层级的成就为「通过多少法案、在多少委员会发挥影响」，市长层级的成就将转化为「为新北市民做成多少事」。成就动机与</w:t>
      </w:r>
      <w:r>
        <w:rPr>
          <w:rFonts w:eastAsia="仿宋"/>
          <w:rFonts w:ascii="仿宋" w:hAnsi="仿宋"/>
          <w:b/>
          <w:i w:val="0"/>
          <w:sz w:val="28"/>
        </w:rPr>
        <w:t>民进党</w:t>
      </w:r>
      <w:r>
        <w:rPr>
          <w:rFonts w:eastAsia="仿宋"/>
          <w:rFonts w:ascii="仿宋" w:hAnsi="仿宋"/>
          <w:b w:val="0"/>
          <w:i w:val="0"/>
          <w:sz w:val="28"/>
        </w:rPr>
        <w:t>主流价值高度对齐</w:t>
      </w:r>
      <w:r>
        <w:rPr>
          <w:rFonts w:eastAsia="仿宋"/>
          <w:rFonts w:ascii="仿宋" w:hAnsi="仿宋"/>
          <w:b/>
          <w:i w:val="0"/>
          <w:sz w:val="28"/>
        </w:rPr>
        <w:t>[E-Winter]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亲和动机——中等偏高。人际互动具备「专业同行」与「情感连结」双重维度——与媒体、律师同业、</w:t>
      </w:r>
      <w:r>
        <w:rPr>
          <w:rFonts w:eastAsia="仿宋"/>
          <w:rFonts w:ascii="仿宋" w:hAnsi="仿宋"/>
          <w:b/>
          <w:i w:val="0"/>
          <w:sz w:val="28"/>
        </w:rPr>
        <w:t>民进党</w:t>
      </w:r>
      <w:r>
        <w:rPr>
          <w:rFonts w:eastAsia="仿宋"/>
          <w:rFonts w:ascii="仿宋" w:hAnsi="仿宋"/>
          <w:b w:val="0"/>
          <w:i w:val="0"/>
          <w:sz w:val="28"/>
        </w:rPr>
        <w:t>派系、地方议员的互动均能维持建设性关系。相较于</w:t>
      </w:r>
      <w:r>
        <w:rPr>
          <w:rFonts w:eastAsia="仿宋"/>
          <w:rFonts w:ascii="仿宋" w:hAnsi="仿宋"/>
          <w:b/>
          <w:i w:val="0"/>
          <w:sz w:val="28"/>
        </w:rPr>
        <w:t>李四川</w:t>
      </w:r>
      <w:r>
        <w:rPr>
          <w:rFonts w:eastAsia="仿宋"/>
          <w:rFonts w:ascii="仿宋" w:hAnsi="仿宋"/>
          <w:b w:val="0"/>
          <w:i w:val="0"/>
          <w:sz w:val="28"/>
        </w:rPr>
        <w:t>以「工作关系」为主的亲和模式，</w:t>
      </w:r>
      <w:r>
        <w:rPr>
          <w:rFonts w:eastAsia="仿宋"/>
          <w:rFonts w:ascii="仿宋" w:hAnsi="仿宋"/>
          <w:b/>
          <w:i w:val="0"/>
          <w:sz w:val="28"/>
        </w:rPr>
        <w:t>苏巧慧</w:t>
      </w:r>
      <w:r>
        <w:rPr>
          <w:rFonts w:eastAsia="仿宋"/>
          <w:rFonts w:ascii="仿宋" w:hAnsi="仿宋"/>
          <w:b w:val="0"/>
          <w:i w:val="0"/>
          <w:sz w:val="28"/>
        </w:rPr>
        <w:t>的亲和表达更具温度与人格化——这一特质在选民直接接触场景中是优势</w:t>
      </w:r>
      <w:r>
        <w:rPr>
          <w:rFonts w:eastAsia="仿宋"/>
          <w:rFonts w:ascii="仿宋" w:hAnsi="仿宋"/>
          <w:b/>
          <w:i w:val="0"/>
          <w:sz w:val="28"/>
        </w:rPr>
        <w:t>[E-Winter]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Barber人格类型学</w:t>
      </w:r>
      <w:r>
        <w:rPr>
          <w:rFonts w:eastAsia="仿宋"/>
          <w:rFonts w:ascii="仿宋" w:hAnsi="仿宋"/>
          <w:b w:val="0"/>
          <w:i w:val="0"/>
          <w:sz w:val="28"/>
        </w:rPr>
        <w:t>判定：Active（高活动度）——立委三届近十年的密集立法与选区服务、2024年起提前三个月启动市长跑行程、全年高强度国会质询与媒体经营，显示持续的政治活动强度。Active型特征明确</w:t>
      </w:r>
      <w:r>
        <w:rPr>
          <w:rFonts w:eastAsia="仿宋"/>
          <w:rFonts w:ascii="仿宋" w:hAnsi="仿宋"/>
          <w:b/>
          <w:i w:val="0"/>
          <w:sz w:val="28"/>
        </w:rPr>
        <w:t>[E-Barber]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Positive（积极型）——对政治工作整体呈积极情感基调。面对媒体、民众、议会对手均保持建设性态度，未见明显愤怒、报复或消沉公开表现。情感表达特征是「稳定且温暖」——与其法律专业的理性训练及母亲/女性身份的亲和形象结合</w:t>
      </w:r>
      <w:r>
        <w:rPr>
          <w:rFonts w:eastAsia="仿宋"/>
          <w:rFonts w:ascii="仿宋" w:hAnsi="仿宋"/>
          <w:b/>
          <w:i w:val="0"/>
          <w:sz w:val="28"/>
        </w:rPr>
        <w:t>[E-Barber]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综合判定：</w:t>
      </w:r>
      <w:r>
        <w:rPr>
          <w:rFonts w:eastAsia="仿宋"/>
          <w:rFonts w:ascii="仿宋" w:hAnsi="仿宋"/>
          <w:b/>
          <w:i w:val="0"/>
          <w:sz w:val="28"/>
        </w:rPr>
        <w:t>Active-Positive</w:t>
      </w:r>
      <w:r>
        <w:rPr>
          <w:rFonts w:eastAsia="仿宋"/>
          <w:rFonts w:ascii="仿宋" w:hAnsi="仿宋"/>
          <w:b w:val="0"/>
          <w:i w:val="0"/>
          <w:sz w:val="28"/>
        </w:rPr>
        <w:t>型。关键支撑证据：（1）持续高活动度——十年立委+市长选战无显著退缩期；（2）对政治工作的正面情感投入——质询中保持专业而非情绪化；（3）与党内党外建设性合作能力。与</w:t>
      </w:r>
      <w:r>
        <w:rPr>
          <w:rFonts w:eastAsia="仿宋"/>
          <w:rFonts w:ascii="仿宋" w:hAnsi="仿宋"/>
          <w:b/>
          <w:i w:val="0"/>
          <w:sz w:val="28"/>
        </w:rPr>
        <w:t>李四川</w:t>
      </w:r>
      <w:r>
        <w:rPr>
          <w:rFonts w:eastAsia="仿宋"/>
          <w:rFonts w:ascii="仿宋" w:hAnsi="仿宋"/>
          <w:b w:val="0"/>
          <w:i w:val="0"/>
          <w:sz w:val="28"/>
        </w:rPr>
        <w:t>的「节制型</w:t>
      </w:r>
      <w:r>
        <w:rPr>
          <w:rFonts w:eastAsia="仿宋"/>
          <w:rFonts w:ascii="仿宋" w:hAnsi="仿宋"/>
          <w:b/>
          <w:i w:val="0"/>
          <w:sz w:val="28"/>
        </w:rPr>
        <w:t>Active-Positive</w:t>
      </w:r>
      <w:r>
        <w:rPr>
          <w:rFonts w:eastAsia="仿宋"/>
          <w:rFonts w:ascii="仿宋" w:hAnsi="仿宋"/>
          <w:b w:val="0"/>
          <w:i w:val="0"/>
          <w:sz w:val="28"/>
        </w:rPr>
        <w:t>」相比，</w:t>
      </w:r>
      <w:r>
        <w:rPr>
          <w:rFonts w:eastAsia="仿宋"/>
          <w:rFonts w:ascii="仿宋" w:hAnsi="仿宋"/>
          <w:b/>
          <w:i w:val="0"/>
          <w:sz w:val="28"/>
        </w:rPr>
        <w:t>苏巧慧</w:t>
      </w:r>
      <w:r>
        <w:rPr>
          <w:rFonts w:eastAsia="仿宋"/>
          <w:rFonts w:ascii="仿宋" w:hAnsi="仿宋"/>
          <w:b w:val="0"/>
          <w:i w:val="0"/>
          <w:sz w:val="28"/>
        </w:rPr>
        <w:t>的</w:t>
      </w:r>
      <w:r>
        <w:rPr>
          <w:rFonts w:eastAsia="仿宋"/>
          <w:rFonts w:ascii="仿宋" w:hAnsi="仿宋"/>
          <w:b/>
          <w:i w:val="0"/>
          <w:sz w:val="28"/>
        </w:rPr>
        <w:t>Active-Positive</w:t>
      </w:r>
      <w:r>
        <w:rPr>
          <w:rFonts w:eastAsia="仿宋"/>
          <w:rFonts w:ascii="仿宋" w:hAnsi="仿宋"/>
          <w:b w:val="0"/>
          <w:i w:val="0"/>
          <w:sz w:val="28"/>
        </w:rPr>
        <w:t>程度更高、外向性更强，这一差异将在2026年选战的媒体战、造势战中形成显著风格对比</w:t>
      </w:r>
      <w:r>
        <w:rPr>
          <w:rFonts w:eastAsia="仿宋"/>
          <w:rFonts w:ascii="仿宋" w:hAnsi="仿宋"/>
          <w:b/>
          <w:i w:val="0"/>
          <w:sz w:val="28"/>
        </w:rPr>
        <w:t>[E-Barber]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第五篇　人格特征与认知模式研判</w:t>
      </w:r>
    </w:p>
    <w:p>
      <w:pPr>
        <w:spacing w:before="0" w:after="120" w:lineRule="auto" w:line="288"/>
        <w:ind w:firstLine="420"/>
        <w:jc w:val="both"/>
      </w:pPr>
      <w:r>
        <w:rPr>
          <w:rFonts w:eastAsia="仿宋"/>
          <w:rFonts w:ascii="仿宋" w:hAnsi="仿宋"/>
          <w:b w:val="0"/>
          <w:i w:val="0"/>
          <w:sz w:val="28"/>
        </w:rPr>
        <w:t>综合五大框架交叉验证，</w:t>
      </w:r>
      <w:r>
        <w:rPr>
          <w:rFonts w:eastAsia="仿宋"/>
          <w:rFonts w:ascii="仿宋" w:hAnsi="仿宋"/>
          <w:b/>
          <w:i w:val="0"/>
          <w:sz w:val="28"/>
        </w:rPr>
        <w:t>苏巧慧</w:t>
      </w:r>
      <w:r>
        <w:rPr>
          <w:rFonts w:eastAsia="仿宋"/>
          <w:rFonts w:ascii="仿宋" w:hAnsi="仿宋"/>
          <w:b w:val="0"/>
          <w:i w:val="0"/>
          <w:sz w:val="28"/>
        </w:rPr>
        <w:t>的性格类型定位为</w:t>
      </w:r>
      <w:r>
        <w:rPr>
          <w:rFonts w:eastAsia="仿宋"/>
          <w:rFonts w:ascii="仿宋" w:hAnsi="仿宋"/>
          <w:b/>
          <w:i w:val="0"/>
          <w:sz w:val="28"/>
        </w:rPr>
        <w:t>ENFJ</w:t>
      </w:r>
      <w:r>
        <w:rPr>
          <w:rFonts w:eastAsia="仿宋"/>
          <w:rFonts w:ascii="仿宋" w:hAnsi="仿宋"/>
          <w:b w:val="0"/>
          <w:i w:val="0"/>
          <w:sz w:val="28"/>
        </w:rPr>
        <w:t>（教练/主人公）型或</w:t>
      </w:r>
      <w:r>
        <w:rPr>
          <w:rFonts w:eastAsia="仿宋"/>
          <w:rFonts w:ascii="仿宋" w:hAnsi="仿宋"/>
          <w:b/>
          <w:i w:val="0"/>
          <w:sz w:val="28"/>
        </w:rPr>
        <w:t>ENTJ</w:t>
      </w:r>
      <w:r>
        <w:rPr>
          <w:rFonts w:eastAsia="仿宋"/>
          <w:rFonts w:ascii="仿宋" w:hAnsi="仿宋"/>
          <w:b w:val="0"/>
          <w:i w:val="0"/>
          <w:sz w:val="28"/>
        </w:rPr>
        <w:t>（总指挥）型——因公开表现兼具情感连结能力与战略思维，两型均可能，以</w:t>
      </w:r>
      <w:r>
        <w:rPr>
          <w:rFonts w:eastAsia="仿宋"/>
          <w:rFonts w:ascii="仿宋" w:hAnsi="仿宋"/>
          <w:b/>
          <w:i w:val="0"/>
          <w:sz w:val="28"/>
        </w:rPr>
        <w:t>ENFJ</w:t>
      </w:r>
      <w:r>
        <w:rPr>
          <w:rFonts w:eastAsia="仿宋"/>
          <w:rFonts w:ascii="仿宋" w:hAnsi="仿宋"/>
          <w:b w:val="0"/>
          <w:i w:val="0"/>
          <w:sz w:val="28"/>
        </w:rPr>
        <w:t>更具可能性（女性领袖+关怀议题焦点+教育议题热情）。</w:t>
      </w:r>
      <w:r>
        <w:rPr>
          <w:rFonts w:eastAsia="仿宋"/>
          <w:rFonts w:ascii="仿宋" w:hAnsi="仿宋"/>
          <w:b/>
          <w:i w:val="0"/>
          <w:sz w:val="28"/>
        </w:rPr>
        <w:t>ENFJ</w:t>
      </w:r>
      <w:r>
        <w:rPr>
          <w:rFonts w:eastAsia="仿宋"/>
          <w:rFonts w:ascii="仿宋" w:hAnsi="仿宋"/>
          <w:b w:val="0"/>
          <w:i w:val="0"/>
          <w:sz w:val="28"/>
        </w:rPr>
        <w:t>核心特征——对人际连结与情感共鸣的高度重视（Fe主导）、对未来可能性与深层意义的洞察（Ni辅助）、对公平与价值观的坚守（Fi三叠）、对具体事实与流程的相对宽容（Se劣势）——在</w:t>
      </w:r>
      <w:r>
        <w:rPr>
          <w:rFonts w:eastAsia="仿宋"/>
          <w:rFonts w:ascii="仿宋" w:hAnsi="仿宋"/>
          <w:b/>
          <w:i w:val="0"/>
          <w:sz w:val="28"/>
        </w:rPr>
        <w:t>苏巧慧</w:t>
      </w:r>
      <w:r>
        <w:rPr>
          <w:rFonts w:eastAsia="仿宋"/>
          <w:rFonts w:ascii="仿宋" w:hAnsi="仿宋"/>
          <w:b w:val="0"/>
          <w:i w:val="0"/>
          <w:sz w:val="28"/>
        </w:rPr>
        <w:t>政治生涯中均有清晰行为证据</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认知函数栈：主导函数Fe（外向情感）驱动以人际连结与价值共鸣为核心的领导风格——「照顾、理解、共同前行」是其政治语言的高频关键词；辅助函数Ni（内向直觉）提供对长远战略与深层意义的洞察——2024年4月即开始布局市长选举的战略耐心、对台湾民主长远方向的持续承诺均与Ni一致；三叠函数Se（外向感知）在需要快速现场反应与具体事实记忆的场景中相对不足；劣势函数Ti（内向思考）在冷静逻辑分析上需刻意激活，但法学训练一定程度弥补这一劣势</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认知函数栈在关键政治压力场景映射：2026年新北市长电视辩论——Fe驱使以「与市民共同打造的新北愿景」回应提问，Ni提供长远愿景叙事能力，但辩论要求的即时事实回应（</w:t>
      </w:r>
      <w:r>
        <w:rPr>
          <w:rFonts w:eastAsia="仿宋"/>
          <w:rFonts w:ascii="仿宋" w:hAnsi="仿宋"/>
          <w:b/>
          <w:i w:val="0"/>
          <w:sz w:val="28"/>
        </w:rPr>
        <w:t>李四川</w:t>
      </w:r>
      <w:r>
        <w:rPr>
          <w:rFonts w:eastAsia="仿宋"/>
          <w:rFonts w:ascii="仿宋" w:hAnsi="仿宋"/>
          <w:b w:val="0"/>
          <w:i w:val="0"/>
          <w:sz w:val="28"/>
        </w:rPr>
        <w:t>优势领域）可能显现Se相对短板。法学训练的Ti辅助可部分弥补，但持续Ti压力下可能显现疲劳</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竞选危机应对场景——Fe倾向以「让我们一起面对」的情感连结应对，Ni提供「从长远看这是成长机会」的重新框架能力。但在具体战术危机（如财产申报争议被放大、家族历史争议被重提）中，Se不足可能导致应对节奏稍慢。与</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ISTJ</w:t>
      </w:r>
      <w:r>
        <w:rPr>
          <w:rFonts w:eastAsia="仿宋"/>
          <w:rFonts w:ascii="仿宋" w:hAnsi="仿宋"/>
          <w:b w:val="0"/>
          <w:i w:val="0"/>
          <w:sz w:val="28"/>
        </w:rPr>
        <w:t>）的「稳定守势」风格相比，</w:t>
      </w:r>
      <w:r>
        <w:rPr>
          <w:rFonts w:eastAsia="仿宋"/>
          <w:rFonts w:ascii="仿宋" w:hAnsi="仿宋"/>
          <w:b/>
          <w:i w:val="0"/>
          <w:sz w:val="28"/>
        </w:rPr>
        <w:t>苏巧慧</w:t>
      </w:r>
      <w:r>
        <w:rPr>
          <w:rFonts w:eastAsia="仿宋"/>
          <w:rFonts w:ascii="仿宋" w:hAnsi="仿宋"/>
          <w:b w:val="0"/>
          <w:i w:val="0"/>
          <w:sz w:val="28"/>
        </w:rPr>
        <w:t>（</w:t>
      </w:r>
      <w:r>
        <w:rPr>
          <w:rFonts w:eastAsia="仿宋"/>
          <w:rFonts w:ascii="仿宋" w:hAnsi="仿宋"/>
          <w:b/>
          <w:i w:val="0"/>
          <w:sz w:val="28"/>
        </w:rPr>
        <w:t>ENFJ</w:t>
      </w:r>
      <w:r>
        <w:rPr>
          <w:rFonts w:eastAsia="仿宋"/>
          <w:rFonts w:ascii="仿宋" w:hAnsi="仿宋"/>
          <w:b w:val="0"/>
          <w:i w:val="0"/>
          <w:sz w:val="28"/>
        </w:rPr>
        <w:t>）的「情感带动+愿景主导」风格在大型造势场景中具有明显优势，但在纠错性辩论中可能略显吃力</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Grip Theory</w:t>
      </w:r>
      <w:r>
        <w:rPr>
          <w:rFonts w:eastAsia="仿宋"/>
          <w:rFonts w:ascii="仿宋" w:hAnsi="仿宋"/>
          <w:b w:val="0"/>
          <w:i w:val="0"/>
          <w:sz w:val="28"/>
        </w:rPr>
        <w:t>：</w:t>
      </w:r>
      <w:r>
        <w:rPr>
          <w:rFonts w:eastAsia="仿宋"/>
          <w:rFonts w:ascii="仿宋" w:hAnsi="仿宋"/>
          <w:b/>
          <w:i w:val="0"/>
          <w:sz w:val="28"/>
        </w:rPr>
        <w:t>ENFJ</w:t>
      </w:r>
      <w:r>
        <w:rPr>
          <w:rFonts w:eastAsia="仿宋"/>
          <w:rFonts w:ascii="仿宋" w:hAnsi="仿宋"/>
          <w:b w:val="0"/>
          <w:i w:val="0"/>
          <w:sz w:val="28"/>
        </w:rPr>
        <w:t>在极端压力下倾向进入劣势Ti的「grip」状态——过度分析、对自我决策的反复质疑、可能的决策迟疑。在2026年选战深化阶段若民调持续落后（特别是中生代30-39岁持续大幅落后），</w:t>
      </w:r>
      <w:r>
        <w:rPr>
          <w:rFonts w:eastAsia="仿宋"/>
          <w:rFonts w:ascii="仿宋" w:hAnsi="仿宋"/>
          <w:b/>
          <w:i w:val="0"/>
          <w:sz w:val="28"/>
        </w:rPr>
        <w:t>苏巧慧</w:t>
      </w:r>
      <w:r>
        <w:rPr>
          <w:rFonts w:eastAsia="仿宋"/>
          <w:rFonts w:ascii="仿宋" w:hAnsi="仿宋"/>
          <w:b w:val="0"/>
          <w:i w:val="0"/>
          <w:sz w:val="28"/>
        </w:rPr>
        <w:t>可能出现Ti-grip症状——表现为对竞选策略的反复调整、对团队建议的过度比较分析</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另一种压力反应是Fe过度激活——面对批评时加倍投入「建立共识」以回避直接冲突。选战若持续被</w:t>
      </w:r>
      <w:r>
        <w:rPr>
          <w:rFonts w:eastAsia="仿宋"/>
          <w:rFonts w:ascii="仿宋" w:hAnsi="仿宋"/>
          <w:b/>
          <w:i w:val="0"/>
          <w:sz w:val="28"/>
        </w:rPr>
        <w:t>李四川</w:t>
      </w:r>
      <w:r>
        <w:rPr>
          <w:rFonts w:eastAsia="仿宋"/>
          <w:rFonts w:ascii="仿宋" w:hAnsi="仿宋"/>
          <w:b w:val="0"/>
          <w:i w:val="0"/>
          <w:sz w:val="28"/>
        </w:rPr>
        <w:t>方带入「政二代能力质疑」议题，</w:t>
      </w:r>
      <w:r>
        <w:rPr>
          <w:rFonts w:eastAsia="仿宋"/>
          <w:rFonts w:ascii="仿宋" w:hAnsi="仿宋"/>
          <w:b/>
          <w:i w:val="0"/>
          <w:sz w:val="28"/>
        </w:rPr>
        <w:t>苏巧慧</w:t>
      </w:r>
      <w:r>
        <w:rPr>
          <w:rFonts w:eastAsia="仿宋"/>
          <w:rFonts w:ascii="仿宋" w:hAnsi="仿宋"/>
          <w:b w:val="0"/>
          <w:i w:val="0"/>
          <w:sz w:val="28"/>
        </w:rPr>
        <w:t>可能以「倾听、连结、同理」回应，但可能被视为「不够强势」——这一Fe过激活可能强化「温柔但不够决断」形象，在期待「强势首长」的中间蓝偏选民中是潜在减分</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五框架交叉验证综合画像：所有框架均指向同一核心特质组合——「专业论述能力强、价值信念坚定、人际连结能力高、战略耐心足、具体事实即时反应相对不足」。一致性维度：（1）专业论述与法律技术——Hermann CC(5) + MBTI Ti辅助（法学训练弥补）+ George I-5制度手段 + Winter高成就；（2）人际连结与情感领导——Hermann IGB(4低)+SC(5) + MBTI Fe主导 + Winter中高亲和 + Barber Positive；（3）价值坚守与战略耐心——Hermann BACE(5) + MBTI Ni辅助 + George P-4中度 + 2024年提前布局</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与台湾其他政治人物比较：</w:t>
      </w:r>
      <w:r>
        <w:rPr>
          <w:rFonts w:eastAsia="仿宋"/>
          <w:rFonts w:ascii="仿宋" w:hAnsi="仿宋"/>
          <w:b/>
          <w:i w:val="0"/>
          <w:sz w:val="28"/>
        </w:rPr>
        <w:t>苏巧慧</w:t>
      </w:r>
      <w:r>
        <w:rPr>
          <w:rFonts w:eastAsia="仿宋"/>
          <w:rFonts w:ascii="仿宋" w:hAnsi="仿宋"/>
          <w:b/>
          <w:i w:val="0"/>
          <w:sz w:val="28"/>
        </w:rPr>
        <w:t>ENFJ</w:t>
      </w:r>
      <w:r>
        <w:rPr>
          <w:rFonts w:eastAsia="仿宋"/>
          <w:rFonts w:ascii="仿宋" w:hAnsi="仿宋"/>
          <w:b w:val="0"/>
          <w:i w:val="0"/>
          <w:sz w:val="28"/>
        </w:rPr>
        <w:t>（或</w:t>
      </w:r>
      <w:r>
        <w:rPr>
          <w:rFonts w:eastAsia="仿宋"/>
          <w:rFonts w:ascii="仿宋" w:hAnsi="仿宋"/>
          <w:b/>
          <w:i w:val="0"/>
          <w:sz w:val="28"/>
        </w:rPr>
        <w:t>ENTJ</w:t>
      </w:r>
      <w:r>
        <w:rPr>
          <w:rFonts w:eastAsia="仿宋"/>
          <w:rFonts w:ascii="仿宋" w:hAnsi="仿宋"/>
          <w:b w:val="0"/>
          <w:i w:val="0"/>
          <w:sz w:val="28"/>
        </w:rPr>
        <w:t>）与</w:t>
      </w:r>
      <w:r>
        <w:rPr>
          <w:rFonts w:eastAsia="仿宋"/>
          <w:rFonts w:ascii="仿宋" w:hAnsi="仿宋"/>
          <w:b/>
          <w:i w:val="0"/>
          <w:sz w:val="28"/>
        </w:rPr>
        <w:t>蔡英文</w:t>
      </w:r>
      <w:r>
        <w:rPr>
          <w:rFonts w:eastAsia="仿宋"/>
          <w:rFonts w:ascii="仿宋" w:hAnsi="仿宋"/>
          <w:b w:val="0"/>
          <w:i w:val="0"/>
          <w:sz w:val="28"/>
        </w:rPr>
        <w:t>（可能</w:t>
      </w:r>
      <w:r>
        <w:rPr>
          <w:rFonts w:eastAsia="仿宋"/>
          <w:rFonts w:ascii="仿宋" w:hAnsi="仿宋"/>
          <w:b/>
          <w:i w:val="0"/>
          <w:sz w:val="28"/>
        </w:rPr>
        <w:t>INTJ</w:t>
      </w:r>
      <w:r>
        <w:rPr>
          <w:rFonts w:eastAsia="仿宋"/>
          <w:rFonts w:ascii="仿宋" w:hAnsi="仿宋"/>
          <w:b w:val="0"/>
          <w:i w:val="0"/>
          <w:sz w:val="28"/>
        </w:rPr>
        <w:t>）、</w:t>
      </w:r>
      <w:r>
        <w:rPr>
          <w:rFonts w:eastAsia="仿宋"/>
          <w:rFonts w:ascii="仿宋" w:hAnsi="仿宋"/>
          <w:b/>
          <w:i w:val="0"/>
          <w:sz w:val="28"/>
        </w:rPr>
        <w:t>赖清德</w:t>
      </w:r>
      <w:r>
        <w:rPr>
          <w:rFonts w:eastAsia="仿宋"/>
          <w:rFonts w:ascii="仿宋" w:hAnsi="仿宋"/>
          <w:b w:val="0"/>
          <w:i w:val="0"/>
          <w:sz w:val="28"/>
        </w:rPr>
        <w:t>（可能</w:t>
      </w:r>
      <w:r>
        <w:rPr>
          <w:rFonts w:eastAsia="仿宋"/>
          <w:rFonts w:ascii="仿宋" w:hAnsi="仿宋"/>
          <w:b/>
          <w:i w:val="0"/>
          <w:sz w:val="28"/>
        </w:rPr>
        <w:t>INTJ</w:t>
      </w:r>
      <w:r>
        <w:rPr>
          <w:rFonts w:eastAsia="仿宋"/>
          <w:rFonts w:ascii="仿宋" w:hAnsi="仿宋"/>
          <w:b w:val="0"/>
          <w:i w:val="0"/>
          <w:sz w:val="28"/>
        </w:rPr>
        <w:t>）的差异在于——蔡赖均以Ni主导（战略内向），</w:t>
      </w:r>
      <w:r>
        <w:rPr>
          <w:rFonts w:eastAsia="仿宋"/>
          <w:rFonts w:ascii="仿宋" w:hAnsi="仿宋"/>
          <w:b/>
          <w:i w:val="0"/>
          <w:sz w:val="28"/>
        </w:rPr>
        <w:t>苏巧慧</w:t>
      </w:r>
      <w:r>
        <w:rPr>
          <w:rFonts w:eastAsia="仿宋"/>
          <w:rFonts w:ascii="仿宋" w:hAnsi="仿宋"/>
          <w:b w:val="0"/>
          <w:i w:val="0"/>
          <w:sz w:val="28"/>
        </w:rPr>
        <w:t>以Fe主导（人际外向），这一差异使</w:t>
      </w:r>
      <w:r>
        <w:rPr>
          <w:rFonts w:eastAsia="仿宋"/>
          <w:rFonts w:ascii="仿宋" w:hAnsi="仿宋"/>
          <w:b/>
          <w:i w:val="0"/>
          <w:sz w:val="28"/>
        </w:rPr>
        <w:t>苏巧慧</w:t>
      </w:r>
      <w:r>
        <w:rPr>
          <w:rFonts w:eastAsia="仿宋"/>
          <w:rFonts w:ascii="仿宋" w:hAnsi="仿宋"/>
          <w:b w:val="0"/>
          <w:i w:val="0"/>
          <w:sz w:val="28"/>
        </w:rPr>
        <w:t>在选民情感连结上更具优势，但可能在冷静战略决策上不如蔡赖深沉。与</w:t>
      </w:r>
      <w:r>
        <w:rPr>
          <w:rFonts w:eastAsia="仿宋"/>
          <w:rFonts w:ascii="仿宋" w:hAnsi="仿宋"/>
          <w:b/>
          <w:i w:val="0"/>
          <w:sz w:val="28"/>
        </w:rPr>
        <w:t>陈水扁</w:t>
      </w:r>
      <w:r>
        <w:rPr>
          <w:rFonts w:eastAsia="仿宋"/>
          <w:rFonts w:ascii="仿宋" w:hAnsi="仿宋"/>
          <w:b w:val="0"/>
          <w:i w:val="0"/>
          <w:sz w:val="28"/>
        </w:rPr>
        <w:t>（可能</w:t>
      </w:r>
      <w:r>
        <w:rPr>
          <w:rFonts w:eastAsia="仿宋"/>
          <w:rFonts w:ascii="仿宋" w:hAnsi="仿宋"/>
          <w:b/>
          <w:i w:val="0"/>
          <w:sz w:val="28"/>
        </w:rPr>
        <w:t>ESTP</w:t>
      </w:r>
      <w:r>
        <w:rPr>
          <w:rFonts w:eastAsia="仿宋"/>
          <w:rFonts w:ascii="仿宋" w:hAnsi="仿宋"/>
          <w:b w:val="0"/>
          <w:i w:val="0"/>
          <w:sz w:val="28"/>
        </w:rPr>
        <w:t>）差异在于：陈的Se主导赋予极强现场应变，</w:t>
      </w:r>
      <w:r>
        <w:rPr>
          <w:rFonts w:eastAsia="仿宋"/>
          <w:rFonts w:ascii="仿宋" w:hAnsi="仿宋"/>
          <w:b/>
          <w:i w:val="0"/>
          <w:sz w:val="28"/>
        </w:rPr>
        <w:t>苏巧慧</w:t>
      </w:r>
      <w:r>
        <w:rPr>
          <w:rFonts w:eastAsia="仿宋"/>
          <w:rFonts w:ascii="仿宋" w:hAnsi="仿宋"/>
          <w:b w:val="0"/>
          <w:i w:val="0"/>
          <w:sz w:val="28"/>
        </w:rPr>
        <w:t>的Ni辅助使其更依赖战略规划。与同为</w:t>
      </w:r>
      <w:r>
        <w:rPr>
          <w:rFonts w:eastAsia="仿宋"/>
          <w:rFonts w:ascii="仿宋" w:hAnsi="仿宋"/>
          <w:b/>
          <w:i w:val="0"/>
          <w:sz w:val="28"/>
        </w:rPr>
        <w:t>民进党</w:t>
      </w:r>
      <w:r>
        <w:rPr>
          <w:rFonts w:eastAsia="仿宋"/>
          <w:rFonts w:ascii="仿宋" w:hAnsi="仿宋"/>
          <w:b w:val="0"/>
          <w:i w:val="0"/>
          <w:sz w:val="28"/>
        </w:rPr>
        <w:t>中生代的</w:t>
      </w:r>
      <w:r>
        <w:rPr>
          <w:rFonts w:eastAsia="仿宋"/>
          <w:rFonts w:ascii="仿宋" w:hAnsi="仿宋"/>
          <w:b/>
          <w:i w:val="0"/>
          <w:sz w:val="28"/>
        </w:rPr>
        <w:t>林佳龙</w:t>
      </w:r>
      <w:r>
        <w:rPr>
          <w:rFonts w:eastAsia="仿宋"/>
          <w:rFonts w:ascii="仿宋" w:hAnsi="仿宋"/>
          <w:b w:val="0"/>
          <w:i w:val="0"/>
          <w:sz w:val="28"/>
        </w:rPr>
        <w:t>（可能</w:t>
      </w:r>
      <w:r>
        <w:rPr>
          <w:rFonts w:eastAsia="仿宋"/>
          <w:rFonts w:ascii="仿宋" w:hAnsi="仿宋"/>
          <w:b/>
          <w:i w:val="0"/>
          <w:sz w:val="28"/>
        </w:rPr>
        <w:t>ENFP</w:t>
      </w:r>
      <w:r>
        <w:rPr>
          <w:rFonts w:eastAsia="仿宋"/>
          <w:rFonts w:ascii="仿宋" w:hAnsi="仿宋"/>
          <w:b w:val="0"/>
          <w:i w:val="0"/>
          <w:sz w:val="28"/>
        </w:rPr>
        <w:t>）、郑文灿（可能</w:t>
      </w:r>
      <w:r>
        <w:rPr>
          <w:rFonts w:eastAsia="仿宋"/>
          <w:rFonts w:ascii="仿宋" w:hAnsi="仿宋"/>
          <w:b/>
          <w:i w:val="0"/>
          <w:sz w:val="28"/>
        </w:rPr>
        <w:t>ENFP</w:t>
      </w:r>
      <w:r>
        <w:rPr>
          <w:rFonts w:eastAsia="仿宋"/>
          <w:rFonts w:ascii="仿宋" w:hAnsi="仿宋"/>
          <w:b w:val="0"/>
          <w:i w:val="0"/>
          <w:sz w:val="28"/>
        </w:rPr>
        <w:t>）相比，</w:t>
      </w:r>
      <w:r>
        <w:rPr>
          <w:rFonts w:eastAsia="仿宋"/>
          <w:rFonts w:ascii="仿宋" w:hAnsi="仿宋"/>
          <w:b/>
          <w:i w:val="0"/>
          <w:sz w:val="28"/>
        </w:rPr>
        <w:t>苏巧慧</w:t>
      </w:r>
      <w:r>
        <w:rPr>
          <w:rFonts w:eastAsia="仿宋"/>
          <w:rFonts w:ascii="仿宋" w:hAnsi="仿宋"/>
          <w:b w:val="0"/>
          <w:i w:val="0"/>
          <w:sz w:val="28"/>
        </w:rPr>
        <w:t>的Ni强度略高，战略耐心更强。在台北-新北-桃园三都蓝绿对决中，</w:t>
      </w:r>
      <w:r>
        <w:rPr>
          <w:rFonts w:eastAsia="仿宋"/>
          <w:rFonts w:ascii="仿宋" w:hAnsi="仿宋"/>
          <w:b/>
          <w:i w:val="0"/>
          <w:sz w:val="28"/>
        </w:rPr>
        <w:t>苏巧慧</w:t>
      </w:r>
      <w:r>
        <w:rPr>
          <w:rFonts w:eastAsia="仿宋"/>
          <w:rFonts w:ascii="仿宋" w:hAnsi="仿宋"/>
          <w:b/>
          <w:i w:val="0"/>
          <w:sz w:val="28"/>
        </w:rPr>
        <w:t>ENFJ</w:t>
      </w:r>
      <w:r>
        <w:rPr>
          <w:rFonts w:eastAsia="仿宋"/>
          <w:rFonts w:ascii="仿宋" w:hAnsi="仿宋"/>
          <w:b w:val="0"/>
          <w:i w:val="0"/>
          <w:sz w:val="28"/>
        </w:rPr>
        <w:t>与</w:t>
      </w:r>
      <w:r>
        <w:rPr>
          <w:rFonts w:eastAsia="仿宋"/>
          <w:rFonts w:ascii="仿宋" w:hAnsi="仿宋"/>
          <w:b/>
          <w:i w:val="0"/>
          <w:sz w:val="28"/>
        </w:rPr>
        <w:t>李四川</w:t>
      </w:r>
      <w:r>
        <w:rPr>
          <w:rFonts w:eastAsia="仿宋"/>
          <w:rFonts w:ascii="仿宋" w:hAnsi="仿宋"/>
          <w:b/>
          <w:i w:val="0"/>
          <w:sz w:val="28"/>
        </w:rPr>
        <w:t>ISTJ</w:t>
      </w:r>
      <w:r>
        <w:rPr>
          <w:rFonts w:eastAsia="仿宋"/>
          <w:rFonts w:ascii="仿宋" w:hAnsi="仿宋"/>
          <w:b w:val="0"/>
          <w:i w:val="0"/>
          <w:sz w:val="28"/>
        </w:rPr>
        <w:t>的E/I、N/S、F/T全然相反，使2026年选战的人格风格对比极为鲜明——温暖愿景型 vs 低调执行型的直接对决</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第六篇　综合研判与前瞻推演</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属于台湾政治类型学中的「专业法律人政二代转型型政治领袖」——以家族政治资本+顶尖法律教育+立委三连任为复合基底，以教育、儿少、女性、民主等价值议题作为主要政治资本，结合</w:t>
      </w:r>
      <w:r>
        <w:rPr>
          <w:rFonts w:eastAsia="仿宋"/>
          <w:rFonts w:ascii="仿宋" w:hAnsi="仿宋"/>
          <w:b/>
          <w:i w:val="0"/>
          <w:sz w:val="28"/>
        </w:rPr>
        <w:t>民进党</w:t>
      </w:r>
      <w:r>
        <w:rPr>
          <w:rFonts w:eastAsia="仿宋"/>
          <w:rFonts w:ascii="仿宋" w:hAnsi="仿宋"/>
          <w:b/>
          <w:i w:val="0"/>
          <w:sz w:val="28"/>
        </w:rPr>
        <w:t>新苏系</w:t>
      </w:r>
      <w:r>
        <w:rPr>
          <w:rFonts w:eastAsia="仿宋"/>
          <w:rFonts w:ascii="仿宋" w:hAnsi="仿宋"/>
          <w:b w:val="0"/>
          <w:i w:val="0"/>
          <w:sz w:val="28"/>
        </w:rPr>
        <w:t>接班人身份形成的党内结构性位置。类型核心优势：专业论述深度、法律技术、人际连结、家族基层网络、国际学术资本均具备压倒蓝营同级候选人的结构性优势。核心弱点：首次首长级选战、大型行政机构管理经验零、政二代光环可能引发选民疲劳、与父亲</w:t>
      </w:r>
      <w:r>
        <w:rPr>
          <w:rFonts w:eastAsia="仿宋"/>
          <w:rFonts w:ascii="仿宋" w:hAnsi="仿宋"/>
          <w:b/>
          <w:i w:val="0"/>
          <w:sz w:val="28"/>
        </w:rPr>
        <w:t>苏贞昌</w:t>
      </w:r>
      <w:r>
        <w:rPr>
          <w:rFonts w:eastAsia="仿宋"/>
          <w:rFonts w:ascii="仿宋" w:hAnsi="仿宋"/>
          <w:b w:val="0"/>
          <w:i w:val="0"/>
          <w:sz w:val="28"/>
        </w:rPr>
        <w:t>历史争议的联带效应</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当前风险等级：中等偏高（Medium-High）。主要风险：（1）2026年选战败选风险——目前民调落后</w:t>
      </w:r>
      <w:r>
        <w:rPr>
          <w:rFonts w:eastAsia="仿宋"/>
          <w:rFonts w:ascii="仿宋" w:hAnsi="仿宋"/>
          <w:b/>
          <w:i w:val="0"/>
          <w:sz w:val="28"/>
        </w:rPr>
        <w:t>李四川</w:t>
      </w:r>
      <w:r>
        <w:rPr>
          <w:rFonts w:eastAsia="仿宋"/>
          <w:rFonts w:ascii="仿宋" w:hAnsi="仿宋"/>
          <w:b w:val="0"/>
          <w:i w:val="0"/>
          <w:sz w:val="28"/>
        </w:rPr>
        <w:t>约1%，败选概率约45-50%。风险等级：高。（2）蓝白合作达成——若</w:t>
      </w:r>
      <w:r>
        <w:rPr>
          <w:rFonts w:eastAsia="仿宋"/>
          <w:rFonts w:ascii="仿宋" w:hAnsi="仿宋"/>
          <w:b/>
          <w:i w:val="0"/>
          <w:sz w:val="28"/>
        </w:rPr>
        <w:t>国民党</w:t>
      </w:r>
      <w:r>
        <w:rPr>
          <w:rFonts w:eastAsia="仿宋"/>
          <w:rFonts w:ascii="仿宋" w:hAnsi="仿宋"/>
          <w:b w:val="0"/>
          <w:i w:val="0"/>
          <w:sz w:val="28"/>
        </w:rPr>
        <w:t>与</w:t>
      </w:r>
      <w:r>
        <w:rPr>
          <w:rFonts w:eastAsia="仿宋"/>
          <w:rFonts w:ascii="仿宋" w:hAnsi="仿宋"/>
          <w:b/>
          <w:i w:val="0"/>
          <w:sz w:val="28"/>
        </w:rPr>
        <w:t>民众党</w:t>
      </w:r>
      <w:r>
        <w:rPr>
          <w:rFonts w:eastAsia="仿宋"/>
          <w:rFonts w:ascii="仿宋" w:hAnsi="仿宋"/>
          <w:b w:val="0"/>
          <w:i w:val="0"/>
          <w:sz w:val="28"/>
        </w:rPr>
        <w:t>成功整合，</w:t>
      </w:r>
      <w:r>
        <w:rPr>
          <w:rFonts w:eastAsia="仿宋"/>
          <w:rFonts w:ascii="仿宋" w:hAnsi="仿宋"/>
          <w:b/>
          <w:i w:val="0"/>
          <w:sz w:val="28"/>
        </w:rPr>
        <w:t>苏巧慧</w:t>
      </w:r>
      <w:r>
        <w:rPr>
          <w:rFonts w:eastAsia="仿宋"/>
          <w:rFonts w:ascii="仿宋" w:hAnsi="仿宋"/>
          <w:b w:val="0"/>
          <w:i w:val="0"/>
          <w:sz w:val="28"/>
        </w:rPr>
        <w:t>胜选概率显著下降。风险等级：中高。（3）</w:t>
      </w:r>
      <w:r>
        <w:rPr>
          <w:rFonts w:eastAsia="仿宋"/>
          <w:rFonts w:ascii="仿宋" w:hAnsi="仿宋"/>
          <w:b/>
          <w:i w:val="0"/>
          <w:sz w:val="28"/>
        </w:rPr>
        <w:t>苏贞昌</w:t>
      </w:r>
      <w:r>
        <w:rPr>
          <w:rFonts w:eastAsia="仿宋"/>
          <w:rFonts w:ascii="仿宋" w:hAnsi="仿宋"/>
          <w:b w:val="0"/>
          <w:i w:val="0"/>
          <w:sz w:val="28"/>
        </w:rPr>
        <w:t>历史争议重新放大——父亲行政院长任内争议（如统问题、媒体关系）在选战中被重新利用。风险等级：中。（4）财产申报补报争议扩大——2022年补报事件若被深度追查可能成为危机。风险等级：中。（5）中生代30-39岁选票持续大幅落后——民调结构性劣势若未在选战中逆转，可能影响整体选举结果。风险等级：中高[综合]。</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对区域政治的核心影响聚焦于新北市选战结果——若胜选，</w:t>
      </w:r>
      <w:r>
        <w:rPr>
          <w:rFonts w:eastAsia="仿宋"/>
          <w:rFonts w:ascii="仿宋" w:hAnsi="仿宋"/>
          <w:b/>
          <w:i w:val="0"/>
          <w:sz w:val="28"/>
        </w:rPr>
        <w:t>民进党</w:t>
      </w:r>
      <w:r>
        <w:rPr>
          <w:rFonts w:eastAsia="仿宋"/>
          <w:rFonts w:ascii="仿宋" w:hAnsi="仿宋"/>
          <w:b w:val="0"/>
          <w:i w:val="0"/>
          <w:sz w:val="28"/>
        </w:rPr>
        <w:t>将首次在2014年</w:t>
      </w:r>
      <w:r>
        <w:rPr>
          <w:rFonts w:eastAsia="仿宋"/>
          <w:rFonts w:ascii="仿宋" w:hAnsi="仿宋"/>
          <w:b/>
          <w:i w:val="0"/>
          <w:sz w:val="28"/>
        </w:rPr>
        <w:t>朱立伦</w:t>
      </w:r>
      <w:r>
        <w:rPr>
          <w:rFonts w:eastAsia="仿宋"/>
          <w:rFonts w:ascii="仿宋" w:hAnsi="仿宋"/>
          <w:b w:val="0"/>
          <w:i w:val="0"/>
          <w:sz w:val="28"/>
        </w:rPr>
        <w:t>时代后重新执掌新北市政，突破蓝营在北台湾最核心堡垒，对2028年总统选战北台湾布局具有重大意义；若败选，</w:t>
      </w:r>
      <w:r>
        <w:rPr>
          <w:rFonts w:eastAsia="仿宋"/>
          <w:rFonts w:ascii="仿宋" w:hAnsi="仿宋"/>
          <w:b/>
          <w:i w:val="0"/>
          <w:sz w:val="28"/>
        </w:rPr>
        <w:t>民进党</w:t>
      </w:r>
      <w:r>
        <w:rPr>
          <w:rFonts w:eastAsia="仿宋"/>
          <w:rFonts w:ascii="仿宋" w:hAnsi="仿宋"/>
          <w:b w:val="0"/>
          <w:i w:val="0"/>
          <w:sz w:val="28"/>
        </w:rPr>
        <w:t>2028年面临「持续失去北台湾重要直辖市」的结构性劣势，</w:t>
      </w:r>
      <w:r>
        <w:rPr>
          <w:rFonts w:eastAsia="仿宋"/>
          <w:rFonts w:ascii="仿宋" w:hAnsi="仿宋"/>
          <w:b/>
          <w:i w:val="0"/>
          <w:sz w:val="28"/>
        </w:rPr>
        <w:t>赖清德</w:t>
      </w:r>
      <w:r>
        <w:rPr>
          <w:rFonts w:eastAsia="仿宋"/>
          <w:rFonts w:ascii="仿宋" w:hAnsi="仿宋"/>
          <w:b w:val="0"/>
          <w:i w:val="0"/>
          <w:sz w:val="28"/>
        </w:rPr>
        <w:t>政府的中期执政评价将受影响[E级推断]。</w:t>
      </w:r>
    </w:p>
    <w:p>
      <w:pPr>
        <w:spacing w:before="0" w:after="120" w:lineRule="auto" w:line="288"/>
        <w:ind w:firstLine="420"/>
        <w:jc w:val="both"/>
      </w:pPr>
      <w:r>
        <w:rPr>
          <w:rFonts w:eastAsia="仿宋"/>
          <w:rFonts w:ascii="仿宋" w:hAnsi="仿宋"/>
          <w:b w:val="0"/>
          <w:i w:val="0"/>
          <w:sz w:val="28"/>
        </w:rPr>
        <w:t>北台湾政治平衡中，</w:t>
      </w:r>
      <w:r>
        <w:rPr>
          <w:rFonts w:eastAsia="仿宋"/>
          <w:rFonts w:ascii="仿宋" w:hAnsi="仿宋"/>
          <w:b/>
          <w:i w:val="0"/>
          <w:sz w:val="28"/>
        </w:rPr>
        <w:t>苏巧慧</w:t>
      </w:r>
      <w:r>
        <w:rPr>
          <w:rFonts w:eastAsia="仿宋"/>
          <w:rFonts w:ascii="仿宋" w:hAnsi="仿宋"/>
          <w:b w:val="0"/>
          <w:i w:val="0"/>
          <w:sz w:val="28"/>
        </w:rPr>
        <w:t>胜选可能开启</w:t>
      </w:r>
      <w:r>
        <w:rPr>
          <w:rFonts w:eastAsia="仿宋"/>
          <w:rFonts w:ascii="仿宋" w:hAnsi="仿宋"/>
          <w:b/>
          <w:i w:val="0"/>
          <w:sz w:val="28"/>
        </w:rPr>
        <w:t>民进党</w:t>
      </w:r>
      <w:r>
        <w:rPr>
          <w:rFonts w:eastAsia="仿宋"/>
          <w:rFonts w:ascii="仿宋" w:hAnsi="仿宋"/>
          <w:b w:val="0"/>
          <w:i w:val="0"/>
          <w:sz w:val="28"/>
        </w:rPr>
        <w:t>「北北基桃」完整布局（基隆曾由</w:t>
      </w:r>
      <w:r>
        <w:rPr>
          <w:rFonts w:eastAsia="仿宋"/>
          <w:rFonts w:ascii="仿宋" w:hAnsi="仿宋"/>
          <w:b/>
          <w:i w:val="0"/>
          <w:sz w:val="28"/>
        </w:rPr>
        <w:t>林右昌</w:t>
      </w:r>
      <w:r>
        <w:rPr>
          <w:rFonts w:eastAsia="仿宋"/>
          <w:rFonts w:ascii="仿宋" w:hAnsi="仿宋"/>
          <w:b w:val="0"/>
          <w:i w:val="0"/>
          <w:sz w:val="28"/>
        </w:rPr>
        <w:t>掌握、桃园曾由郑文灿掌握、台北由</w:t>
      </w:r>
      <w:r>
        <w:rPr>
          <w:rFonts w:eastAsia="仿宋"/>
          <w:rFonts w:ascii="仿宋" w:hAnsi="仿宋"/>
          <w:b/>
          <w:i w:val="0"/>
          <w:sz w:val="28"/>
        </w:rPr>
        <w:t>柯文哲</w:t>
      </w:r>
      <w:r>
        <w:rPr>
          <w:rFonts w:eastAsia="仿宋"/>
          <w:rFonts w:ascii="仿宋" w:hAnsi="仿宋"/>
          <w:b w:val="0"/>
          <w:i w:val="0"/>
          <w:sz w:val="28"/>
        </w:rPr>
        <w:t>执政期间后转回蓝）的重新建构可能性。</w:t>
      </w:r>
      <w:r>
        <w:rPr>
          <w:rFonts w:eastAsia="仿宋"/>
          <w:rFonts w:ascii="仿宋" w:hAnsi="仿宋"/>
          <w:b/>
          <w:i w:val="0"/>
          <w:sz w:val="28"/>
        </w:rPr>
        <w:t>苏巧慧</w:t>
      </w:r>
      <w:r>
        <w:rPr>
          <w:rFonts w:eastAsia="仿宋"/>
          <w:rFonts w:ascii="仿宋" w:hAnsi="仿宋"/>
          <w:b w:val="0"/>
          <w:i w:val="0"/>
          <w:sz w:val="28"/>
        </w:rPr>
        <w:t>作为</w:t>
      </w:r>
      <w:r>
        <w:rPr>
          <w:rFonts w:eastAsia="仿宋"/>
          <w:rFonts w:ascii="仿宋" w:hAnsi="仿宋"/>
          <w:b/>
          <w:i w:val="0"/>
          <w:sz w:val="28"/>
        </w:rPr>
        <w:t>民进党</w:t>
      </w:r>
      <w:r>
        <w:rPr>
          <w:rFonts w:eastAsia="仿宋"/>
          <w:rFonts w:ascii="仿宋" w:hAnsi="仿宋"/>
          <w:b w:val="0"/>
          <w:i w:val="0"/>
          <w:sz w:val="28"/>
        </w:rPr>
        <w:t>中生代女性领袖，其市长胜选将加速其2028年副总统候选人讨论——这一中长期战略效应是</w:t>
      </w:r>
      <w:r>
        <w:rPr>
          <w:rFonts w:eastAsia="仿宋"/>
          <w:rFonts w:ascii="仿宋" w:hAnsi="仿宋"/>
          <w:b/>
          <w:i w:val="0"/>
          <w:sz w:val="28"/>
        </w:rPr>
        <w:t>民进党</w:t>
      </w:r>
      <w:r>
        <w:rPr>
          <w:rFonts w:eastAsia="仿宋"/>
          <w:rFonts w:ascii="仿宋" w:hAnsi="仿宋"/>
          <w:b w:val="0"/>
          <w:i w:val="0"/>
          <w:sz w:val="28"/>
        </w:rPr>
        <w:t>中央征召其出战的根本动机[E级推断]。</w:t>
      </w:r>
    </w:p>
    <w:p>
      <w:pPr>
        <w:spacing w:before="0" w:after="120" w:lineRule="auto" w:line="288"/>
        <w:ind w:firstLine="420"/>
        <w:jc w:val="both"/>
      </w:pPr>
      <w:r>
        <w:rPr>
          <w:rFonts w:eastAsia="仿宋"/>
          <w:rFonts w:ascii="仿宋" w:hAnsi="仿宋"/>
          <w:b w:val="0"/>
          <w:i w:val="0"/>
          <w:sz w:val="28"/>
        </w:rPr>
        <w:t>情景A：蓝白合破局下逆转胜选</w:t>
      </w:r>
    </w:p>
    <w:p>
      <w:pPr>
        <w:spacing w:before="0" w:after="120" w:lineRule="auto" w:line="288"/>
        <w:ind w:firstLine="420"/>
        <w:jc w:val="both"/>
      </w:pPr>
      <w:r>
        <w:rPr>
          <w:rFonts w:eastAsia="仿宋"/>
          <w:rFonts w:ascii="仿宋" w:hAnsi="仿宋"/>
          <w:b w:val="0"/>
          <w:i w:val="0"/>
          <w:sz w:val="28"/>
        </w:rPr>
        <w:t>触发条件：</w:t>
      </w:r>
      <w:r>
        <w:rPr>
          <w:rFonts w:eastAsia="仿宋"/>
          <w:rFonts w:ascii="仿宋" w:hAnsi="仿宋"/>
          <w:b/>
          <w:i w:val="0"/>
          <w:sz w:val="28"/>
        </w:rPr>
        <w:t>民众党</w:t>
      </w:r>
      <w:r>
        <w:rPr>
          <w:rFonts w:eastAsia="仿宋"/>
          <w:rFonts w:ascii="仿宋" w:hAnsi="仿宋"/>
          <w:b/>
          <w:i w:val="0"/>
          <w:sz w:val="28"/>
        </w:rPr>
        <w:t>黄国昌</w:t>
      </w:r>
      <w:r>
        <w:rPr>
          <w:rFonts w:eastAsia="仿宋"/>
          <w:rFonts w:ascii="仿宋" w:hAnsi="仿宋"/>
          <w:b w:val="0"/>
          <w:i w:val="0"/>
          <w:sz w:val="28"/>
        </w:rPr>
        <w:t>坚持独立参选或另行布局，蓝营票源分裂，</w:t>
      </w:r>
      <w:r>
        <w:rPr>
          <w:rFonts w:eastAsia="仿宋"/>
          <w:rFonts w:ascii="仿宋" w:hAnsi="仿宋"/>
          <w:b/>
          <w:i w:val="0"/>
          <w:sz w:val="28"/>
        </w:rPr>
        <w:t>苏巧慧</w:t>
      </w:r>
      <w:r>
        <w:rPr>
          <w:rFonts w:eastAsia="仿宋"/>
          <w:rFonts w:ascii="仿宋" w:hAnsi="仿宋"/>
          <w:b w:val="0"/>
          <w:i w:val="0"/>
          <w:sz w:val="28"/>
        </w:rPr>
        <w:t>稳住</w:t>
      </w:r>
      <w:r>
        <w:rPr>
          <w:rFonts w:eastAsia="仿宋"/>
          <w:rFonts w:ascii="仿宋" w:hAnsi="仿宋"/>
          <w:b/>
          <w:i w:val="0"/>
          <w:sz w:val="28"/>
        </w:rPr>
        <w:t>民进党</w:t>
      </w:r>
      <w:r>
        <w:rPr>
          <w:rFonts w:eastAsia="仿宋"/>
          <w:rFonts w:ascii="仿宋" w:hAnsi="仿宋"/>
          <w:b w:val="0"/>
          <w:i w:val="0"/>
          <w:sz w:val="28"/>
        </w:rPr>
        <w:t>基本盘45%并扩张至48-50%</w:t>
      </w:r>
    </w:p>
    <w:p>
      <w:pPr>
        <w:spacing w:before="0" w:after="120" w:lineRule="auto" w:line="288"/>
        <w:ind w:firstLine="420"/>
        <w:jc w:val="both"/>
      </w:pPr>
      <w:r>
        <w:rPr>
          <w:rFonts w:eastAsia="仿宋"/>
          <w:rFonts w:ascii="仿宋" w:hAnsi="仿宋"/>
          <w:b w:val="0"/>
          <w:i w:val="0"/>
          <w:sz w:val="28"/>
        </w:rPr>
        <w:t>概率评估：概率约35%</w:t>
      </w:r>
    </w:p>
    <w:p>
      <w:pPr>
        <w:spacing w:before="0" w:after="120" w:lineRule="auto" w:line="288"/>
        <w:ind w:firstLine="420"/>
        <w:jc w:val="both"/>
      </w:pPr>
      <w:r>
        <w:rPr>
          <w:rFonts w:eastAsia="仿宋"/>
          <w:rFonts w:ascii="仿宋" w:hAnsi="仿宋"/>
          <w:b w:val="0"/>
          <w:i w:val="0"/>
          <w:sz w:val="28"/>
        </w:rPr>
        <w:t>预测行为：以「专业治理+世代交替」为主轴启动市长任期，加速社宅、捷运、教育政策推进；新北成为</w:t>
      </w:r>
      <w:r>
        <w:rPr>
          <w:rFonts w:eastAsia="仿宋"/>
          <w:rFonts w:ascii="仿宋" w:hAnsi="仿宋"/>
          <w:b/>
          <w:i w:val="0"/>
          <w:sz w:val="28"/>
        </w:rPr>
        <w:t>民进党</w:t>
      </w:r>
      <w:r>
        <w:rPr>
          <w:rFonts w:eastAsia="仿宋"/>
          <w:rFonts w:ascii="仿宋" w:hAnsi="仿宋"/>
          <w:b w:val="0"/>
          <w:i w:val="0"/>
          <w:sz w:val="28"/>
        </w:rPr>
        <w:t>2028年总统选战北部压舱石</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民进党</w:t>
      </w:r>
      <w:r>
        <w:rPr>
          <w:rFonts w:eastAsia="仿宋"/>
          <w:rFonts w:ascii="仿宋" w:hAnsi="仿宋"/>
          <w:b w:val="0"/>
          <w:i w:val="0"/>
          <w:sz w:val="28"/>
        </w:rPr>
        <w:t>突破蓝营北台湾堡垒，</w:t>
      </w:r>
      <w:r>
        <w:rPr>
          <w:rFonts w:eastAsia="仿宋"/>
          <w:rFonts w:ascii="仿宋" w:hAnsi="仿宋"/>
          <w:b/>
          <w:i w:val="0"/>
          <w:sz w:val="28"/>
        </w:rPr>
        <w:t>苏巧慧</w:t>
      </w:r>
      <w:r>
        <w:rPr>
          <w:rFonts w:eastAsia="仿宋"/>
          <w:rFonts w:ascii="仿宋" w:hAnsi="仿宋"/>
          <w:b w:val="0"/>
          <w:i w:val="0"/>
          <w:sz w:val="28"/>
        </w:rPr>
        <w:t>进入2028年副总统候选人讨论核心</w:t>
      </w:r>
    </w:p>
    <w:p>
      <w:pPr>
        <w:spacing w:before="0" w:after="120" w:lineRule="auto" w:line="288"/>
        <w:ind w:firstLine="420"/>
        <w:jc w:val="both"/>
      </w:pPr>
      <w:r>
        <w:rPr>
          <w:rFonts w:eastAsia="仿宋"/>
          <w:rFonts w:ascii="仿宋" w:hAnsi="仿宋"/>
          <w:b w:val="0"/>
          <w:i w:val="0"/>
          <w:sz w:val="28"/>
        </w:rPr>
        <w:t>情景B：蓝白合成功下小幅差距败选</w:t>
      </w:r>
    </w:p>
    <w:p>
      <w:pPr>
        <w:spacing w:before="0" w:after="120" w:lineRule="auto" w:line="288"/>
        <w:ind w:firstLine="420"/>
        <w:jc w:val="both"/>
      </w:pPr>
      <w:r>
        <w:rPr>
          <w:rFonts w:eastAsia="仿宋"/>
          <w:rFonts w:ascii="仿宋" w:hAnsi="仿宋"/>
          <w:b w:val="0"/>
          <w:i w:val="0"/>
          <w:sz w:val="28"/>
        </w:rPr>
        <w:t>触发条件：</w:t>
      </w:r>
      <w:r>
        <w:rPr>
          <w:rFonts w:eastAsia="仿宋"/>
          <w:rFonts w:ascii="仿宋" w:hAnsi="仿宋"/>
          <w:b/>
          <w:i w:val="0"/>
          <w:sz w:val="28"/>
        </w:rPr>
        <w:t>黄国昌</w:t>
      </w:r>
      <w:r>
        <w:rPr>
          <w:rFonts w:eastAsia="仿宋"/>
          <w:rFonts w:ascii="仿宋" w:hAnsi="仿宋"/>
          <w:b w:val="0"/>
          <w:i w:val="0"/>
          <w:sz w:val="28"/>
        </w:rPr>
        <w:t>退让或整合进</w:t>
      </w:r>
      <w:r>
        <w:rPr>
          <w:rFonts w:eastAsia="仿宋"/>
          <w:rFonts w:ascii="仿宋" w:hAnsi="仿宋"/>
          <w:b/>
          <w:i w:val="0"/>
          <w:sz w:val="28"/>
        </w:rPr>
        <w:t>国民党</w:t>
      </w:r>
      <w:r>
        <w:rPr>
          <w:rFonts w:eastAsia="仿宋"/>
          <w:rFonts w:ascii="仿宋" w:hAnsi="仿宋"/>
          <w:b w:val="0"/>
          <w:i w:val="0"/>
          <w:sz w:val="28"/>
        </w:rPr>
        <w:t>副手/团队，</w:t>
      </w:r>
      <w:r>
        <w:rPr>
          <w:rFonts w:eastAsia="仿宋"/>
          <w:rFonts w:ascii="仿宋" w:hAnsi="仿宋"/>
          <w:b/>
          <w:i w:val="0"/>
          <w:sz w:val="28"/>
        </w:rPr>
        <w:t>李四川</w:t>
      </w:r>
      <w:r>
        <w:rPr>
          <w:rFonts w:eastAsia="仿宋"/>
          <w:rFonts w:ascii="仿宋" w:hAnsi="仿宋"/>
          <w:b w:val="0"/>
          <w:i w:val="0"/>
          <w:sz w:val="28"/>
        </w:rPr>
        <w:t>以合计47% vs 32%的民调优势转化为实际约3-5%得票差距胜出</w:t>
      </w:r>
    </w:p>
    <w:p>
      <w:pPr>
        <w:spacing w:before="0" w:after="120" w:lineRule="auto" w:line="288"/>
        <w:ind w:firstLine="420"/>
        <w:jc w:val="both"/>
      </w:pPr>
      <w:r>
        <w:rPr>
          <w:rFonts w:eastAsia="仿宋"/>
          <w:rFonts w:ascii="仿宋" w:hAnsi="仿宋"/>
          <w:b w:val="0"/>
          <w:i w:val="0"/>
          <w:sz w:val="28"/>
        </w:rPr>
        <w:t>概率评估：概率约35%</w:t>
      </w:r>
    </w:p>
    <w:p>
      <w:pPr>
        <w:spacing w:before="0" w:after="120" w:lineRule="auto" w:line="288"/>
        <w:ind w:firstLine="420"/>
        <w:jc w:val="both"/>
      </w:pPr>
      <w:r>
        <w:rPr>
          <w:rFonts w:eastAsia="仿宋"/>
          <w:rFonts w:ascii="仿宋" w:hAnsi="仿宋"/>
          <w:b w:val="0"/>
          <w:i w:val="0"/>
          <w:sz w:val="28"/>
        </w:rPr>
        <w:t>预测行为：败选后保留第四届立委身份（若2028年选择不参选立委则需党内另行安排），可能竞逐</w:t>
      </w:r>
      <w:r>
        <w:rPr>
          <w:rFonts w:eastAsia="仿宋"/>
          <w:rFonts w:ascii="仿宋" w:hAnsi="仿宋"/>
          <w:b/>
          <w:i w:val="0"/>
          <w:sz w:val="28"/>
        </w:rPr>
        <w:t>民进党</w:t>
      </w:r>
      <w:r>
        <w:rPr>
          <w:rFonts w:eastAsia="仿宋"/>
          <w:rFonts w:ascii="仿宋" w:hAnsi="仿宋"/>
          <w:b w:val="0"/>
          <w:i w:val="0"/>
          <w:sz w:val="28"/>
        </w:rPr>
        <w:t>党主席或其他全国性职位，政治遗产保留「败选但表现优秀」叙事</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国民党</w:t>
      </w:r>
      <w:r>
        <w:rPr>
          <w:rFonts w:eastAsia="仿宋"/>
          <w:rFonts w:ascii="仿宋" w:hAnsi="仿宋"/>
          <w:b w:val="0"/>
          <w:i w:val="0"/>
          <w:sz w:val="28"/>
        </w:rPr>
        <w:t>守住新北，</w:t>
      </w:r>
      <w:r>
        <w:rPr>
          <w:rFonts w:eastAsia="仿宋"/>
          <w:rFonts w:ascii="仿宋" w:hAnsi="仿宋"/>
          <w:b/>
          <w:i w:val="0"/>
          <w:sz w:val="28"/>
        </w:rPr>
        <w:t>苏巧慧</w:t>
      </w:r>
      <w:r>
        <w:rPr>
          <w:rFonts w:eastAsia="仿宋"/>
          <w:rFonts w:ascii="仿宋" w:hAnsi="仿宋"/>
          <w:b w:val="0"/>
          <w:i w:val="0"/>
          <w:sz w:val="28"/>
        </w:rPr>
        <w:t>政治生涯进入「败选整理期」，2028年角色需重新定位</w:t>
      </w:r>
    </w:p>
    <w:p>
      <w:pPr>
        <w:spacing w:before="0" w:after="120" w:lineRule="auto" w:line="288"/>
        <w:ind w:firstLine="420"/>
        <w:jc w:val="both"/>
      </w:pPr>
      <w:r>
        <w:rPr>
          <w:rFonts w:eastAsia="仿宋"/>
          <w:rFonts w:ascii="仿宋" w:hAnsi="仿宋"/>
          <w:b w:val="0"/>
          <w:i w:val="0"/>
          <w:sz w:val="28"/>
        </w:rPr>
        <w:t>情景C：重大争议冲击下大幅落选</w:t>
      </w:r>
    </w:p>
    <w:p>
      <w:pPr>
        <w:spacing w:before="0" w:after="120" w:lineRule="auto" w:line="288"/>
        <w:ind w:firstLine="420"/>
        <w:jc w:val="both"/>
      </w:pPr>
      <w:r>
        <w:rPr>
          <w:rFonts w:eastAsia="仿宋"/>
          <w:rFonts w:ascii="仿宋" w:hAnsi="仿宋"/>
          <w:b w:val="0"/>
          <w:i w:val="0"/>
          <w:sz w:val="28"/>
        </w:rPr>
        <w:t>触发条件：</w:t>
      </w:r>
      <w:r>
        <w:rPr>
          <w:rFonts w:eastAsia="仿宋"/>
          <w:rFonts w:ascii="仿宋" w:hAnsi="仿宋"/>
          <w:b/>
          <w:i w:val="0"/>
          <w:sz w:val="28"/>
        </w:rPr>
        <w:t>苏贞昌</w:t>
      </w:r>
      <w:r>
        <w:rPr>
          <w:rFonts w:eastAsia="仿宋"/>
          <w:rFonts w:ascii="仿宋" w:hAnsi="仿宋"/>
          <w:b w:val="0"/>
          <w:i w:val="0"/>
          <w:sz w:val="28"/>
        </w:rPr>
        <w:t>历史争议或</w:t>
      </w:r>
      <w:r>
        <w:rPr>
          <w:rFonts w:eastAsia="仿宋"/>
          <w:rFonts w:ascii="仿宋" w:hAnsi="仿宋"/>
          <w:b/>
          <w:i w:val="0"/>
          <w:sz w:val="28"/>
        </w:rPr>
        <w:t>苏巧慧</w:t>
      </w:r>
      <w:r>
        <w:rPr>
          <w:rFonts w:eastAsia="仿宋"/>
          <w:rFonts w:ascii="仿宋" w:hAnsi="仿宋"/>
          <w:b w:val="0"/>
          <w:i w:val="0"/>
          <w:sz w:val="28"/>
        </w:rPr>
        <w:t>本人财产/法律争议在选战中爆发并未能妥善处理</w:t>
      </w:r>
    </w:p>
    <w:p>
      <w:pPr>
        <w:spacing w:before="0" w:after="120" w:lineRule="auto" w:line="288"/>
        <w:ind w:firstLine="420"/>
        <w:jc w:val="both"/>
      </w:pPr>
      <w:r>
        <w:rPr>
          <w:rFonts w:eastAsia="仿宋"/>
          <w:rFonts w:ascii="仿宋" w:hAnsi="仿宋"/>
          <w:b w:val="0"/>
          <w:i w:val="0"/>
          <w:sz w:val="28"/>
        </w:rPr>
        <w:t>概率评估：概率约15%</w:t>
      </w:r>
    </w:p>
    <w:p>
      <w:pPr>
        <w:spacing w:before="0" w:after="120" w:lineRule="auto" w:line="288"/>
        <w:ind w:firstLine="420"/>
        <w:jc w:val="both"/>
      </w:pPr>
      <w:r>
        <w:rPr>
          <w:rFonts w:eastAsia="仿宋"/>
          <w:rFonts w:ascii="仿宋" w:hAnsi="仿宋"/>
          <w:b w:val="0"/>
          <w:i w:val="0"/>
          <w:sz w:val="28"/>
        </w:rPr>
        <w:t>预测行为：败选后政治信用受重大损伤，立委连任基础可能动摇，家族政治遗产受挑战</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新苏系</w:t>
      </w:r>
      <w:r>
        <w:rPr>
          <w:rFonts w:eastAsia="仿宋"/>
          <w:rFonts w:ascii="仿宋" w:hAnsi="仿宋"/>
          <w:b w:val="0"/>
          <w:i w:val="0"/>
          <w:sz w:val="28"/>
        </w:rPr>
        <w:t>政治地位下降，</w:t>
      </w:r>
      <w:r>
        <w:rPr>
          <w:rFonts w:eastAsia="仿宋"/>
          <w:rFonts w:ascii="仿宋" w:hAnsi="仿宋"/>
          <w:b/>
          <w:i w:val="0"/>
          <w:sz w:val="28"/>
        </w:rPr>
        <w:t>民进党</w:t>
      </w:r>
      <w:r>
        <w:rPr>
          <w:rFonts w:eastAsia="仿宋"/>
          <w:rFonts w:ascii="仿宋" w:hAnsi="仿宋"/>
          <w:b w:val="0"/>
          <w:i w:val="0"/>
          <w:sz w:val="28"/>
        </w:rPr>
        <w:t>派系平衡重组，</w:t>
      </w:r>
      <w:r>
        <w:rPr>
          <w:rFonts w:eastAsia="仿宋"/>
          <w:rFonts w:ascii="仿宋" w:hAnsi="仿宋"/>
          <w:b/>
          <w:i w:val="0"/>
          <w:sz w:val="28"/>
        </w:rPr>
        <w:t>赖清德</w:t>
      </w:r>
      <w:r>
        <w:rPr>
          <w:rFonts w:eastAsia="仿宋"/>
          <w:rFonts w:ascii="仿宋" w:hAnsi="仿宋"/>
          <w:b w:val="0"/>
          <w:i w:val="0"/>
          <w:sz w:val="28"/>
        </w:rPr>
        <w:t>政府中期执政受冲击</w:t>
      </w:r>
    </w:p>
    <w:p>
      <w:pPr>
        <w:spacing w:before="0" w:after="120" w:lineRule="auto" w:line="288"/>
        <w:ind w:firstLine="420"/>
        <w:jc w:val="both"/>
      </w:pPr>
      <w:r>
        <w:rPr>
          <w:rFonts w:eastAsia="仿宋"/>
          <w:rFonts w:ascii="仿宋" w:hAnsi="仿宋"/>
          <w:b w:val="0"/>
          <w:i w:val="0"/>
          <w:sz w:val="28"/>
        </w:rPr>
        <w:t>情景D：三脚督下小幅胜选</w:t>
      </w:r>
    </w:p>
    <w:p>
      <w:pPr>
        <w:spacing w:before="0" w:after="120" w:lineRule="auto" w:line="288"/>
        <w:ind w:firstLine="420"/>
        <w:jc w:val="both"/>
      </w:pPr>
      <w:r>
        <w:rPr>
          <w:rFonts w:eastAsia="仿宋"/>
          <w:rFonts w:ascii="仿宋" w:hAnsi="仿宋"/>
          <w:b w:val="0"/>
          <w:i w:val="0"/>
          <w:sz w:val="28"/>
        </w:rPr>
        <w:t>触发条件：</w:t>
      </w:r>
      <w:r>
        <w:rPr>
          <w:rFonts w:eastAsia="仿宋"/>
          <w:rFonts w:ascii="仿宋" w:hAnsi="仿宋"/>
          <w:b/>
          <w:i w:val="0"/>
          <w:sz w:val="28"/>
        </w:rPr>
        <w:t>黄国昌</w:t>
      </w:r>
      <w:r>
        <w:rPr>
          <w:rFonts w:eastAsia="仿宋"/>
          <w:rFonts w:ascii="仿宋" w:hAnsi="仿宋"/>
          <w:b w:val="0"/>
          <w:i w:val="0"/>
          <w:sz w:val="28"/>
        </w:rPr>
        <w:t>独立参选获得约15-20%得票，蓝绿对决变为三脚督，</w:t>
      </w:r>
      <w:r>
        <w:rPr>
          <w:rFonts w:eastAsia="仿宋"/>
          <w:rFonts w:ascii="仿宋" w:hAnsi="仿宋"/>
          <w:b/>
          <w:i w:val="0"/>
          <w:sz w:val="28"/>
        </w:rPr>
        <w:t>苏巧慧</w:t>
      </w:r>
      <w:r>
        <w:rPr>
          <w:rFonts w:eastAsia="仿宋"/>
          <w:rFonts w:ascii="仿宋" w:hAnsi="仿宋"/>
          <w:b w:val="0"/>
          <w:i w:val="0"/>
          <w:sz w:val="28"/>
        </w:rPr>
        <w:t>以约35-40%得票胜出</w:t>
      </w:r>
    </w:p>
    <w:p>
      <w:pPr>
        <w:spacing w:before="0" w:after="120" w:lineRule="auto" w:line="288"/>
        <w:ind w:firstLine="420"/>
        <w:jc w:val="both"/>
      </w:pPr>
      <w:r>
        <w:rPr>
          <w:rFonts w:eastAsia="仿宋"/>
          <w:rFonts w:ascii="仿宋" w:hAnsi="仿宋"/>
          <w:b w:val="0"/>
          <w:i w:val="0"/>
          <w:sz w:val="28"/>
        </w:rPr>
        <w:t>概率评估：概率约15%</w:t>
      </w:r>
    </w:p>
    <w:p>
      <w:pPr>
        <w:spacing w:before="0" w:after="120" w:lineRule="auto" w:line="288"/>
        <w:ind w:firstLine="420"/>
        <w:jc w:val="both"/>
      </w:pPr>
      <w:r>
        <w:rPr>
          <w:rFonts w:eastAsia="仿宋"/>
          <w:rFonts w:ascii="仿宋" w:hAnsi="仿宋"/>
          <w:b w:val="0"/>
          <w:i w:val="0"/>
          <w:sz w:val="28"/>
        </w:rPr>
        <w:t>预测行为：以相对低得票率当选市长，施政面临正当性挑战，需以「和解+执行力」双主轴快速建立威信</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民进党</w:t>
      </w:r>
      <w:r>
        <w:rPr>
          <w:rFonts w:eastAsia="仿宋"/>
          <w:rFonts w:ascii="仿宋" w:hAnsi="仿宋"/>
          <w:b w:val="0"/>
          <w:i w:val="0"/>
          <w:sz w:val="28"/>
        </w:rPr>
        <w:t>新北胜选但蓝白合作模式面临重新建构，2028年总统选战北台湾布局充满变数</w:t>
      </w:r>
    </w:p>
    <w:p>
      <w:pPr>
        <w:spacing w:before="0" w:after="120" w:lineRule="auto" w:line="288"/>
        <w:ind w:firstLine="420"/>
        <w:jc w:val="both"/>
      </w:pPr>
      <w:r>
        <w:rPr>
          <w:rFonts w:eastAsia="仿宋"/>
          <w:rFonts w:ascii="仿宋" w:hAnsi="仿宋"/>
          <w:b w:val="0"/>
          <w:i w:val="0"/>
          <w:sz w:val="28"/>
        </w:rPr>
        <w:t>中短期（2026年）：全力投入新北市长选战。核心任务包括：巩固</w:t>
      </w:r>
      <w:r>
        <w:rPr>
          <w:rFonts w:eastAsia="仿宋"/>
          <w:rFonts w:ascii="仿宋" w:hAnsi="仿宋"/>
          <w:b/>
          <w:i w:val="0"/>
          <w:sz w:val="28"/>
        </w:rPr>
        <w:t>民进党</w:t>
      </w:r>
      <w:r>
        <w:rPr>
          <w:rFonts w:eastAsia="仿宋"/>
          <w:rFonts w:ascii="仿宋" w:hAnsi="仿宋"/>
          <w:b w:val="0"/>
          <w:i w:val="0"/>
          <w:sz w:val="28"/>
        </w:rPr>
        <w:t>基本盘、扩张中间选民支持、追赶中生代30-39岁劣势、整合</w:t>
      </w:r>
      <w:r>
        <w:rPr>
          <w:rFonts w:eastAsia="仿宋"/>
          <w:rFonts w:ascii="仿宋" w:hAnsi="仿宋"/>
          <w:b/>
          <w:i w:val="0"/>
          <w:sz w:val="28"/>
        </w:rPr>
        <w:t>民进党</w:t>
      </w:r>
      <w:r>
        <w:rPr>
          <w:rFonts w:eastAsia="仿宋"/>
          <w:rFonts w:ascii="仿宋" w:hAnsi="仿宋"/>
          <w:b w:val="0"/>
          <w:i w:val="0"/>
          <w:sz w:val="28"/>
        </w:rPr>
        <w:t>中央资源、回应政二代与家族争议质疑、提出具未来感的新北市政愿景。5-11月为决战期，蓝白合作状态、中生代民调变化、苏家争议是否爆发是三大关键变量[E级推断]。</w:t>
      </w:r>
    </w:p>
    <w:p>
      <w:pPr>
        <w:spacing w:before="0" w:after="120" w:lineRule="auto" w:line="288"/>
        <w:ind w:firstLine="420"/>
        <w:jc w:val="both"/>
      </w:pPr>
      <w:r>
        <w:rPr>
          <w:rFonts w:eastAsia="仿宋"/>
          <w:rFonts w:ascii="仿宋" w:hAnsi="仿宋"/>
          <w:b w:val="0"/>
          <w:i w:val="0"/>
          <w:sz w:val="28"/>
        </w:rPr>
        <w:t>中长期（2027年后）：若胜选新北市长，政治生涯进入黄金加速期——2028年可能的副总统候选人讨论、2032年总统选战布局均将纳入考虑。若败选，短期回归立委岗位（如已确保连任）或党务角色，2028年可能竞逐副总统、立法院长或党主席等职务。无论胜败，其在</w:t>
      </w:r>
      <w:r>
        <w:rPr>
          <w:rFonts w:eastAsia="仿宋"/>
          <w:rFonts w:ascii="仿宋" w:hAnsi="仿宋"/>
          <w:b/>
          <w:i w:val="0"/>
          <w:sz w:val="28"/>
        </w:rPr>
        <w:t>民进党</w:t>
      </w:r>
      <w:r>
        <w:rPr>
          <w:rFonts w:eastAsia="仿宋"/>
          <w:rFonts w:ascii="仿宋" w:hAnsi="仿宋"/>
          <w:b/>
          <w:i w:val="0"/>
          <w:sz w:val="28"/>
        </w:rPr>
        <w:t>新苏系</w:t>
      </w:r>
      <w:r>
        <w:rPr>
          <w:rFonts w:eastAsia="仿宋"/>
          <w:rFonts w:ascii="仿宋" w:hAnsi="仿宋"/>
          <w:b w:val="0"/>
          <w:i w:val="0"/>
          <w:sz w:val="28"/>
        </w:rPr>
        <w:t>内的接班人地位已基本确立，政治生涯上升空间远大于</w:t>
      </w:r>
      <w:r>
        <w:rPr>
          <w:rFonts w:eastAsia="仿宋"/>
          <w:rFonts w:ascii="仿宋" w:hAnsi="仿宋"/>
          <w:b/>
          <w:i w:val="0"/>
          <w:sz w:val="28"/>
        </w:rPr>
        <w:t>李四川</w:t>
      </w:r>
      <w:r>
        <w:rPr>
          <w:rFonts w:eastAsia="仿宋"/>
          <w:rFonts w:ascii="仿宋" w:hAnsi="仿宋"/>
          <w:b w:val="0"/>
          <w:i w:val="0"/>
          <w:sz w:val="28"/>
        </w:rPr>
        <w:t>（年龄因素）[E级推断]。</w:t>
      </w:r>
    </w:p>
    <w:p>
      <w:pPr>
        <w:spacing w:before="0" w:after="120" w:lineRule="auto" w:line="288"/>
        <w:ind w:firstLine="420"/>
        <w:jc w:val="both"/>
      </w:pPr>
      <w:r>
        <w:rPr>
          <w:rFonts w:eastAsia="仿宋"/>
          <w:rFonts w:ascii="仿宋" w:hAnsi="仿宋"/>
          <w:b w:val="0"/>
          <w:i w:val="0"/>
          <w:sz w:val="28"/>
        </w:rPr>
        <w:t>重点跟踪建议：（1）美丽岛、TVBS、联合报等主要民调每月变化趋势，特别关注板桥、三重新庄、永和中和、林口泰山五大关键选区细部拆解，以及20-39岁年龄层的动态；（2）蓝白合作进展——</w:t>
      </w:r>
      <w:r>
        <w:rPr>
          <w:rFonts w:eastAsia="仿宋"/>
          <w:rFonts w:ascii="仿宋" w:hAnsi="仿宋"/>
          <w:b/>
          <w:i w:val="0"/>
          <w:sz w:val="28"/>
        </w:rPr>
        <w:t>黄国昌</w:t>
      </w:r>
      <w:r>
        <w:rPr>
          <w:rFonts w:eastAsia="仿宋"/>
          <w:rFonts w:ascii="仿宋" w:hAnsi="仿宋"/>
          <w:b w:val="0"/>
          <w:i w:val="0"/>
          <w:sz w:val="28"/>
        </w:rPr>
        <w:t>态度变化、</w:t>
      </w:r>
      <w:r>
        <w:rPr>
          <w:rFonts w:eastAsia="仿宋"/>
          <w:rFonts w:ascii="仿宋" w:hAnsi="仿宋"/>
          <w:b/>
          <w:i w:val="0"/>
          <w:sz w:val="28"/>
        </w:rPr>
        <w:t>民进党</w:t>
      </w:r>
      <w:r>
        <w:rPr>
          <w:rFonts w:eastAsia="仿宋"/>
          <w:rFonts w:ascii="仿宋" w:hAnsi="仿宋"/>
          <w:b w:val="0"/>
          <w:i w:val="0"/>
          <w:sz w:val="28"/>
        </w:rPr>
        <w:t>中央反应；（3）</w:t>
      </w:r>
      <w:r>
        <w:rPr>
          <w:rFonts w:eastAsia="仿宋"/>
          <w:rFonts w:ascii="仿宋" w:hAnsi="仿宋"/>
          <w:b/>
          <w:i w:val="0"/>
          <w:sz w:val="28"/>
        </w:rPr>
        <w:t>苏贞昌</w:t>
      </w:r>
      <w:r>
        <w:rPr>
          <w:rFonts w:eastAsia="仿宋"/>
          <w:rFonts w:ascii="仿宋" w:hAnsi="仿宋"/>
          <w:b w:val="0"/>
          <w:i w:val="0"/>
          <w:sz w:val="28"/>
        </w:rPr>
        <w:t>公开活动密度——可作为苏家动员强度的可观测指标；（4）</w:t>
      </w:r>
      <w:r>
        <w:rPr>
          <w:rFonts w:eastAsia="仿宋"/>
          <w:rFonts w:ascii="仿宋" w:hAnsi="仿宋"/>
          <w:b/>
          <w:i w:val="0"/>
          <w:sz w:val="28"/>
        </w:rPr>
        <w:t>苏巧慧</w:t>
      </w:r>
      <w:r>
        <w:rPr>
          <w:rFonts w:eastAsia="仿宋"/>
          <w:rFonts w:ascii="仿宋" w:hAnsi="仿宋"/>
          <w:b w:val="0"/>
          <w:i w:val="0"/>
          <w:sz w:val="28"/>
        </w:rPr>
        <w:t>两岸与国防政策论述——特别关注在「捍卫民主」框架下的具体表述；（5）</w:t>
      </w:r>
      <w:r>
        <w:rPr>
          <w:rFonts w:eastAsia="仿宋"/>
          <w:rFonts w:ascii="仿宋" w:hAnsi="仿宋"/>
          <w:b/>
          <w:i w:val="0"/>
          <w:sz w:val="28"/>
        </w:rPr>
        <w:t>李四川</w:t>
      </w:r>
      <w:r>
        <w:rPr>
          <w:rFonts w:eastAsia="仿宋"/>
          <w:rFonts w:ascii="仿宋" w:hAnsi="仿宋"/>
          <w:b w:val="0"/>
          <w:i w:val="0"/>
          <w:sz w:val="28"/>
        </w:rPr>
        <w:t>方攻击议题——若转向苏家历史、财产申报等可能成为危机；（6）健康状况——1976年生虽相对年轻，选战高强度行程下身体状况需持续关注；（7）国际互动——2026年是否赴美访问、对日交流密度[综合]。</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作为律师出身+立委三届+政二代，收入来源包括律师业务（执业减少但未完全放弃）、立委薪资、以及可能的家族投资收益。2022年12月主动向监察院补更正财产申报事件在短期内未造成重大后果，但在2026年选战中存在被重新放大的风险。整体财务状况未见重大争议，但申报精度与及时性可被追究[B级来源]。</w:t>
      </w:r>
    </w:p>
    <w:p>
      <w:pPr>
        <w:spacing w:before="0" w:after="120" w:lineRule="auto" w:line="288"/>
        <w:ind w:firstLine="420"/>
        <w:jc w:val="both"/>
      </w:pPr>
      <w:r>
        <w:rPr>
          <w:rFonts w:eastAsia="仿宋"/>
          <w:rFonts w:ascii="仿宋" w:hAnsi="仿宋"/>
          <w:b w:val="0"/>
          <w:i w:val="0"/>
          <w:sz w:val="28"/>
        </w:rPr>
        <w:t>苏家整体财务图谱（包括</w:t>
      </w:r>
      <w:r>
        <w:rPr>
          <w:rFonts w:eastAsia="仿宋"/>
          <w:rFonts w:ascii="仿宋" w:hAnsi="仿宋"/>
          <w:b/>
          <w:i w:val="0"/>
          <w:sz w:val="28"/>
        </w:rPr>
        <w:t>苏贞昌</w:t>
      </w:r>
      <w:r>
        <w:rPr>
          <w:rFonts w:eastAsia="仿宋"/>
          <w:rFonts w:ascii="仿宋" w:hAnsi="仿宋"/>
          <w:b w:val="0"/>
          <w:i w:val="0"/>
          <w:sz w:val="28"/>
        </w:rPr>
        <w:t>、家族企业、投资关系）的完整揭示超出开源情报范畴。作为</w:t>
      </w:r>
      <w:r>
        <w:rPr>
          <w:rFonts w:eastAsia="仿宋"/>
          <w:rFonts w:ascii="仿宋" w:hAnsi="仿宋"/>
          <w:b/>
          <w:i w:val="0"/>
          <w:sz w:val="28"/>
        </w:rPr>
        <w:t>民进党</w:t>
      </w:r>
      <w:r>
        <w:rPr>
          <w:rFonts w:eastAsia="仿宋"/>
          <w:rFonts w:ascii="仿宋" w:hAnsi="仿宋"/>
          <w:b w:val="0"/>
          <w:i w:val="0"/>
          <w:sz w:val="28"/>
        </w:rPr>
        <w:t>高层家族，其财务透明度整体高于同级政治家族，但「可能存在的利益输送」质疑是政敌的常见攻击面[B/C级来源]。</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的争议与法律风险详见附件表格8。核心争议事项包括：（1）2022年财产申报补报事件——属个人管理疏失但可扩大；（2）政二代身份的「父荫」质疑——结构性存在，无法消除只能管理；（3）</w:t>
      </w:r>
      <w:r>
        <w:rPr>
          <w:rFonts w:eastAsia="仿宋"/>
          <w:rFonts w:ascii="仿宋" w:hAnsi="仿宋"/>
          <w:b/>
          <w:i w:val="0"/>
          <w:sz w:val="28"/>
        </w:rPr>
        <w:t>苏贞昌</w:t>
      </w:r>
      <w:r>
        <w:rPr>
          <w:rFonts w:eastAsia="仿宋"/>
          <w:rFonts w:ascii="仿宋" w:hAnsi="仿宋"/>
          <w:b w:val="0"/>
          <w:i w:val="0"/>
          <w:sz w:val="28"/>
        </w:rPr>
        <w:t>父亲行政院长任内若干争议（统媒体议题、1450议题）的联带效应；（4）立委任内特定法案投票立场争议（如通讯传播保障法修正、教育相关争议法案）；（5）万国法律事务所早期执业业务的潜在利益关联。这些争议多属可管理层级，未达法律刑责等级[B级来源]。</w:t>
      </w:r>
    </w:p>
    <w:p>
      <w:pPr>
        <w:spacing w:before="0" w:after="120" w:lineRule="auto" w:line="288"/>
        <w:ind w:firstLine="420"/>
        <w:jc w:val="both"/>
      </w:pPr>
      <w:r>
        <w:rPr>
          <w:rFonts w:eastAsia="仿宋"/>
          <w:rFonts w:ascii="仿宋" w:hAnsi="仿宋"/>
          <w:b w:val="0"/>
          <w:i w:val="0"/>
          <w:sz w:val="28"/>
        </w:rPr>
        <w:t>媒体形象以「专业、温暖、进步、法律人」为核心。其社群媒体（Facebook、Instagram、Threads）经营积极，个人品牌建构清晰，与选民直接互动频率较高。「问政认真的立委」「政二代但靠自己」是两大核心自我/他人描述框架，在新北选民与年轻世代中具有较强正面认知[B级来源]。</w:t>
      </w:r>
    </w:p>
    <w:p>
      <w:pPr>
        <w:spacing w:before="0" w:after="120" w:lineRule="auto" w:line="288"/>
        <w:ind w:firstLine="420"/>
        <w:jc w:val="both"/>
      </w:pPr>
      <w:r>
        <w:rPr>
          <w:rFonts w:eastAsia="仿宋"/>
          <w:rFonts w:ascii="仿宋" w:hAnsi="仿宋"/>
          <w:b w:val="0"/>
          <w:i w:val="0"/>
          <w:sz w:val="28"/>
        </w:rPr>
        <w:t>2026年新北市长选战中的「媒体战优势」是其与</w:t>
      </w:r>
      <w:r>
        <w:rPr>
          <w:rFonts w:eastAsia="仿宋"/>
          <w:rFonts w:ascii="仿宋" w:hAnsi="仿宋"/>
          <w:b/>
          <w:i w:val="0"/>
          <w:sz w:val="28"/>
        </w:rPr>
        <w:t>李四川</w:t>
      </w:r>
      <w:r>
        <w:rPr>
          <w:rFonts w:eastAsia="仿宋"/>
          <w:rFonts w:ascii="仿宋" w:hAnsi="仿宋"/>
          <w:b w:val="0"/>
          <w:i w:val="0"/>
          <w:sz w:val="28"/>
        </w:rPr>
        <w:t>最显著的对比维度之一。</w:t>
      </w:r>
      <w:r>
        <w:rPr>
          <w:rFonts w:eastAsia="仿宋"/>
          <w:rFonts w:ascii="仿宋" w:hAnsi="仿宋"/>
          <w:b/>
          <w:i w:val="0"/>
          <w:sz w:val="28"/>
        </w:rPr>
        <w:t>苏巧慧</w:t>
      </w:r>
      <w:r>
        <w:rPr>
          <w:rFonts w:eastAsia="仿宋"/>
          <w:rFonts w:ascii="仿宋" w:hAnsi="仿宋"/>
          <w:b w:val="0"/>
          <w:i w:val="0"/>
          <w:sz w:val="28"/>
        </w:rPr>
        <w:t>在电视辩论、社群媒体、全国造势场合的表达能力、情感连结能力、议题设定能力均明显高于</w:t>
      </w:r>
      <w:r>
        <w:rPr>
          <w:rFonts w:eastAsia="仿宋"/>
          <w:rFonts w:ascii="仿宋" w:hAnsi="仿宋"/>
          <w:b/>
          <w:i w:val="0"/>
          <w:sz w:val="28"/>
        </w:rPr>
        <w:t>李四川</w:t>
      </w:r>
      <w:r>
        <w:rPr>
          <w:rFonts w:eastAsia="仿宋"/>
          <w:rFonts w:ascii="仿宋" w:hAnsi="仿宋"/>
          <w:b w:val="0"/>
          <w:i w:val="0"/>
          <w:sz w:val="28"/>
        </w:rPr>
        <w:t>——这一优势在选战深化阶段若转化为动员能量可能打破目前胶着民调[A/B级来源]。</w:t>
      </w:r>
    </w:p>
    <w:p>
      <w:pPr>
        <w:spacing w:before="0" w:after="120" w:lineRule="auto" w:line="288"/>
        <w:ind w:firstLine="420"/>
        <w:jc w:val="both"/>
      </w:pPr>
      <w:r>
        <w:rPr>
          <w:rFonts w:eastAsia="仿宋"/>
          <w:rFonts w:ascii="仿宋" w:hAnsi="仿宋"/>
          <w:b w:val="0"/>
          <w:i w:val="0"/>
          <w:sz w:val="28"/>
        </w:rPr>
        <w:t>然而「媒体战优势」不必然转化为「选票优势」——新北选民的投票行为受基层动员、政党认同、具体议题偏好等多重因素影响。2022年</w:t>
      </w:r>
      <w:r>
        <w:rPr>
          <w:rFonts w:eastAsia="仿宋"/>
          <w:rFonts w:ascii="仿宋" w:hAnsi="仿宋"/>
          <w:b/>
          <w:i w:val="0"/>
          <w:sz w:val="28"/>
        </w:rPr>
        <w:t>林佳龙</w:t>
      </w:r>
      <w:r>
        <w:rPr>
          <w:rFonts w:eastAsia="仿宋"/>
          <w:rFonts w:ascii="仿宋" w:hAnsi="仿宋"/>
          <w:b w:val="0"/>
          <w:i w:val="0"/>
          <w:sz w:val="28"/>
        </w:rPr>
        <w:t>（媒体战、论述战均不输</w:t>
      </w:r>
      <w:r>
        <w:rPr>
          <w:rFonts w:eastAsia="仿宋"/>
          <w:rFonts w:ascii="仿宋" w:hAnsi="仿宋"/>
          <w:b/>
          <w:i w:val="0"/>
          <w:sz w:val="28"/>
        </w:rPr>
        <w:t>侯友宜</w:t>
      </w:r>
      <w:r>
        <w:rPr>
          <w:rFonts w:eastAsia="仿宋"/>
          <w:rFonts w:ascii="仿宋" w:hAnsi="仿宋"/>
          <w:b w:val="0"/>
          <w:i w:val="0"/>
          <w:sz w:val="28"/>
        </w:rPr>
        <w:t>）仍大幅落败的历史经验提醒：新北选民的蓝营基本盘结构性偏强，媒体战胜利不足以直接翻盘。</w:t>
      </w:r>
      <w:r>
        <w:rPr>
          <w:rFonts w:eastAsia="仿宋"/>
          <w:rFonts w:ascii="仿宋" w:hAnsi="仿宋"/>
          <w:b/>
          <w:i w:val="0"/>
          <w:sz w:val="28"/>
        </w:rPr>
        <w:t>苏巧慧</w:t>
      </w:r>
      <w:r>
        <w:rPr>
          <w:rFonts w:eastAsia="仿宋"/>
          <w:rFonts w:ascii="仿宋" w:hAnsi="仿宋"/>
          <w:b w:val="0"/>
          <w:i w:val="0"/>
          <w:sz w:val="28"/>
        </w:rPr>
        <w:t>需要在媒体优势之外建构基层动员网络与中间选民具体政策承诺，才能实现胜选[B/E级来源]。</w:t>
      </w:r>
    </w:p>
    <w:p>
      <w:pPr>
        <w:spacing w:before="0" w:after="120" w:lineRule="auto" w:line="288"/>
        <w:ind w:firstLine="420"/>
        <w:jc w:val="both"/>
      </w:pPr>
      <w:r>
        <w:rPr>
          <w:rFonts w:eastAsia="仿宋"/>
          <w:rFonts w:ascii="仿宋" w:hAnsi="仿宋"/>
          <w:b w:val="0"/>
          <w:i w:val="0"/>
          <w:sz w:val="28"/>
        </w:rPr>
        <w:t>第七篇　分析局限性与方法论声明</w:t>
      </w:r>
    </w:p>
    <w:p>
      <w:pPr>
        <w:spacing w:before="0" w:after="120" w:lineRule="auto" w:line="288"/>
        <w:ind w:firstLine="420"/>
        <w:jc w:val="both"/>
      </w:pPr>
      <w:r>
        <w:rPr>
          <w:rFonts w:eastAsia="仿宋"/>
          <w:rFonts w:ascii="仿宋" w:hAnsi="仿宋"/>
          <w:b w:val="0"/>
          <w:i w:val="0"/>
          <w:sz w:val="28"/>
        </w:rPr>
        <w:t>本报告主要依赖台湾主流媒体（A/B级）、官方选举数据、立法院公开记录及宾大法学院校友网络信息，受制于开源情报固有局限，无法获取</w:t>
      </w:r>
      <w:r>
        <w:rPr>
          <w:rFonts w:eastAsia="仿宋"/>
          <w:rFonts w:ascii="仿宋" w:hAnsi="仿宋"/>
          <w:b/>
          <w:i w:val="0"/>
          <w:sz w:val="28"/>
        </w:rPr>
        <w:t>苏巧慧</w:t>
      </w:r>
      <w:r>
        <w:rPr>
          <w:rFonts w:eastAsia="仿宋"/>
          <w:rFonts w:ascii="仿宋" w:hAnsi="仿宋"/>
          <w:b w:val="0"/>
          <w:i w:val="0"/>
          <w:sz w:val="28"/>
        </w:rPr>
        <w:t>的内部决策文件、私人通讯记录及党内协商档案。部分动机判断基于行为推断，存在一定主观性误差。</w:t>
      </w:r>
    </w:p>
    <w:p>
      <w:pPr>
        <w:spacing w:before="0" w:after="120" w:lineRule="auto" w:line="288"/>
        <w:ind w:firstLine="420"/>
        <w:jc w:val="both"/>
      </w:pPr>
      <w:r>
        <w:rPr>
          <w:rFonts w:eastAsia="仿宋"/>
          <w:rFonts w:ascii="仿宋" w:hAnsi="仿宋"/>
          <w:b w:val="0"/>
          <w:i w:val="0"/>
          <w:sz w:val="28"/>
        </w:rPr>
        <w:t>作为首次参选县市首长的人物，</w:t>
      </w:r>
      <w:r>
        <w:rPr>
          <w:rFonts w:eastAsia="仿宋"/>
          <w:rFonts w:ascii="仿宋" w:hAnsi="仿宋"/>
          <w:b/>
          <w:i w:val="0"/>
          <w:sz w:val="28"/>
        </w:rPr>
        <w:t>苏巧慧</w:t>
      </w:r>
      <w:r>
        <w:rPr>
          <w:rFonts w:eastAsia="仿宋"/>
          <w:rFonts w:ascii="仿宋" w:hAnsi="仿宋"/>
          <w:b w:val="0"/>
          <w:i w:val="0"/>
          <w:sz w:val="28"/>
        </w:rPr>
        <w:t>的「首长治理能力」仍属未知变量，本报告对其市长层级表现的推断性较强，应与其他情报来源交叉验证后使用。</w:t>
      </w:r>
    </w:p>
    <w:p>
      <w:pPr>
        <w:spacing w:before="0" w:after="120" w:lineRule="auto" w:line="288"/>
        <w:ind w:firstLine="420"/>
        <w:jc w:val="both"/>
      </w:pPr>
      <w:r>
        <w:rPr>
          <w:rFonts w:eastAsia="仿宋"/>
          <w:rFonts w:ascii="仿宋" w:hAnsi="仿宋"/>
          <w:b/>
          <w:i w:val="0"/>
          <w:sz w:val="28"/>
        </w:rPr>
        <w:t>Hermann LTA</w:t>
      </w:r>
      <w:r>
        <w:rPr>
          <w:rFonts w:eastAsia="仿宋"/>
          <w:rFonts w:ascii="仿宋" w:hAnsi="仿宋"/>
          <w:b w:val="0"/>
          <w:i w:val="0"/>
          <w:sz w:val="28"/>
        </w:rPr>
        <w:t>、</w:t>
      </w:r>
      <w:r>
        <w:rPr>
          <w:rFonts w:eastAsia="仿宋"/>
          <w:rFonts w:ascii="仿宋" w:hAnsi="仿宋"/>
          <w:b/>
          <w:i w:val="0"/>
          <w:sz w:val="28"/>
        </w:rPr>
        <w:t>George操作码</w:t>
      </w:r>
      <w:r>
        <w:rPr>
          <w:rFonts w:eastAsia="仿宋"/>
          <w:rFonts w:ascii="仿宋" w:hAnsi="仿宋"/>
          <w:b w:val="0"/>
          <w:i w:val="0"/>
          <w:sz w:val="28"/>
        </w:rPr>
        <w:t>、</w:t>
      </w:r>
      <w:r>
        <w:rPr>
          <w:rFonts w:eastAsia="仿宋"/>
          <w:rFonts w:ascii="仿宋" w:hAnsi="仿宋"/>
          <w:b/>
          <w:i w:val="0"/>
          <w:sz w:val="28"/>
        </w:rPr>
        <w:t>Winter动机编码</w:t>
      </w:r>
      <w:r>
        <w:rPr>
          <w:rFonts w:eastAsia="仿宋"/>
          <w:rFonts w:ascii="仿宋" w:hAnsi="仿宋"/>
          <w:b w:val="0"/>
          <w:i w:val="0"/>
          <w:sz w:val="28"/>
        </w:rPr>
        <w:t>三框架均基于公开言论与可观察行为进行评估，无法测量内在心理过程。MBTI类型判定存在±1维度的不确定性——</w:t>
      </w:r>
      <w:r>
        <w:rPr>
          <w:rFonts w:eastAsia="仿宋"/>
          <w:rFonts w:ascii="仿宋" w:hAnsi="仿宋"/>
          <w:b/>
          <w:i w:val="0"/>
          <w:sz w:val="28"/>
        </w:rPr>
        <w:t>ENFJ</w:t>
      </w:r>
      <w:r>
        <w:rPr>
          <w:rFonts w:eastAsia="仿宋"/>
          <w:rFonts w:ascii="仿宋" w:hAnsi="仿宋"/>
          <w:b w:val="0"/>
          <w:i w:val="0"/>
          <w:sz w:val="28"/>
        </w:rPr>
        <w:t>与</w:t>
      </w:r>
      <w:r>
        <w:rPr>
          <w:rFonts w:eastAsia="仿宋"/>
          <w:rFonts w:ascii="仿宋" w:hAnsi="仿宋"/>
          <w:b/>
          <w:i w:val="0"/>
          <w:sz w:val="28"/>
        </w:rPr>
        <w:t>ENTJ</w:t>
      </w:r>
      <w:r>
        <w:rPr>
          <w:rFonts w:eastAsia="仿宋"/>
          <w:rFonts w:ascii="仿宋" w:hAnsi="仿宋"/>
          <w:b w:val="0"/>
          <w:i w:val="0"/>
          <w:sz w:val="28"/>
        </w:rPr>
        <w:t>的边界在公开政治表现中常交叉出现，本报告以</w:t>
      </w:r>
      <w:r>
        <w:rPr>
          <w:rFonts w:eastAsia="仿宋"/>
          <w:rFonts w:ascii="仿宋" w:hAnsi="仿宋"/>
          <w:b/>
          <w:i w:val="0"/>
          <w:sz w:val="28"/>
        </w:rPr>
        <w:t>ENFJ</w:t>
      </w:r>
      <w:r>
        <w:rPr>
          <w:rFonts w:eastAsia="仿宋"/>
          <w:rFonts w:ascii="仿宋" w:hAnsi="仿宋"/>
          <w:b w:val="0"/>
          <w:i w:val="0"/>
          <w:sz w:val="28"/>
        </w:rPr>
        <w:t>为主要判定但保留</w:t>
      </w:r>
      <w:r>
        <w:rPr>
          <w:rFonts w:eastAsia="仿宋"/>
          <w:rFonts w:ascii="仿宋" w:hAnsi="仿宋"/>
          <w:b/>
          <w:i w:val="0"/>
          <w:sz w:val="28"/>
        </w:rPr>
        <w:t>ENTJ</w:t>
      </w:r>
      <w:r>
        <w:rPr>
          <w:rFonts w:eastAsia="仿宋"/>
          <w:rFonts w:ascii="仿宋" w:hAnsi="仿宋"/>
          <w:b w:val="0"/>
          <w:i w:val="0"/>
          <w:sz w:val="28"/>
        </w:rPr>
        <w:t>的可能性。所有行为预测均为概率性判断，非确定性结论。</w:t>
      </w:r>
    </w:p>
    <w:p>
      <w:pPr>
        <w:spacing w:before="0" w:after="120" w:lineRule="auto" w:line="288"/>
        <w:ind w:firstLine="420"/>
        <w:jc w:val="both"/>
      </w:pPr>
      <w:r>
        <w:rPr>
          <w:rFonts w:eastAsia="仿宋"/>
          <w:rFonts w:ascii="仿宋" w:hAnsi="仿宋"/>
          <w:b w:val="0"/>
          <w:i w:val="0"/>
          <w:sz w:val="28"/>
        </w:rPr>
        <w:t>政治人物的立场可在特定事件触发下产生快速非线性演变。</w:t>
      </w:r>
      <w:r>
        <w:rPr>
          <w:rFonts w:eastAsia="仿宋"/>
          <w:rFonts w:ascii="仿宋" w:hAnsi="仿宋"/>
          <w:b/>
          <w:i w:val="0"/>
          <w:sz w:val="28"/>
        </w:rPr>
        <w:t>苏巧慧</w:t>
      </w:r>
      <w:r>
        <w:rPr>
          <w:rFonts w:eastAsia="仿宋"/>
          <w:rFonts w:ascii="仿宋" w:hAnsi="仿宋"/>
          <w:b w:val="0"/>
          <w:i w:val="0"/>
          <w:sz w:val="28"/>
        </w:rPr>
        <w:t>作为从立委跃升市长候选人的人物，其在市长选战与潜在市长任期中的立场可能呈现新的面向（特别是具体市政议题上）。本报告对其未来立场的预测依赖于当前趋势延续假设，若出现重大政治危机或党内重组，本报告各项评估均需及时更新校正。</w:t>
      </w:r>
    </w:p>
    <w:p>
      <w:pPr>
        <w:spacing w:before="0" w:after="120" w:lineRule="auto" w:line="288"/>
        <w:ind w:firstLine="420"/>
        <w:jc w:val="both"/>
      </w:pPr>
      <w:r>
        <w:rPr>
          <w:rFonts w:eastAsia="仿宋"/>
          <w:rFonts w:ascii="仿宋" w:hAnsi="仿宋"/>
          <w:b w:val="0"/>
          <w:i w:val="0"/>
          <w:sz w:val="28"/>
        </w:rPr>
        <w:t>两岸议题涉及高度敏感的政治判断与战略利益，当事人公开表态与实际立场之间可能存在策略性差距。</w:t>
      </w:r>
      <w:r>
        <w:rPr>
          <w:rFonts w:eastAsia="仿宋"/>
          <w:rFonts w:ascii="仿宋" w:hAnsi="仿宋"/>
          <w:b/>
          <w:i w:val="0"/>
          <w:sz w:val="28"/>
        </w:rPr>
        <w:t>苏巧慧</w:t>
      </w:r>
      <w:r>
        <w:rPr>
          <w:rFonts w:eastAsia="仿宋"/>
          <w:rFonts w:ascii="仿宋" w:hAnsi="仿宋"/>
          <w:b w:val="0"/>
          <w:i w:val="0"/>
          <w:sz w:val="28"/>
        </w:rPr>
        <w:t>的两岸论述相对清晰（</w:t>
      </w:r>
      <w:r>
        <w:rPr>
          <w:rFonts w:eastAsia="仿宋"/>
          <w:rFonts w:ascii="仿宋" w:hAnsi="仿宋"/>
          <w:b/>
          <w:i w:val="0"/>
          <w:sz w:val="28"/>
        </w:rPr>
        <w:t>民进党</w:t>
      </w:r>
      <w:r>
        <w:rPr>
          <w:rFonts w:eastAsia="仿宋"/>
          <w:rFonts w:ascii="仿宋" w:hAnsi="仿宋"/>
          <w:b w:val="0"/>
          <w:i w:val="0"/>
          <w:sz w:val="28"/>
        </w:rPr>
        <w:t>主流立场），但实际面对两岸重大危机（如解放军军演升级、外交断交事件）时的具体应对，无公开先例可循。本报告两岸部分主要基于其既往立委发言与</w:t>
      </w:r>
      <w:r>
        <w:rPr>
          <w:rFonts w:eastAsia="仿宋"/>
          <w:rFonts w:ascii="仿宋" w:hAnsi="仿宋"/>
          <w:b/>
          <w:i w:val="0"/>
          <w:sz w:val="28"/>
        </w:rPr>
        <w:t>民进党</w:t>
      </w:r>
      <w:r>
        <w:rPr>
          <w:rFonts w:eastAsia="仿宋"/>
          <w:rFonts w:ascii="仿宋" w:hAnsi="仿宋"/>
          <w:b w:val="0"/>
          <w:i w:val="0"/>
          <w:sz w:val="28"/>
        </w:rPr>
        <w:t>主流立场推断。</w:t>
      </w:r>
    </w:p>
    <w:p>
      <w:pPr>
        <w:spacing w:before="0" w:after="120" w:lineRule="auto" w:line="288"/>
        <w:ind w:firstLine="420"/>
        <w:jc w:val="both"/>
      </w:pPr>
      <w:r>
        <w:rPr>
          <w:rFonts w:eastAsia="仿宋"/>
          <w:rFonts w:ascii="仿宋" w:hAnsi="仿宋"/>
          <w:b w:val="0"/>
          <w:i w:val="0"/>
          <w:sz w:val="28"/>
        </w:rPr>
        <w:t>台湾公职人员财产申报信息虽属公开，但申报精度与及时性存在局限。苏家作为</w:t>
      </w:r>
      <w:r>
        <w:rPr>
          <w:rFonts w:eastAsia="仿宋"/>
          <w:rFonts w:ascii="仿宋" w:hAnsi="仿宋"/>
          <w:b/>
          <w:i w:val="0"/>
          <w:sz w:val="28"/>
        </w:rPr>
        <w:t>民进党</w:t>
      </w:r>
      <w:r>
        <w:rPr>
          <w:rFonts w:eastAsia="仿宋"/>
          <w:rFonts w:ascii="仿宋" w:hAnsi="仿宋"/>
          <w:b w:val="0"/>
          <w:i w:val="0"/>
          <w:sz w:val="28"/>
        </w:rPr>
        <w:t>最重要政治家族之一，其完整财务图谱（包括家族企业、投资关系、政治献金往来）超出本报告开源分析范畴，相关评估属于推断性质，不构成法律认定。</w:t>
      </w:r>
    </w:p>
    <w:p>
      <w:pPr>
        <w:spacing w:before="0" w:after="120" w:lineRule="auto" w:line="288"/>
        <w:ind w:firstLine="420"/>
        <w:jc w:val="both"/>
      </w:pPr>
      <w:r>
        <w:rPr>
          <w:rFonts w:eastAsia="仿宋"/>
          <w:rFonts w:ascii="仿宋" w:hAnsi="仿宋"/>
          <w:b w:val="0"/>
          <w:i w:val="0"/>
          <w:sz w:val="28"/>
        </w:rPr>
        <w:t>V7.2合规覆盖率约88%（详见§S5合规检查清单），主要缺口集中于新北市政具体执行能力（因未担任首长）、与</w:t>
      </w:r>
      <w:r>
        <w:rPr>
          <w:rFonts w:eastAsia="仿宋"/>
          <w:rFonts w:ascii="仿宋" w:hAnsi="仿宋"/>
          <w:b/>
          <w:i w:val="0"/>
          <w:sz w:val="28"/>
        </w:rPr>
        <w:t>民进党</w:t>
      </w:r>
      <w:r>
        <w:rPr>
          <w:rFonts w:eastAsia="仿宋"/>
          <w:rFonts w:ascii="仿宋" w:hAnsi="仿宋"/>
          <w:b w:val="0"/>
          <w:i w:val="0"/>
          <w:sz w:val="28"/>
        </w:rPr>
        <w:t>派系其他领袖的动态关系深度、以及2026年选战深化后的具体应对表现。</w:t>
      </w:r>
    </w:p>
    <w:p>
      <w:pPr>
        <w:spacing w:before="0" w:after="120" w:lineRule="auto" w:line="288"/>
        <w:ind w:firstLine="420"/>
        <w:jc w:val="both"/>
      </w:pPr>
      <w:r>
        <w:rPr>
          <w:rFonts w:eastAsia="仿宋"/>
          <w:rFonts w:ascii="仿宋" w:hAnsi="仿宋"/>
          <w:b w:val="0"/>
          <w:i w:val="0"/>
          <w:sz w:val="28"/>
        </w:rPr>
        <w:t>第八篇　综合交付物</w:t>
      </w:r>
    </w:p>
    <w:p>
      <w:pPr>
        <w:spacing w:before="0" w:after="120" w:lineRule="auto" w:line="288"/>
        <w:ind w:firstLine="420"/>
        <w:jc w:val="both"/>
      </w:pPr>
      <w:r>
        <w:rPr>
          <w:rFonts w:eastAsia="仿宋"/>
          <w:rFonts w:ascii="仿宋" w:hAnsi="仿宋"/>
          <w:b w:val="0"/>
          <w:i w:val="0"/>
          <w:sz w:val="28"/>
        </w:rPr>
        <w:t>核心事实摘要见附件表格10，共收录25项关键事实，涵盖身份背景、职业履历、选举记录、立法表现、政策立场等维度，均为A/B级证据支撑。</w:t>
      </w:r>
    </w:p>
    <w:p>
      <w:pPr>
        <w:spacing w:before="0" w:after="120" w:lineRule="auto" w:line="288"/>
        <w:ind w:firstLine="420"/>
        <w:jc w:val="both"/>
      </w:pPr>
      <w:r>
        <w:rPr>
          <w:rFonts w:eastAsia="仿宋"/>
          <w:rFonts w:ascii="仿宋" w:hAnsi="仿宋"/>
          <w:b w:val="0"/>
          <w:i w:val="0"/>
          <w:sz w:val="28"/>
        </w:rPr>
        <w:t>政策立场矩阵见附件表格5与表格11，涵盖新北市长选战核心政策领域的立场摘要与立场演变轨迹，便于与</w:t>
      </w:r>
      <w:r>
        <w:rPr>
          <w:rFonts w:eastAsia="仿宋"/>
          <w:rFonts w:ascii="仿宋" w:hAnsi="仿宋"/>
          <w:b/>
          <w:i w:val="0"/>
          <w:sz w:val="28"/>
        </w:rPr>
        <w:t>李四川</w:t>
      </w:r>
      <w:r>
        <w:rPr>
          <w:rFonts w:eastAsia="仿宋"/>
          <w:rFonts w:ascii="仿宋" w:hAnsi="仿宋"/>
          <w:b w:val="0"/>
          <w:i w:val="0"/>
          <w:sz w:val="28"/>
        </w:rPr>
        <w:t>立场进行直接对比。</w:t>
      </w:r>
    </w:p>
    <w:p>
      <w:pPr>
        <w:spacing w:before="0" w:after="120" w:lineRule="auto" w:line="288"/>
        <w:ind w:firstLine="420"/>
        <w:jc w:val="both"/>
      </w:pPr>
      <w:r>
        <w:rPr>
          <w:rFonts w:eastAsia="仿宋"/>
          <w:rFonts w:ascii="仿宋" w:hAnsi="仿宋"/>
          <w:b w:val="0"/>
          <w:i w:val="0"/>
          <w:sz w:val="28"/>
        </w:rPr>
        <w:t>盟友对手网络清单见附件表格4与表格12，涵盖</w:t>
      </w:r>
      <w:r>
        <w:rPr>
          <w:rFonts w:eastAsia="仿宋"/>
          <w:rFonts w:ascii="仿宋" w:hAnsi="仿宋"/>
          <w:b/>
          <w:i w:val="0"/>
          <w:sz w:val="28"/>
        </w:rPr>
        <w:t>苏贞昌</w:t>
      </w:r>
      <w:r>
        <w:rPr>
          <w:rFonts w:eastAsia="仿宋"/>
          <w:rFonts w:ascii="仿宋" w:hAnsi="仿宋"/>
          <w:b w:val="0"/>
          <w:i w:val="0"/>
          <w:sz w:val="28"/>
        </w:rPr>
        <w:t>、</w:t>
      </w:r>
      <w:r>
        <w:rPr>
          <w:rFonts w:eastAsia="仿宋"/>
          <w:rFonts w:ascii="仿宋" w:hAnsi="仿宋"/>
          <w:b/>
          <w:i w:val="0"/>
          <w:sz w:val="28"/>
        </w:rPr>
        <w:t>赖清德</w:t>
      </w:r>
      <w:r>
        <w:rPr>
          <w:rFonts w:eastAsia="仿宋"/>
          <w:rFonts w:ascii="仿宋" w:hAnsi="仿宋"/>
          <w:b w:val="0"/>
          <w:i w:val="0"/>
          <w:sz w:val="28"/>
        </w:rPr>
        <w:t>、</w:t>
      </w:r>
      <w:r>
        <w:rPr>
          <w:rFonts w:eastAsia="仿宋"/>
          <w:rFonts w:ascii="仿宋" w:hAnsi="仿宋"/>
          <w:b/>
          <w:i w:val="0"/>
          <w:sz w:val="28"/>
        </w:rPr>
        <w:t>卓荣泰</w:t>
      </w:r>
      <w:r>
        <w:rPr>
          <w:rFonts w:eastAsia="仿宋"/>
          <w:rFonts w:ascii="仿宋" w:hAnsi="仿宋"/>
          <w:b w:val="0"/>
          <w:i w:val="0"/>
          <w:sz w:val="28"/>
        </w:rPr>
        <w:t>、</w:t>
      </w:r>
      <w:r>
        <w:rPr>
          <w:rFonts w:eastAsia="仿宋"/>
          <w:rFonts w:ascii="仿宋" w:hAnsi="仿宋"/>
          <w:b/>
          <w:i w:val="0"/>
          <w:sz w:val="28"/>
        </w:rPr>
        <w:t>郑丽君</w:t>
      </w:r>
      <w:r>
        <w:rPr>
          <w:rFonts w:eastAsia="仿宋"/>
          <w:rFonts w:ascii="仿宋" w:hAnsi="仿宋"/>
          <w:b w:val="0"/>
          <w:i w:val="0"/>
          <w:sz w:val="28"/>
        </w:rPr>
        <w:t>、</w:t>
      </w:r>
      <w:r>
        <w:rPr>
          <w:rFonts w:eastAsia="仿宋"/>
          <w:rFonts w:ascii="仿宋" w:hAnsi="仿宋"/>
          <w:b/>
          <w:i w:val="0"/>
          <w:sz w:val="28"/>
        </w:rPr>
        <w:t>林右昌</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w:t>
      </w:r>
      <w:r>
        <w:rPr>
          <w:rFonts w:eastAsia="仿宋"/>
          <w:rFonts w:ascii="仿宋" w:hAnsi="仿宋"/>
          <w:b/>
          <w:i w:val="0"/>
          <w:sz w:val="28"/>
        </w:rPr>
        <w:t>李四川</w:t>
      </w:r>
      <w:r>
        <w:rPr>
          <w:rFonts w:eastAsia="仿宋"/>
          <w:rFonts w:ascii="仿宋" w:hAnsi="仿宋"/>
          <w:b w:val="0"/>
          <w:i w:val="0"/>
          <w:sz w:val="28"/>
        </w:rPr>
        <w:t>等核心人物关系。</w:t>
      </w:r>
    </w:p>
    <w:p>
      <w:pPr>
        <w:spacing w:before="0" w:after="120" w:lineRule="auto" w:line="288"/>
        <w:ind w:firstLine="420"/>
        <w:jc w:val="both"/>
      </w:pPr>
      <w:r>
        <w:rPr>
          <w:rFonts w:eastAsia="仿宋"/>
          <w:rFonts w:ascii="仿宋" w:hAnsi="仿宋"/>
          <w:b w:val="0"/>
          <w:i w:val="0"/>
          <w:sz w:val="28"/>
        </w:rPr>
        <w:t>数据源索引见附件表格13，涵盖中选会、立法院全球资讯网、公民监督国会联盟、联合报/自由时报/中国时报、美丽岛电子报民调、TVBS民调等核心来源。</w:t>
      </w:r>
    </w:p>
    <w:p>
      <w:pPr>
        <w:spacing w:before="0" w:after="120" w:lineRule="auto" w:line="288"/>
        <w:ind w:firstLine="420"/>
        <w:jc w:val="both"/>
      </w:pPr>
      <w:r>
        <w:rPr>
          <w:rFonts w:eastAsia="仿宋"/>
          <w:rFonts w:ascii="仿宋" w:hAnsi="仿宋"/>
          <w:b w:val="0"/>
          <w:i w:val="0"/>
          <w:sz w:val="28"/>
        </w:rPr>
        <w:t>信息缺口清单见附件表格14，主要缺口集中于：G1 市长层级治理能力验证；G2 与</w:t>
      </w:r>
      <w:r>
        <w:rPr>
          <w:rFonts w:eastAsia="仿宋"/>
          <w:rFonts w:ascii="仿宋" w:hAnsi="仿宋"/>
          <w:b/>
          <w:i w:val="0"/>
          <w:sz w:val="28"/>
        </w:rPr>
        <w:t>民进党</w:t>
      </w:r>
      <w:r>
        <w:rPr>
          <w:rFonts w:eastAsia="仿宋"/>
          <w:rFonts w:ascii="仿宋" w:hAnsi="仿宋"/>
          <w:b w:val="0"/>
          <w:i w:val="0"/>
          <w:sz w:val="28"/>
        </w:rPr>
        <w:t>其他派系领袖具体动态关系；G3 2026年选战深化后应对表现；G4 中生代30-39岁选票突破具体策略；G5 苏家家族财务完整图谱。</w:t>
      </w:r>
    </w:p>
    <w:p>
      <w:pPr>
        <w:spacing w:before="0" w:after="120" w:lineRule="auto" w:line="288"/>
        <w:ind w:firstLine="420"/>
        <w:jc w:val="both"/>
      </w:pPr>
      <w:r>
        <w:rPr>
          <w:rFonts w:eastAsia="仿宋"/>
          <w:rFonts w:ascii="仿宋" w:hAnsi="仿宋"/>
          <w:b w:val="0"/>
          <w:i w:val="0"/>
          <w:sz w:val="28"/>
        </w:rPr>
        <w:t>编制信息</w:t>
      </w:r>
    </w:p>
    <w:p>
      <w:pPr>
        <w:spacing w:before="0" w:after="120" w:lineRule="auto" w:line="288"/>
        <w:ind w:firstLine="420"/>
        <w:jc w:val="both"/>
      </w:pPr>
      <w:r>
        <w:rPr>
          <w:rFonts w:eastAsia="仿宋"/>
          <w:rFonts w:ascii="仿宋" w:hAnsi="仿宋"/>
          <w:b w:val="0"/>
          <w:i w:val="0"/>
          <w:sz w:val="28"/>
        </w:rPr>
        <w:t>学术参考文献</w:t>
      </w:r>
    </w:p>
    <w:p>
      <w:pPr>
        <w:spacing w:before="0" w:after="120" w:lineRule="auto" w:line="288"/>
        <w:ind w:firstLine="420"/>
        <w:jc w:val="both"/>
      </w:pPr>
      <w:r>
        <w:rPr>
          <w:rFonts w:eastAsia="仿宋"/>
          <w:rFonts w:ascii="仿宋" w:hAnsi="仿宋"/>
          <w:b w:val="0"/>
          <w:i w:val="0"/>
          <w:sz w:val="28"/>
        </w:rPr>
        <w:t>Hermann, M.G. (1980). Explaining Foreign Policy Behavior Using the Personal Characteristics of Political Leaders. International Studies Quarterly, 24(1), 7-46.</w:t>
      </w:r>
    </w:p>
    <w:p>
      <w:pPr>
        <w:spacing w:before="0" w:after="120" w:lineRule="auto" w:line="288"/>
        <w:ind w:firstLine="420"/>
        <w:jc w:val="both"/>
      </w:pPr>
      <w:r>
        <w:rPr>
          <w:rFonts w:eastAsia="仿宋"/>
          <w:rFonts w:ascii="仿宋" w:hAnsi="仿宋"/>
          <w:b w:val="0"/>
          <w:i w:val="0"/>
          <w:sz w:val="28"/>
        </w:rPr>
        <w:t>George, A.L. (1969). The Operational Code: A Neglected Approach to the Study of Political Leaders and Decision-Making. International Studies Quarterly, 13(2), 190-222.</w:t>
      </w:r>
    </w:p>
    <w:p>
      <w:pPr>
        <w:spacing w:before="0" w:after="120" w:lineRule="auto" w:line="288"/>
        <w:ind w:firstLine="420"/>
        <w:jc w:val="both"/>
      </w:pPr>
      <w:r>
        <w:rPr>
          <w:rFonts w:eastAsia="仿宋"/>
          <w:rFonts w:ascii="仿宋" w:hAnsi="仿宋"/>
          <w:b w:val="0"/>
          <w:i w:val="0"/>
          <w:sz w:val="28"/>
        </w:rPr>
        <w:t>Winter, D.G. (1992). Personality and Foreign Policy: Historical Overview of Research. In E. Singer &amp; V. Hudson (Eds.), Political Psychology and Foreign Policy. Westview Press.</w:t>
      </w:r>
    </w:p>
    <w:p>
      <w:pPr>
        <w:spacing w:before="0" w:after="120" w:lineRule="auto" w:line="288"/>
        <w:ind w:firstLine="420"/>
        <w:jc w:val="both"/>
      </w:pPr>
      <w:r>
        <w:rPr>
          <w:rFonts w:eastAsia="仿宋"/>
          <w:rFonts w:ascii="仿宋" w:hAnsi="仿宋"/>
          <w:b w:val="0"/>
          <w:i w:val="0"/>
          <w:sz w:val="28"/>
        </w:rPr>
        <w:t>Barber, J.D. (1972). The Presidential Character: Predicting Performance in the White House. Prentice-Hall.</w:t>
      </w:r>
    </w:p>
    <w:p>
      <w:pPr>
        <w:spacing w:before="0" w:after="120" w:lineRule="auto" w:line="288"/>
        <w:ind w:firstLine="420"/>
        <w:jc w:val="both"/>
      </w:pPr>
      <w:r>
        <w:rPr>
          <w:rFonts w:eastAsia="仿宋"/>
          <w:rFonts w:ascii="仿宋" w:hAnsi="仿宋"/>
          <w:b w:val="0"/>
          <w:i w:val="0"/>
          <w:sz w:val="28"/>
        </w:rPr>
        <w:t>Myers, I.B., McCaulley, M.H., Quenk, N.L., &amp; Hammer, A.L. (1998). MBTI Manual: A Guide to the Development and Use of the Myers-Briggs Type Indicator (3rd ed.). Consulting Psychologists Press.</w:t>
      </w:r>
    </w:p>
    <w:p>
      <w:pPr>
        <w:spacing w:before="0" w:after="120" w:lineRule="auto" w:line="288"/>
        <w:ind w:firstLine="420"/>
        <w:jc w:val="both"/>
      </w:pPr>
      <w:r>
        <w:rPr>
          <w:rFonts w:eastAsia="仿宋"/>
          <w:rFonts w:ascii="仿宋" w:hAnsi="仿宋"/>
          <w:b w:val="0"/>
          <w:i w:val="0"/>
          <w:sz w:val="28"/>
        </w:rPr>
        <w:t>吴玉山（2012）。台湾的政治转型与两岸关系。台湾政治学刊，16(1)，1-52。</w:t>
      </w:r>
    </w:p>
    <w:p>
      <w:pPr>
        <w:spacing w:before="0" w:after="120" w:lineRule="auto" w:line="288"/>
        <w:ind w:firstLine="420"/>
        <w:jc w:val="both"/>
      </w:pPr>
      <w:r>
        <w:rPr>
          <w:rFonts w:eastAsia="仿宋"/>
          <w:rFonts w:ascii="仿宋" w:hAnsi="仿宋"/>
          <w:b w:val="0"/>
          <w:i w:val="0"/>
          <w:sz w:val="28"/>
        </w:rPr>
        <w:t>林继文（2015）。台湾的选举制度与政党政治。政治科学论丛，65，1-40。</w:t>
      </w:r>
    </w:p>
    <w:p>
      <w:pPr>
        <w:keepNext/>
        <w:spacing w:before="480" w:after="240"/>
        <w:jc w:val="center"/>
      </w:pPr>
      <w:r>
        <w:rPr>
          <w:rFonts w:eastAsia="黑体"/>
          <w:rFonts w:ascii="黑体" w:hAnsi="黑体"/>
          <w:b/>
          <w:i w:val="0"/>
          <w:sz w:val="36"/>
        </w:rPr>
        <w:t>附：数据表格</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表格1</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时段</w:t>
            </w:r>
          </w:p>
        </w:tc>
        <w:tc>
          <w:tcPr>
            <w:tcW w:type="dxa" w:w="2878"/>
            <w:shd w:val="clear" w:color="auto" w:fill="2F5496"/>
          </w:tcPr>
          <w:p>
            <w:pPr>
              <w:spacing w:before="40" w:after="40"/>
              <w:jc w:val="center"/>
            </w:pPr>
            <w:r>
              <w:rPr>
                <w:rFonts w:eastAsia="黑体"/>
                <w:rFonts w:ascii="黑体" w:hAnsi="黑体"/>
                <w:b/>
                <w:color w:val="FFFFFF"/>
                <w:sz w:val="21"/>
              </w:rPr>
              <w:t>年份范围</w:t>
            </w:r>
          </w:p>
        </w:tc>
        <w:tc>
          <w:tcPr>
            <w:tcW w:type="dxa" w:w="2878"/>
            <w:shd w:val="clear" w:color="auto" w:fill="2F5496"/>
          </w:tcPr>
          <w:p>
            <w:pPr>
              <w:spacing w:before="40" w:after="40"/>
              <w:jc w:val="center"/>
            </w:pPr>
            <w:r>
              <w:rPr>
                <w:rFonts w:eastAsia="黑体"/>
                <w:rFonts w:ascii="黑体" w:hAnsi="黑体"/>
                <w:b/>
                <w:color w:val="FFFFFF"/>
                <w:sz w:val="21"/>
              </w:rPr>
              <w:t>核心事件/阶段</w:t>
            </w:r>
          </w:p>
        </w:tc>
      </w:tr>
      <w:tr>
        <w:tc>
          <w:tcPr>
            <w:tcW w:type="dxa" w:w="2878"/>
            <w:shd w:val="clear" w:color="auto" w:fill="D6E4F0"/>
          </w:tcPr>
          <w:p>
            <w:pPr>
              <w:spacing w:before="40" w:after="40"/>
              <w:jc w:val="center"/>
            </w:pPr>
            <w:r>
              <w:rPr>
                <w:rFonts w:eastAsia="仿宋"/>
                <w:rFonts w:ascii="仿宋" w:hAnsi="仿宋"/>
                <w:b w:val="0"/>
                <w:sz w:val="19"/>
              </w:rPr>
              <w:t>P0 成长与求学期</w:t>
            </w:r>
          </w:p>
        </w:tc>
        <w:tc>
          <w:tcPr>
            <w:tcW w:type="dxa" w:w="2878"/>
            <w:shd w:val="clear" w:color="auto" w:fill="D6E4F0"/>
          </w:tcPr>
          <w:p>
            <w:pPr>
              <w:spacing w:before="40" w:after="40"/>
              <w:jc w:val="left"/>
            </w:pPr>
            <w:r>
              <w:rPr>
                <w:rFonts w:eastAsia="仿宋"/>
                <w:rFonts w:ascii="仿宋" w:hAnsi="仿宋"/>
                <w:b w:val="0"/>
                <w:sz w:val="19"/>
              </w:rPr>
              <w:t>1976–1994</w:t>
            </w:r>
          </w:p>
        </w:tc>
        <w:tc>
          <w:tcPr>
            <w:tcW w:type="dxa" w:w="2878"/>
            <w:shd w:val="clear" w:color="auto" w:fill="D6E4F0"/>
          </w:tcPr>
          <w:p>
            <w:pPr>
              <w:spacing w:before="40" w:after="40"/>
              <w:jc w:val="left"/>
            </w:pPr>
            <w:r>
              <w:rPr>
                <w:rFonts w:eastAsia="仿宋"/>
                <w:rFonts w:ascii="仿宋" w:hAnsi="仿宋"/>
                <w:b w:val="0"/>
                <w:sz w:val="19"/>
              </w:rPr>
              <w:t>出生屏东县，成长于新北市，就读北一女；父亲</w:t>
            </w:r>
            <w:r>
              <w:rPr>
                <w:rFonts w:eastAsia="仿宋"/>
                <w:rFonts w:ascii="仿宋" w:hAnsi="仿宋"/>
                <w:b/>
                <w:sz w:val="19"/>
              </w:rPr>
              <w:t>苏贞昌</w:t>
            </w:r>
            <w:r>
              <w:rPr>
                <w:rFonts w:eastAsia="仿宋"/>
                <w:rFonts w:ascii="仿宋" w:hAnsi="仿宋"/>
                <w:b w:val="0"/>
                <w:sz w:val="19"/>
              </w:rPr>
              <w:t>政治生涯提供密集政治社会化环境</w:t>
            </w:r>
          </w:p>
        </w:tc>
      </w:tr>
      <w:tr>
        <w:tc>
          <w:tcPr>
            <w:tcW w:type="dxa" w:w="2878"/>
            <w:shd w:val="clear" w:color="auto" w:fill="FFFFFF"/>
          </w:tcPr>
          <w:p>
            <w:pPr>
              <w:spacing w:before="40" w:after="40"/>
              <w:jc w:val="center"/>
            </w:pPr>
            <w:r>
              <w:rPr>
                <w:rFonts w:eastAsia="仿宋"/>
                <w:rFonts w:ascii="仿宋" w:hAnsi="仿宋"/>
                <w:b w:val="0"/>
                <w:sz w:val="19"/>
              </w:rPr>
              <w:t>P1 大学与法律学习期</w:t>
            </w:r>
          </w:p>
        </w:tc>
        <w:tc>
          <w:tcPr>
            <w:tcW w:type="dxa" w:w="2878"/>
            <w:shd w:val="clear" w:color="auto" w:fill="FFFFFF"/>
          </w:tcPr>
          <w:p>
            <w:pPr>
              <w:spacing w:before="40" w:after="40"/>
              <w:jc w:val="left"/>
            </w:pPr>
            <w:r>
              <w:rPr>
                <w:rFonts w:eastAsia="仿宋"/>
                <w:rFonts w:ascii="仿宋" w:hAnsi="仿宋"/>
                <w:b w:val="0"/>
                <w:sz w:val="19"/>
              </w:rPr>
              <w:t>1994–2002</w:t>
            </w:r>
          </w:p>
        </w:tc>
        <w:tc>
          <w:tcPr>
            <w:tcW w:type="dxa" w:w="2878"/>
            <w:shd w:val="clear" w:color="auto" w:fill="FFFFFF"/>
          </w:tcPr>
          <w:p>
            <w:pPr>
              <w:spacing w:before="40" w:after="40"/>
              <w:jc w:val="left"/>
            </w:pPr>
            <w:r>
              <w:rPr>
                <w:rFonts w:eastAsia="仿宋"/>
                <w:rFonts w:ascii="仿宋" w:hAnsi="仿宋"/>
                <w:b w:val="0"/>
                <w:sz w:val="19"/>
              </w:rPr>
              <w:t>台大社会系转法律系，2002年通过律师高考，进入万国法律事务所</w:t>
            </w:r>
          </w:p>
        </w:tc>
      </w:tr>
      <w:tr>
        <w:tc>
          <w:tcPr>
            <w:tcW w:type="dxa" w:w="2878"/>
            <w:shd w:val="clear" w:color="auto" w:fill="D6E4F0"/>
          </w:tcPr>
          <w:p>
            <w:pPr>
              <w:spacing w:before="40" w:after="40"/>
              <w:jc w:val="center"/>
            </w:pPr>
            <w:r>
              <w:rPr>
                <w:rFonts w:eastAsia="仿宋"/>
                <w:rFonts w:ascii="仿宋" w:hAnsi="仿宋"/>
                <w:b w:val="0"/>
                <w:sz w:val="19"/>
              </w:rPr>
              <w:t>P2 法律执业与海外深造期</w:t>
            </w:r>
          </w:p>
        </w:tc>
        <w:tc>
          <w:tcPr>
            <w:tcW w:type="dxa" w:w="2878"/>
            <w:shd w:val="clear" w:color="auto" w:fill="D6E4F0"/>
          </w:tcPr>
          <w:p>
            <w:pPr>
              <w:spacing w:before="40" w:after="40"/>
              <w:jc w:val="left"/>
            </w:pPr>
            <w:r>
              <w:rPr>
                <w:rFonts w:eastAsia="仿宋"/>
                <w:rFonts w:ascii="仿宋" w:hAnsi="仿宋"/>
                <w:b w:val="0"/>
                <w:sz w:val="19"/>
              </w:rPr>
              <w:t>2002–2011</w:t>
            </w:r>
          </w:p>
        </w:tc>
        <w:tc>
          <w:tcPr>
            <w:tcW w:type="dxa" w:w="2878"/>
            <w:shd w:val="clear" w:color="auto" w:fill="D6E4F0"/>
          </w:tcPr>
          <w:p>
            <w:pPr>
              <w:spacing w:before="40" w:after="40"/>
              <w:jc w:val="left"/>
            </w:pPr>
            <w:r>
              <w:rPr>
                <w:rFonts w:eastAsia="仿宋"/>
                <w:rFonts w:ascii="仿宋" w:hAnsi="仿宋"/>
                <w:b w:val="0"/>
                <w:sz w:val="19"/>
              </w:rPr>
              <w:t>万国事务所律师；2004年</w:t>
            </w:r>
            <w:r>
              <w:rPr>
                <w:rFonts w:eastAsia="仿宋"/>
                <w:rFonts w:ascii="仿宋" w:hAnsi="仿宋"/>
                <w:b/>
                <w:sz w:val="19"/>
              </w:rPr>
              <w:t>陈水扁</w:t>
            </w:r>
            <w:r>
              <w:rPr>
                <w:rFonts w:eastAsia="仿宋"/>
                <w:rFonts w:ascii="仿宋" w:hAnsi="仿宋"/>
                <w:b w:val="0"/>
                <w:sz w:val="19"/>
              </w:rPr>
              <w:t>「当选无效之诉」验票律师团；2006-2010年美国波士顿大学LLM、宾大LLM、宾大SJD博士候选人</w:t>
            </w:r>
          </w:p>
        </w:tc>
      </w:tr>
      <w:tr>
        <w:tc>
          <w:tcPr>
            <w:tcW w:type="dxa" w:w="2878"/>
            <w:shd w:val="clear" w:color="auto" w:fill="FFFFFF"/>
          </w:tcPr>
          <w:p>
            <w:pPr>
              <w:spacing w:before="40" w:after="40"/>
              <w:jc w:val="center"/>
            </w:pPr>
            <w:r>
              <w:rPr>
                <w:rFonts w:eastAsia="仿宋"/>
                <w:rFonts w:ascii="仿宋" w:hAnsi="仿宋"/>
                <w:b w:val="0"/>
                <w:sz w:val="19"/>
              </w:rPr>
              <w:t>P3 超越基金会期</w:t>
            </w:r>
          </w:p>
        </w:tc>
        <w:tc>
          <w:tcPr>
            <w:tcW w:type="dxa" w:w="2878"/>
            <w:shd w:val="clear" w:color="auto" w:fill="FFFFFF"/>
          </w:tcPr>
          <w:p>
            <w:pPr>
              <w:spacing w:before="40" w:after="40"/>
              <w:jc w:val="left"/>
            </w:pPr>
            <w:r>
              <w:rPr>
                <w:rFonts w:eastAsia="仿宋"/>
                <w:rFonts w:ascii="仿宋" w:hAnsi="仿宋"/>
                <w:b w:val="0"/>
                <w:sz w:val="19"/>
              </w:rPr>
              <w:t>2011–2015</w:t>
            </w:r>
          </w:p>
        </w:tc>
        <w:tc>
          <w:tcPr>
            <w:tcW w:type="dxa" w:w="2878"/>
            <w:shd w:val="clear" w:color="auto" w:fill="FFFFFF"/>
          </w:tcPr>
          <w:p>
            <w:pPr>
              <w:spacing w:before="40" w:after="40"/>
              <w:jc w:val="left"/>
            </w:pPr>
            <w:r>
              <w:rPr>
                <w:rFonts w:eastAsia="仿宋"/>
                <w:rFonts w:ascii="仿宋" w:hAnsi="仿宋"/>
                <w:b w:val="0"/>
                <w:sz w:val="19"/>
              </w:rPr>
              <w:t>超越基金会执行长，深度介入教育改革与青年政策；为正式从政做人脉与论述准备</w:t>
            </w:r>
          </w:p>
        </w:tc>
      </w:tr>
      <w:tr>
        <w:tc>
          <w:tcPr>
            <w:tcW w:type="dxa" w:w="2878"/>
            <w:shd w:val="clear" w:color="auto" w:fill="D6E4F0"/>
          </w:tcPr>
          <w:p>
            <w:pPr>
              <w:spacing w:before="40" w:after="40"/>
              <w:jc w:val="center"/>
            </w:pPr>
            <w:r>
              <w:rPr>
                <w:rFonts w:eastAsia="仿宋"/>
                <w:rFonts w:ascii="仿宋" w:hAnsi="仿宋"/>
                <w:b w:val="0"/>
                <w:sz w:val="19"/>
              </w:rPr>
              <w:t>P4 立委三连任期</w:t>
            </w:r>
          </w:p>
        </w:tc>
        <w:tc>
          <w:tcPr>
            <w:tcW w:type="dxa" w:w="2878"/>
            <w:shd w:val="clear" w:color="auto" w:fill="D6E4F0"/>
          </w:tcPr>
          <w:p>
            <w:pPr>
              <w:spacing w:before="40" w:after="40"/>
              <w:jc w:val="left"/>
            </w:pPr>
            <w:r>
              <w:rPr>
                <w:rFonts w:eastAsia="仿宋"/>
                <w:rFonts w:ascii="仿宋" w:hAnsi="仿宋"/>
                <w:b w:val="0"/>
                <w:sz w:val="19"/>
              </w:rPr>
              <w:t>2015–2024</w:t>
            </w:r>
          </w:p>
        </w:tc>
        <w:tc>
          <w:tcPr>
            <w:tcW w:type="dxa" w:w="2878"/>
            <w:shd w:val="clear" w:color="auto" w:fill="D6E4F0"/>
          </w:tcPr>
          <w:p>
            <w:pPr>
              <w:spacing w:before="40" w:after="40"/>
              <w:jc w:val="left"/>
            </w:pPr>
            <w:r>
              <w:rPr>
                <w:rFonts w:eastAsia="仿宋"/>
                <w:rFonts w:ascii="仿宋" w:hAnsi="仿宋"/>
                <w:b w:val="0"/>
                <w:sz w:val="19"/>
              </w:rPr>
              <w:t>2016、2020、2024年三届连任新北市第五选区立委；立法院教育文化委员会核心成员；公民监督国会联盟优秀立委</w:t>
            </w:r>
          </w:p>
        </w:tc>
      </w:tr>
      <w:tr>
        <w:tc>
          <w:tcPr>
            <w:tcW w:type="dxa" w:w="2878"/>
            <w:shd w:val="clear" w:color="auto" w:fill="FFFFFF"/>
          </w:tcPr>
          <w:p>
            <w:pPr>
              <w:spacing w:before="40" w:after="40"/>
              <w:jc w:val="center"/>
            </w:pPr>
            <w:r>
              <w:rPr>
                <w:rFonts w:eastAsia="仿宋"/>
                <w:rFonts w:ascii="仿宋" w:hAnsi="仿宋"/>
                <w:b w:val="0"/>
                <w:sz w:val="19"/>
              </w:rPr>
              <w:t>P5 新北市长布局与参选期</w:t>
            </w:r>
          </w:p>
        </w:tc>
        <w:tc>
          <w:tcPr>
            <w:tcW w:type="dxa" w:w="2878"/>
            <w:shd w:val="clear" w:color="auto" w:fill="FFFFFF"/>
          </w:tcPr>
          <w:p>
            <w:pPr>
              <w:spacing w:before="40" w:after="40"/>
              <w:jc w:val="left"/>
            </w:pPr>
            <w:r>
              <w:rPr>
                <w:rFonts w:eastAsia="仿宋"/>
                <w:rFonts w:ascii="仿宋" w:hAnsi="仿宋"/>
                <w:b w:val="0"/>
                <w:sz w:val="19"/>
              </w:rPr>
              <w:t>2024–至今</w:t>
            </w:r>
          </w:p>
        </w:tc>
        <w:tc>
          <w:tcPr>
            <w:tcW w:type="dxa" w:w="2878"/>
            <w:shd w:val="clear" w:color="auto" w:fill="FFFFFF"/>
          </w:tcPr>
          <w:p>
            <w:pPr>
              <w:spacing w:before="40" w:after="40"/>
              <w:jc w:val="left"/>
            </w:pPr>
            <w:r>
              <w:rPr>
                <w:rFonts w:eastAsia="仿宋"/>
                <w:rFonts w:ascii="仿宋" w:hAnsi="仿宋"/>
                <w:b w:val="0"/>
                <w:sz w:val="19"/>
              </w:rPr>
              <w:t>2024-04接任</w:t>
            </w:r>
            <w:r>
              <w:rPr>
                <w:rFonts w:eastAsia="仿宋"/>
                <w:rFonts w:ascii="仿宋" w:hAnsi="仿宋"/>
                <w:b/>
                <w:sz w:val="19"/>
              </w:rPr>
              <w:t>民进党</w:t>
            </w:r>
            <w:r>
              <w:rPr>
                <w:rFonts w:eastAsia="仿宋"/>
                <w:rFonts w:ascii="仿宋" w:hAnsi="仿宋"/>
                <w:b w:val="0"/>
                <w:sz w:val="19"/>
              </w:rPr>
              <w:t>新北市党部主委，启动市长早期跑行程；2025年底征召提名；2026-04民调34.5%（美丽岛）与</w:t>
            </w:r>
            <w:r>
              <w:rPr>
                <w:rFonts w:eastAsia="仿宋"/>
                <w:rFonts w:ascii="仿宋" w:hAnsi="仿宋"/>
                <w:b/>
                <w:sz w:val="19"/>
              </w:rPr>
              <w:t>李四川</w:t>
            </w:r>
            <w:r>
              <w:rPr>
                <w:rFonts w:eastAsia="仿宋"/>
                <w:rFonts w:ascii="仿宋" w:hAnsi="仿宋"/>
                <w:b w:val="0"/>
                <w:sz w:val="19"/>
              </w:rPr>
              <w:t>35.5%差距1%</w:t>
            </w:r>
          </w:p>
        </w:tc>
      </w:tr>
    </w:tbl>
    <w:p/>
    <w:p>
      <w:pPr>
        <w:spacing w:before="0" w:after="120" w:lineRule="auto" w:line="288"/>
        <w:ind w:firstLine="420"/>
        <w:jc w:val="both"/>
      </w:pPr>
      <w:r>
        <w:rPr>
          <w:rFonts w:eastAsia="仿宋"/>
          <w:rFonts w:ascii="仿宋" w:hAnsi="仿宋"/>
          <w:b/>
          <w:i w:val="0"/>
          <w:sz w:val="28"/>
        </w:rPr>
        <w:t>表格2</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字段</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中文姓名</w:t>
            </w:r>
          </w:p>
        </w:tc>
        <w:tc>
          <w:tcPr>
            <w:tcW w:type="dxa" w:w="4317"/>
            <w:shd w:val="clear" w:color="auto" w:fill="D6E4F0"/>
          </w:tcPr>
          <w:p>
            <w:pPr>
              <w:spacing w:before="40" w:after="40"/>
              <w:jc w:val="left"/>
            </w:pPr>
            <w:r>
              <w:rPr>
                <w:rFonts w:eastAsia="仿宋"/>
                <w:rFonts w:ascii="仿宋" w:hAnsi="仿宋"/>
                <w:b/>
                <w:sz w:val="19"/>
              </w:rPr>
              <w:t>苏巧慧</w:t>
            </w:r>
          </w:p>
        </w:tc>
      </w:tr>
      <w:tr>
        <w:tc>
          <w:tcPr>
            <w:tcW w:type="dxa" w:w="4317"/>
            <w:shd w:val="clear" w:color="auto" w:fill="FFFFFF"/>
          </w:tcPr>
          <w:p>
            <w:pPr>
              <w:spacing w:before="40" w:after="40"/>
              <w:jc w:val="center"/>
            </w:pPr>
            <w:r>
              <w:rPr>
                <w:rFonts w:eastAsia="仿宋"/>
                <w:rFonts w:ascii="仿宋" w:hAnsi="仿宋"/>
                <w:b w:val="0"/>
                <w:sz w:val="19"/>
              </w:rPr>
              <w:t>英文姓名</w:t>
            </w:r>
          </w:p>
        </w:tc>
        <w:tc>
          <w:tcPr>
            <w:tcW w:type="dxa" w:w="4317"/>
            <w:shd w:val="clear" w:color="auto" w:fill="FFFFFF"/>
          </w:tcPr>
          <w:p>
            <w:pPr>
              <w:spacing w:before="40" w:after="40"/>
              <w:jc w:val="left"/>
            </w:pPr>
            <w:r>
              <w:rPr>
                <w:rFonts w:eastAsia="仿宋"/>
                <w:rFonts w:ascii="仿宋" w:hAnsi="仿宋"/>
                <w:b w:val="0"/>
                <w:sz w:val="19"/>
              </w:rPr>
              <w:t>Su Chiao-hui</w:t>
            </w:r>
          </w:p>
        </w:tc>
      </w:tr>
      <w:tr>
        <w:tc>
          <w:tcPr>
            <w:tcW w:type="dxa" w:w="4317"/>
            <w:shd w:val="clear" w:color="auto" w:fill="D6E4F0"/>
          </w:tcPr>
          <w:p>
            <w:pPr>
              <w:spacing w:before="40" w:after="40"/>
              <w:jc w:val="center"/>
            </w:pPr>
            <w:r>
              <w:rPr>
                <w:rFonts w:eastAsia="仿宋"/>
                <w:rFonts w:ascii="仿宋" w:hAnsi="仿宋"/>
                <w:b w:val="0"/>
                <w:sz w:val="19"/>
              </w:rPr>
              <w:t>出生日期</w:t>
            </w:r>
          </w:p>
        </w:tc>
        <w:tc>
          <w:tcPr>
            <w:tcW w:type="dxa" w:w="4317"/>
            <w:shd w:val="clear" w:color="auto" w:fill="D6E4F0"/>
          </w:tcPr>
          <w:p>
            <w:pPr>
              <w:spacing w:before="40" w:after="40"/>
              <w:jc w:val="left"/>
            </w:pPr>
            <w:r>
              <w:rPr>
                <w:rFonts w:eastAsia="仿宋"/>
                <w:rFonts w:ascii="仿宋" w:hAnsi="仿宋"/>
                <w:b w:val="0"/>
                <w:sz w:val="19"/>
              </w:rPr>
              <w:t>1976年4月5日</w:t>
            </w:r>
          </w:p>
        </w:tc>
      </w:tr>
      <w:tr>
        <w:tc>
          <w:tcPr>
            <w:tcW w:type="dxa" w:w="4317"/>
            <w:shd w:val="clear" w:color="auto" w:fill="FFFFFF"/>
          </w:tcPr>
          <w:p>
            <w:pPr>
              <w:spacing w:before="40" w:after="40"/>
              <w:jc w:val="center"/>
            </w:pPr>
            <w:r>
              <w:rPr>
                <w:rFonts w:eastAsia="仿宋"/>
                <w:rFonts w:ascii="仿宋" w:hAnsi="仿宋"/>
                <w:b w:val="0"/>
                <w:sz w:val="19"/>
              </w:rPr>
              <w:t>出生地</w:t>
            </w:r>
          </w:p>
        </w:tc>
        <w:tc>
          <w:tcPr>
            <w:tcW w:type="dxa" w:w="4317"/>
            <w:shd w:val="clear" w:color="auto" w:fill="FFFFFF"/>
          </w:tcPr>
          <w:p>
            <w:pPr>
              <w:spacing w:before="40" w:after="40"/>
              <w:jc w:val="left"/>
            </w:pPr>
            <w:r>
              <w:rPr>
                <w:rFonts w:eastAsia="仿宋"/>
                <w:rFonts w:ascii="仿宋" w:hAnsi="仿宋"/>
                <w:b w:val="0"/>
                <w:sz w:val="19"/>
              </w:rPr>
              <w:t>屏东县（成长于新北市）</w:t>
            </w:r>
          </w:p>
        </w:tc>
      </w:tr>
      <w:tr>
        <w:tc>
          <w:tcPr>
            <w:tcW w:type="dxa" w:w="4317"/>
            <w:shd w:val="clear" w:color="auto" w:fill="D6E4F0"/>
          </w:tcPr>
          <w:p>
            <w:pPr>
              <w:spacing w:before="40" w:after="40"/>
              <w:jc w:val="center"/>
            </w:pPr>
            <w:r>
              <w:rPr>
                <w:rFonts w:eastAsia="仿宋"/>
                <w:rFonts w:ascii="仿宋" w:hAnsi="仿宋"/>
                <w:b w:val="0"/>
                <w:sz w:val="19"/>
              </w:rPr>
              <w:t>省籍背景</w:t>
            </w:r>
          </w:p>
        </w:tc>
        <w:tc>
          <w:tcPr>
            <w:tcW w:type="dxa" w:w="4317"/>
            <w:shd w:val="clear" w:color="auto" w:fill="D6E4F0"/>
          </w:tcPr>
          <w:p>
            <w:pPr>
              <w:spacing w:before="40" w:after="40"/>
              <w:jc w:val="left"/>
            </w:pPr>
            <w:r>
              <w:rPr>
                <w:rFonts w:eastAsia="仿宋"/>
                <w:rFonts w:ascii="仿宋" w:hAnsi="仿宋"/>
                <w:b w:val="0"/>
                <w:sz w:val="19"/>
              </w:rPr>
              <w:t>屏东本省籍（闽南系）</w:t>
            </w:r>
          </w:p>
        </w:tc>
      </w:tr>
      <w:tr>
        <w:tc>
          <w:tcPr>
            <w:tcW w:type="dxa" w:w="4317"/>
            <w:shd w:val="clear" w:color="auto" w:fill="FFFFFF"/>
          </w:tcPr>
          <w:p>
            <w:pPr>
              <w:spacing w:before="40" w:after="40"/>
              <w:jc w:val="center"/>
            </w:pPr>
            <w:r>
              <w:rPr>
                <w:rFonts w:eastAsia="仿宋"/>
                <w:rFonts w:ascii="仿宋" w:hAnsi="仿宋"/>
                <w:b w:val="0"/>
                <w:sz w:val="19"/>
              </w:rPr>
              <w:t>政党</w:t>
            </w:r>
          </w:p>
        </w:tc>
        <w:tc>
          <w:tcPr>
            <w:tcW w:type="dxa" w:w="4317"/>
            <w:shd w:val="clear" w:color="auto" w:fill="FFFFFF"/>
          </w:tcPr>
          <w:p>
            <w:pPr>
              <w:spacing w:before="40" w:after="40"/>
              <w:jc w:val="left"/>
            </w:pPr>
            <w:r>
              <w:rPr>
                <w:rFonts w:eastAsia="仿宋"/>
                <w:rFonts w:ascii="仿宋" w:hAnsi="仿宋"/>
                <w:b/>
                <w:sz w:val="19"/>
              </w:rPr>
              <w:t>民主进步党</w:t>
            </w:r>
            <w:r>
              <w:rPr>
                <w:rFonts w:eastAsia="仿宋"/>
                <w:rFonts w:ascii="仿宋" w:hAnsi="仿宋"/>
                <w:b w:val="0"/>
                <w:sz w:val="19"/>
              </w:rPr>
              <w:t>（</w:t>
            </w:r>
            <w:r>
              <w:rPr>
                <w:rFonts w:eastAsia="仿宋"/>
                <w:rFonts w:ascii="仿宋" w:hAnsi="仿宋"/>
                <w:b/>
                <w:sz w:val="19"/>
              </w:rPr>
              <w:t>DPP</w:t>
            </w:r>
            <w:r>
              <w:rPr>
                <w:rFonts w:eastAsia="仿宋"/>
                <w:rFonts w:ascii="仿宋" w:hAnsi="仿宋"/>
                <w:b w:val="0"/>
                <w:sz w:val="19"/>
              </w:rPr>
              <w:t>），</w:t>
            </w:r>
            <w:r>
              <w:rPr>
                <w:rFonts w:eastAsia="仿宋"/>
                <w:rFonts w:ascii="仿宋" w:hAnsi="仿宋"/>
                <w:b/>
                <w:sz w:val="19"/>
              </w:rPr>
              <w:t>新苏系</w:t>
            </w:r>
            <w:r>
              <w:rPr>
                <w:rFonts w:eastAsia="仿宋"/>
                <w:rFonts w:ascii="仿宋" w:hAnsi="仿宋"/>
                <w:b w:val="0"/>
                <w:sz w:val="19"/>
              </w:rPr>
              <w:t>核心</w:t>
            </w:r>
          </w:p>
        </w:tc>
      </w:tr>
      <w:tr>
        <w:tc>
          <w:tcPr>
            <w:tcW w:type="dxa" w:w="4317"/>
            <w:shd w:val="clear" w:color="auto" w:fill="D6E4F0"/>
          </w:tcPr>
          <w:p>
            <w:pPr>
              <w:spacing w:before="40" w:after="40"/>
              <w:jc w:val="center"/>
            </w:pPr>
            <w:r>
              <w:rPr>
                <w:rFonts w:eastAsia="仿宋"/>
                <w:rFonts w:ascii="仿宋" w:hAnsi="仿宋"/>
                <w:b w:val="0"/>
                <w:sz w:val="19"/>
              </w:rPr>
              <w:t>现职</w:t>
            </w:r>
          </w:p>
        </w:tc>
        <w:tc>
          <w:tcPr>
            <w:tcW w:type="dxa" w:w="4317"/>
            <w:shd w:val="clear" w:color="auto" w:fill="D6E4F0"/>
          </w:tcPr>
          <w:p>
            <w:pPr>
              <w:spacing w:before="40" w:after="40"/>
              <w:jc w:val="left"/>
            </w:pPr>
            <w:r>
              <w:rPr>
                <w:rFonts w:eastAsia="仿宋"/>
                <w:rFonts w:ascii="仿宋" w:hAnsi="仿宋"/>
                <w:b w:val="0"/>
                <w:sz w:val="19"/>
              </w:rPr>
              <w:t>第十一届立法委员（新北市第五选区）；</w:t>
            </w:r>
            <w:r>
              <w:rPr>
                <w:rFonts w:eastAsia="仿宋"/>
                <w:rFonts w:ascii="仿宋" w:hAnsi="仿宋"/>
                <w:b/>
                <w:sz w:val="19"/>
              </w:rPr>
              <w:t>民进党</w:t>
            </w:r>
            <w:r>
              <w:rPr>
                <w:rFonts w:eastAsia="仿宋"/>
                <w:rFonts w:ascii="仿宋" w:hAnsi="仿宋"/>
                <w:b w:val="0"/>
                <w:sz w:val="19"/>
              </w:rPr>
              <w:t>新北市党部主任委员；2026年</w:t>
            </w:r>
            <w:r>
              <w:rPr>
                <w:rFonts w:eastAsia="仿宋"/>
                <w:rFonts w:ascii="仿宋" w:hAnsi="仿宋"/>
                <w:b/>
                <w:sz w:val="19"/>
              </w:rPr>
              <w:t>民进党</w:t>
            </w:r>
            <w:r>
              <w:rPr>
                <w:rFonts w:eastAsia="仿宋"/>
                <w:rFonts w:ascii="仿宋" w:hAnsi="仿宋"/>
                <w:b w:val="0"/>
                <w:sz w:val="19"/>
              </w:rPr>
              <w:t>新北市长候选人</w:t>
            </w:r>
          </w:p>
        </w:tc>
      </w:tr>
      <w:tr>
        <w:tc>
          <w:tcPr>
            <w:tcW w:type="dxa" w:w="4317"/>
            <w:shd w:val="clear" w:color="auto" w:fill="FFFFFF"/>
          </w:tcPr>
          <w:p>
            <w:pPr>
              <w:spacing w:before="40" w:after="40"/>
              <w:jc w:val="center"/>
            </w:pPr>
            <w:r>
              <w:rPr>
                <w:rFonts w:eastAsia="仿宋"/>
                <w:rFonts w:ascii="仿宋" w:hAnsi="仿宋"/>
                <w:b w:val="0"/>
                <w:sz w:val="19"/>
              </w:rPr>
              <w:t>前职</w:t>
            </w:r>
          </w:p>
        </w:tc>
        <w:tc>
          <w:tcPr>
            <w:tcW w:type="dxa" w:w="4317"/>
            <w:shd w:val="clear" w:color="auto" w:fill="FFFFFF"/>
          </w:tcPr>
          <w:p>
            <w:pPr>
              <w:spacing w:before="40" w:after="40"/>
              <w:jc w:val="left"/>
            </w:pPr>
            <w:r>
              <w:rPr>
                <w:rFonts w:eastAsia="仿宋"/>
                <w:rFonts w:ascii="仿宋" w:hAnsi="仿宋"/>
                <w:b w:val="0"/>
                <w:sz w:val="19"/>
              </w:rPr>
              <w:t>第九、十届立法委员（连任）；超越基金会执行长（2011-2015）；万国法律事务所律师</w:t>
            </w:r>
          </w:p>
        </w:tc>
      </w:tr>
      <w:tr>
        <w:tc>
          <w:tcPr>
            <w:tcW w:type="dxa" w:w="4317"/>
            <w:shd w:val="clear" w:color="auto" w:fill="D6E4F0"/>
          </w:tcPr>
          <w:p>
            <w:pPr>
              <w:spacing w:before="40" w:after="40"/>
              <w:jc w:val="center"/>
            </w:pPr>
            <w:r>
              <w:rPr>
                <w:rFonts w:eastAsia="仿宋"/>
                <w:rFonts w:ascii="仿宋" w:hAnsi="仿宋"/>
                <w:b w:val="0"/>
                <w:sz w:val="19"/>
              </w:rPr>
              <w:t>学历</w:t>
            </w:r>
          </w:p>
        </w:tc>
        <w:tc>
          <w:tcPr>
            <w:tcW w:type="dxa" w:w="4317"/>
            <w:shd w:val="clear" w:color="auto" w:fill="D6E4F0"/>
          </w:tcPr>
          <w:p>
            <w:pPr>
              <w:spacing w:before="40" w:after="40"/>
              <w:jc w:val="left"/>
            </w:pPr>
            <w:r>
              <w:rPr>
                <w:rFonts w:eastAsia="仿宋"/>
                <w:rFonts w:ascii="仿宋" w:hAnsi="仿宋"/>
                <w:b w:val="0"/>
                <w:sz w:val="19"/>
              </w:rPr>
              <w:t>台北市立第一女子高级中学；国立台湾大学社会系转法律系学士；美国波士顿大学法律硕士（LLM）；美国宾夕法尼亚大学法律硕士（LLM）及博士候选人（SJD）</w:t>
            </w:r>
          </w:p>
        </w:tc>
      </w:tr>
      <w:tr>
        <w:tc>
          <w:tcPr>
            <w:tcW w:type="dxa" w:w="4317"/>
            <w:shd w:val="clear" w:color="auto" w:fill="FFFFFF"/>
          </w:tcPr>
          <w:p>
            <w:pPr>
              <w:spacing w:before="40" w:after="40"/>
              <w:jc w:val="center"/>
            </w:pPr>
            <w:r>
              <w:rPr>
                <w:rFonts w:eastAsia="仿宋"/>
                <w:rFonts w:ascii="仿宋" w:hAnsi="仿宋"/>
                <w:b w:val="0"/>
                <w:sz w:val="19"/>
              </w:rPr>
              <w:t>专业背景</w:t>
            </w:r>
          </w:p>
        </w:tc>
        <w:tc>
          <w:tcPr>
            <w:tcW w:type="dxa" w:w="4317"/>
            <w:shd w:val="clear" w:color="auto" w:fill="FFFFFF"/>
          </w:tcPr>
          <w:p>
            <w:pPr>
              <w:spacing w:before="40" w:after="40"/>
              <w:jc w:val="left"/>
            </w:pPr>
            <w:r>
              <w:rPr>
                <w:rFonts w:eastAsia="仿宋"/>
                <w:rFonts w:ascii="仿宋" w:hAnsi="仿宋"/>
                <w:b w:val="0"/>
                <w:sz w:val="19"/>
              </w:rPr>
              <w:t>律师（2002年高考及格）；立法委员；基金会管理；国际法与公投法专业</w:t>
            </w:r>
          </w:p>
        </w:tc>
      </w:tr>
      <w:tr>
        <w:tc>
          <w:tcPr>
            <w:tcW w:type="dxa" w:w="4317"/>
            <w:shd w:val="clear" w:color="auto" w:fill="D6E4F0"/>
          </w:tcPr>
          <w:p>
            <w:pPr>
              <w:spacing w:before="40" w:after="40"/>
              <w:jc w:val="center"/>
            </w:pPr>
            <w:r>
              <w:rPr>
                <w:rFonts w:eastAsia="仿宋"/>
                <w:rFonts w:ascii="仿宋" w:hAnsi="仿宋"/>
                <w:b w:val="0"/>
                <w:sz w:val="19"/>
              </w:rPr>
              <w:t>家族背景</w:t>
            </w:r>
          </w:p>
        </w:tc>
        <w:tc>
          <w:tcPr>
            <w:tcW w:type="dxa" w:w="4317"/>
            <w:shd w:val="clear" w:color="auto" w:fill="D6E4F0"/>
          </w:tcPr>
          <w:p>
            <w:pPr>
              <w:spacing w:before="40" w:after="40"/>
              <w:jc w:val="left"/>
            </w:pPr>
            <w:r>
              <w:rPr>
                <w:rFonts w:eastAsia="仿宋"/>
                <w:rFonts w:ascii="仿宋" w:hAnsi="仿宋"/>
                <w:b w:val="0"/>
                <w:sz w:val="19"/>
              </w:rPr>
              <w:t>父亲</w:t>
            </w:r>
            <w:r>
              <w:rPr>
                <w:rFonts w:eastAsia="仿宋"/>
                <w:rFonts w:ascii="仿宋" w:hAnsi="仿宋"/>
                <w:b/>
                <w:sz w:val="19"/>
              </w:rPr>
              <w:t>苏贞昌</w:t>
            </w:r>
            <w:r>
              <w:rPr>
                <w:rFonts w:eastAsia="仿宋"/>
                <w:rFonts w:ascii="仿宋" w:hAnsi="仿宋"/>
                <w:b w:val="0"/>
                <w:sz w:val="19"/>
              </w:rPr>
              <w:t>（前行政院长、前台北县长、前</w:t>
            </w:r>
            <w:r>
              <w:rPr>
                <w:rFonts w:eastAsia="仿宋"/>
                <w:rFonts w:ascii="仿宋" w:hAnsi="仿宋"/>
                <w:b/>
                <w:sz w:val="19"/>
              </w:rPr>
              <w:t>民进党</w:t>
            </w:r>
            <w:r>
              <w:rPr>
                <w:rFonts w:eastAsia="仿宋"/>
                <w:rFonts w:ascii="仿宋" w:hAnsi="仿宋"/>
                <w:b w:val="0"/>
                <w:sz w:val="19"/>
              </w:rPr>
              <w:t>主席）；母亲詹秀龄（屏东教师）；苏家为</w:t>
            </w:r>
            <w:r>
              <w:rPr>
                <w:rFonts w:eastAsia="仿宋"/>
                <w:rFonts w:ascii="仿宋" w:hAnsi="仿宋"/>
                <w:b/>
                <w:sz w:val="19"/>
              </w:rPr>
              <w:t>民进党</w:t>
            </w:r>
            <w:r>
              <w:rPr>
                <w:rFonts w:eastAsia="仿宋"/>
                <w:rFonts w:ascii="仿宋" w:hAnsi="仿宋"/>
                <w:b/>
                <w:sz w:val="19"/>
              </w:rPr>
              <w:t>新苏系</w:t>
            </w:r>
            <w:r>
              <w:rPr>
                <w:rFonts w:eastAsia="仿宋"/>
                <w:rFonts w:ascii="仿宋" w:hAnsi="仿宋"/>
                <w:b w:val="0"/>
                <w:sz w:val="19"/>
              </w:rPr>
              <w:t>核心</w:t>
            </w:r>
          </w:p>
        </w:tc>
      </w:tr>
      <w:tr>
        <w:tc>
          <w:tcPr>
            <w:tcW w:type="dxa" w:w="4317"/>
            <w:shd w:val="clear" w:color="auto" w:fill="FFFFFF"/>
          </w:tcPr>
          <w:p>
            <w:pPr>
              <w:spacing w:before="40" w:after="40"/>
              <w:jc w:val="center"/>
            </w:pPr>
            <w:r>
              <w:rPr>
                <w:rFonts w:eastAsia="仿宋"/>
                <w:rFonts w:ascii="仿宋" w:hAnsi="仿宋"/>
                <w:b w:val="0"/>
                <w:sz w:val="19"/>
              </w:rPr>
              <w:t>婚姻</w:t>
            </w:r>
          </w:p>
        </w:tc>
        <w:tc>
          <w:tcPr>
            <w:tcW w:type="dxa" w:w="4317"/>
            <w:shd w:val="clear" w:color="auto" w:fill="FFFFFF"/>
          </w:tcPr>
          <w:p>
            <w:pPr>
              <w:spacing w:before="40" w:after="40"/>
              <w:jc w:val="left"/>
            </w:pPr>
            <w:r>
              <w:rPr>
                <w:rFonts w:eastAsia="仿宋"/>
                <w:rFonts w:ascii="仿宋" w:hAnsi="仿宋"/>
                <w:b w:val="0"/>
                <w:sz w:val="19"/>
              </w:rPr>
              <w:t>已婚</w:t>
            </w:r>
          </w:p>
        </w:tc>
      </w:tr>
    </w:tbl>
    <w:p/>
    <w:p>
      <w:pPr>
        <w:spacing w:before="0" w:after="120" w:lineRule="auto" w:line="288"/>
        <w:ind w:firstLine="420"/>
        <w:jc w:val="both"/>
      </w:pPr>
      <w:r>
        <w:rPr>
          <w:rFonts w:eastAsia="仿宋"/>
          <w:rFonts w:ascii="仿宋" w:hAnsi="仿宋"/>
          <w:b/>
          <w:i w:val="0"/>
          <w:sz w:val="28"/>
        </w:rPr>
        <w:t>表格3</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选举年度</w:t>
            </w:r>
          </w:p>
        </w:tc>
        <w:tc>
          <w:tcPr>
            <w:tcW w:type="dxa" w:w="1439"/>
            <w:shd w:val="clear" w:color="auto" w:fill="2F5496"/>
          </w:tcPr>
          <w:p>
            <w:pPr>
              <w:spacing w:before="40" w:after="40"/>
              <w:jc w:val="center"/>
            </w:pPr>
            <w:r>
              <w:rPr>
                <w:rFonts w:eastAsia="黑体"/>
                <w:rFonts w:ascii="黑体" w:hAnsi="黑体"/>
                <w:b/>
                <w:color w:val="FFFFFF"/>
                <w:sz w:val="21"/>
              </w:rPr>
              <w:t>选区/类别</w:t>
            </w:r>
          </w:p>
        </w:tc>
        <w:tc>
          <w:tcPr>
            <w:tcW w:type="dxa" w:w="1439"/>
            <w:shd w:val="clear" w:color="auto" w:fill="2F5496"/>
          </w:tcPr>
          <w:p>
            <w:pPr>
              <w:spacing w:before="40" w:after="40"/>
              <w:jc w:val="center"/>
            </w:pPr>
            <w:r>
              <w:rPr>
                <w:rFonts w:eastAsia="黑体"/>
                <w:rFonts w:ascii="黑体" w:hAnsi="黑体"/>
                <w:b/>
                <w:color w:val="FFFFFF"/>
                <w:sz w:val="21"/>
              </w:rPr>
              <w:t>得票数</w:t>
            </w:r>
          </w:p>
        </w:tc>
        <w:tc>
          <w:tcPr>
            <w:tcW w:type="dxa" w:w="1439"/>
            <w:shd w:val="clear" w:color="auto" w:fill="2F5496"/>
          </w:tcPr>
          <w:p>
            <w:pPr>
              <w:spacing w:before="40" w:after="40"/>
              <w:jc w:val="center"/>
            </w:pPr>
            <w:r>
              <w:rPr>
                <w:rFonts w:eastAsia="黑体"/>
                <w:rFonts w:ascii="黑体" w:hAnsi="黑体"/>
                <w:b/>
                <w:color w:val="FFFFFF"/>
                <w:sz w:val="21"/>
              </w:rPr>
              <w:t>得票率</w:t>
            </w:r>
          </w:p>
        </w:tc>
        <w:tc>
          <w:tcPr>
            <w:tcW w:type="dxa" w:w="1439"/>
            <w:shd w:val="clear" w:color="auto" w:fill="2F5496"/>
          </w:tcPr>
          <w:p>
            <w:pPr>
              <w:spacing w:before="40" w:after="40"/>
              <w:jc w:val="center"/>
            </w:pPr>
            <w:r>
              <w:rPr>
                <w:rFonts w:eastAsia="黑体"/>
                <w:rFonts w:ascii="黑体" w:hAnsi="黑体"/>
                <w:b/>
                <w:color w:val="FFFFFF"/>
                <w:sz w:val="21"/>
              </w:rPr>
              <w:t>胜负</w:t>
            </w:r>
          </w:p>
        </w:tc>
        <w:tc>
          <w:tcPr>
            <w:tcW w:type="dxa" w:w="1439"/>
            <w:shd w:val="clear" w:color="auto" w:fill="2F5496"/>
          </w:tcPr>
          <w:p>
            <w:pPr>
              <w:spacing w:before="40" w:after="40"/>
              <w:jc w:val="center"/>
            </w:pPr>
            <w:r>
              <w:rPr>
                <w:rFonts w:eastAsia="黑体"/>
                <w:rFonts w:ascii="黑体" w:hAnsi="黑体"/>
                <w:b/>
                <w:color w:val="FFFFFF"/>
                <w:sz w:val="21"/>
              </w:rPr>
              <w:t>对手</w:t>
            </w:r>
          </w:p>
        </w:tc>
      </w:tr>
      <w:tr>
        <w:tc>
          <w:tcPr>
            <w:tcW w:type="dxa" w:w="1439"/>
            <w:shd w:val="clear" w:color="auto" w:fill="D6E4F0"/>
          </w:tcPr>
          <w:p>
            <w:pPr>
              <w:spacing w:before="40" w:after="40"/>
              <w:jc w:val="center"/>
            </w:pPr>
            <w:r>
              <w:rPr>
                <w:rFonts w:eastAsia="仿宋"/>
                <w:rFonts w:ascii="仿宋" w:hAnsi="仿宋"/>
                <w:b w:val="0"/>
                <w:sz w:val="19"/>
              </w:rPr>
              <w:t>2016（立委第九届）</w:t>
            </w:r>
          </w:p>
        </w:tc>
        <w:tc>
          <w:tcPr>
            <w:tcW w:type="dxa" w:w="1439"/>
            <w:shd w:val="clear" w:color="auto" w:fill="D6E4F0"/>
          </w:tcPr>
          <w:p>
            <w:pPr>
              <w:spacing w:before="40" w:after="40"/>
              <w:jc w:val="left"/>
            </w:pPr>
            <w:r>
              <w:rPr>
                <w:rFonts w:eastAsia="仿宋"/>
                <w:rFonts w:ascii="仿宋" w:hAnsi="仿宋"/>
                <w:b w:val="0"/>
                <w:sz w:val="19"/>
              </w:rPr>
              <w:t>新北市第五选区</w:t>
            </w:r>
          </w:p>
        </w:tc>
        <w:tc>
          <w:tcPr>
            <w:tcW w:type="dxa" w:w="1439"/>
            <w:shd w:val="clear" w:color="auto" w:fill="D6E4F0"/>
          </w:tcPr>
          <w:p>
            <w:pPr>
              <w:spacing w:before="40" w:after="40"/>
              <w:jc w:val="left"/>
            </w:pPr>
            <w:r>
              <w:rPr>
                <w:rFonts w:eastAsia="仿宋"/>
                <w:rFonts w:ascii="仿宋" w:hAnsi="仿宋"/>
                <w:b w:val="0"/>
                <w:sz w:val="19"/>
              </w:rPr>
              <w:t>约11.5万</w:t>
            </w:r>
          </w:p>
        </w:tc>
        <w:tc>
          <w:tcPr>
            <w:tcW w:type="dxa" w:w="1439"/>
            <w:shd w:val="clear" w:color="auto" w:fill="D6E4F0"/>
          </w:tcPr>
          <w:p>
            <w:pPr>
              <w:spacing w:before="40" w:after="40"/>
              <w:jc w:val="left"/>
            </w:pPr>
            <w:r>
              <w:rPr>
                <w:rFonts w:eastAsia="仿宋"/>
                <w:rFonts w:ascii="仿宋" w:hAnsi="仿宋"/>
                <w:b w:val="0"/>
                <w:sz w:val="19"/>
              </w:rPr>
              <w:t>约60%</w:t>
            </w:r>
          </w:p>
        </w:tc>
        <w:tc>
          <w:tcPr>
            <w:tcW w:type="dxa" w:w="1439"/>
            <w:shd w:val="clear" w:color="auto" w:fill="D6E4F0"/>
          </w:tcPr>
          <w:p>
            <w:pPr>
              <w:spacing w:before="40" w:after="40"/>
              <w:jc w:val="left"/>
            </w:pPr>
            <w:r>
              <w:rPr>
                <w:rFonts w:eastAsia="仿宋"/>
                <w:rFonts w:ascii="仿宋" w:hAnsi="仿宋"/>
                <w:b w:val="0"/>
                <w:sz w:val="19"/>
              </w:rPr>
              <w:t>胜</w:t>
            </w:r>
          </w:p>
        </w:tc>
        <w:tc>
          <w:tcPr>
            <w:tcW w:type="dxa" w:w="1439"/>
            <w:shd w:val="clear" w:color="auto" w:fill="D6E4F0"/>
          </w:tcPr>
          <w:p>
            <w:pPr>
              <w:spacing w:before="40" w:after="40"/>
              <w:jc w:val="left"/>
            </w:pPr>
            <w:r>
              <w:rPr>
                <w:rFonts w:eastAsia="仿宋"/>
                <w:rFonts w:ascii="仿宋" w:hAnsi="仿宋"/>
                <w:b/>
                <w:sz w:val="19"/>
              </w:rPr>
              <w:t>KMT</w:t>
            </w:r>
            <w:r>
              <w:rPr>
                <w:rFonts w:eastAsia="仿宋"/>
                <w:rFonts w:ascii="仿宋" w:hAnsi="仿宋"/>
                <w:b w:val="0"/>
                <w:sz w:val="19"/>
              </w:rPr>
              <w:t>候选人（约7.5万）</w:t>
            </w:r>
          </w:p>
        </w:tc>
      </w:tr>
      <w:tr>
        <w:tc>
          <w:tcPr>
            <w:tcW w:type="dxa" w:w="1439"/>
            <w:shd w:val="clear" w:color="auto" w:fill="FFFFFF"/>
          </w:tcPr>
          <w:p>
            <w:pPr>
              <w:spacing w:before="40" w:after="40"/>
              <w:jc w:val="center"/>
            </w:pPr>
            <w:r>
              <w:rPr>
                <w:rFonts w:eastAsia="仿宋"/>
                <w:rFonts w:ascii="仿宋" w:hAnsi="仿宋"/>
                <w:b w:val="0"/>
                <w:sz w:val="19"/>
              </w:rPr>
              <w:t>2020（立委第十届连任）</w:t>
            </w:r>
          </w:p>
        </w:tc>
        <w:tc>
          <w:tcPr>
            <w:tcW w:type="dxa" w:w="1439"/>
            <w:shd w:val="clear" w:color="auto" w:fill="FFFFFF"/>
          </w:tcPr>
          <w:p>
            <w:pPr>
              <w:spacing w:before="40" w:after="40"/>
              <w:jc w:val="left"/>
            </w:pPr>
            <w:r>
              <w:rPr>
                <w:rFonts w:eastAsia="仿宋"/>
                <w:rFonts w:ascii="仿宋" w:hAnsi="仿宋"/>
                <w:b w:val="0"/>
                <w:sz w:val="19"/>
              </w:rPr>
              <w:t>新北市第五选区</w:t>
            </w:r>
          </w:p>
        </w:tc>
        <w:tc>
          <w:tcPr>
            <w:tcW w:type="dxa" w:w="1439"/>
            <w:shd w:val="clear" w:color="auto" w:fill="FFFFFF"/>
          </w:tcPr>
          <w:p>
            <w:pPr>
              <w:spacing w:before="40" w:after="40"/>
              <w:jc w:val="left"/>
            </w:pPr>
            <w:r>
              <w:rPr>
                <w:rFonts w:eastAsia="仿宋"/>
                <w:rFonts w:ascii="仿宋" w:hAnsi="仿宋"/>
                <w:b w:val="0"/>
                <w:sz w:val="19"/>
              </w:rPr>
              <w:t>约13.5万</w:t>
            </w:r>
          </w:p>
        </w:tc>
        <w:tc>
          <w:tcPr>
            <w:tcW w:type="dxa" w:w="1439"/>
            <w:shd w:val="clear" w:color="auto" w:fill="FFFFFF"/>
          </w:tcPr>
          <w:p>
            <w:pPr>
              <w:spacing w:before="40" w:after="40"/>
              <w:jc w:val="left"/>
            </w:pPr>
            <w:r>
              <w:rPr>
                <w:rFonts w:eastAsia="仿宋"/>
                <w:rFonts w:ascii="仿宋" w:hAnsi="仿宋"/>
                <w:b w:val="0"/>
                <w:sz w:val="19"/>
              </w:rPr>
              <w:t>约60%</w:t>
            </w:r>
          </w:p>
        </w:tc>
        <w:tc>
          <w:tcPr>
            <w:tcW w:type="dxa" w:w="1439"/>
            <w:shd w:val="clear" w:color="auto" w:fill="FFFFFF"/>
          </w:tcPr>
          <w:p>
            <w:pPr>
              <w:spacing w:before="40" w:after="40"/>
              <w:jc w:val="left"/>
            </w:pPr>
            <w:r>
              <w:rPr>
                <w:rFonts w:eastAsia="仿宋"/>
                <w:rFonts w:ascii="仿宋" w:hAnsi="仿宋"/>
                <w:b w:val="0"/>
                <w:sz w:val="19"/>
              </w:rPr>
              <w:t>胜</w:t>
            </w:r>
          </w:p>
        </w:tc>
        <w:tc>
          <w:tcPr>
            <w:tcW w:type="dxa" w:w="1439"/>
            <w:shd w:val="clear" w:color="auto" w:fill="FFFFFF"/>
          </w:tcPr>
          <w:p>
            <w:pPr>
              <w:spacing w:before="40" w:after="40"/>
              <w:jc w:val="left"/>
            </w:pPr>
            <w:r>
              <w:rPr>
                <w:rFonts w:eastAsia="仿宋"/>
                <w:rFonts w:ascii="仿宋" w:hAnsi="仿宋"/>
                <w:b/>
                <w:sz w:val="19"/>
              </w:rPr>
              <w:t>KMT</w:t>
            </w:r>
            <w:r>
              <w:rPr>
                <w:rFonts w:eastAsia="仿宋"/>
                <w:rFonts w:ascii="仿宋" w:hAnsi="仿宋"/>
                <w:b w:val="0"/>
                <w:sz w:val="19"/>
              </w:rPr>
              <w:t>候选人</w:t>
            </w:r>
          </w:p>
        </w:tc>
      </w:tr>
      <w:tr>
        <w:tc>
          <w:tcPr>
            <w:tcW w:type="dxa" w:w="1439"/>
            <w:shd w:val="clear" w:color="auto" w:fill="D6E4F0"/>
          </w:tcPr>
          <w:p>
            <w:pPr>
              <w:spacing w:before="40" w:after="40"/>
              <w:jc w:val="center"/>
            </w:pPr>
            <w:r>
              <w:rPr>
                <w:rFonts w:eastAsia="仿宋"/>
                <w:rFonts w:ascii="仿宋" w:hAnsi="仿宋"/>
                <w:b w:val="0"/>
                <w:sz w:val="19"/>
              </w:rPr>
              <w:t>2024（立委第十一届连任）</w:t>
            </w:r>
          </w:p>
        </w:tc>
        <w:tc>
          <w:tcPr>
            <w:tcW w:type="dxa" w:w="1439"/>
            <w:shd w:val="clear" w:color="auto" w:fill="D6E4F0"/>
          </w:tcPr>
          <w:p>
            <w:pPr>
              <w:spacing w:before="40" w:after="40"/>
              <w:jc w:val="left"/>
            </w:pPr>
            <w:r>
              <w:rPr>
                <w:rFonts w:eastAsia="仿宋"/>
                <w:rFonts w:ascii="仿宋" w:hAnsi="仿宋"/>
                <w:b w:val="0"/>
                <w:sz w:val="19"/>
              </w:rPr>
              <w:t>新北市第五选区</w:t>
            </w:r>
          </w:p>
        </w:tc>
        <w:tc>
          <w:tcPr>
            <w:tcW w:type="dxa" w:w="1439"/>
            <w:shd w:val="clear" w:color="auto" w:fill="D6E4F0"/>
          </w:tcPr>
          <w:p>
            <w:pPr>
              <w:spacing w:before="40" w:after="40"/>
              <w:jc w:val="left"/>
            </w:pPr>
            <w:r>
              <w:rPr>
                <w:rFonts w:eastAsia="仿宋"/>
                <w:rFonts w:ascii="仿宋" w:hAnsi="仿宋"/>
                <w:b w:val="0"/>
                <w:sz w:val="19"/>
              </w:rPr>
              <w:t>维持高位</w:t>
            </w:r>
          </w:p>
        </w:tc>
        <w:tc>
          <w:tcPr>
            <w:tcW w:type="dxa" w:w="1439"/>
            <w:shd w:val="clear" w:color="auto" w:fill="D6E4F0"/>
          </w:tcPr>
          <w:p>
            <w:pPr>
              <w:spacing w:before="40" w:after="40"/>
              <w:jc w:val="left"/>
            </w:pPr>
            <w:r>
              <w:rPr>
                <w:rFonts w:eastAsia="仿宋"/>
                <w:rFonts w:ascii="仿宋" w:hAnsi="仿宋"/>
                <w:b w:val="0"/>
                <w:sz w:val="19"/>
              </w:rPr>
              <w:t>约55-60%</w:t>
            </w:r>
          </w:p>
        </w:tc>
        <w:tc>
          <w:tcPr>
            <w:tcW w:type="dxa" w:w="1439"/>
            <w:shd w:val="clear" w:color="auto" w:fill="D6E4F0"/>
          </w:tcPr>
          <w:p>
            <w:pPr>
              <w:spacing w:before="40" w:after="40"/>
              <w:jc w:val="left"/>
            </w:pPr>
            <w:r>
              <w:rPr>
                <w:rFonts w:eastAsia="仿宋"/>
                <w:rFonts w:ascii="仿宋" w:hAnsi="仿宋"/>
                <w:b w:val="0"/>
                <w:sz w:val="19"/>
              </w:rPr>
              <w:t>胜</w:t>
            </w:r>
          </w:p>
        </w:tc>
        <w:tc>
          <w:tcPr>
            <w:tcW w:type="dxa" w:w="1439"/>
            <w:shd w:val="clear" w:color="auto" w:fill="D6E4F0"/>
          </w:tcPr>
          <w:p>
            <w:pPr>
              <w:spacing w:before="40" w:after="40"/>
              <w:jc w:val="left"/>
            </w:pPr>
            <w:r>
              <w:rPr>
                <w:rFonts w:eastAsia="仿宋"/>
                <w:rFonts w:ascii="仿宋" w:hAnsi="仿宋"/>
                <w:b/>
                <w:sz w:val="19"/>
              </w:rPr>
              <w:t>KMT</w:t>
            </w:r>
            <w:r>
              <w:rPr>
                <w:rFonts w:eastAsia="仿宋"/>
                <w:rFonts w:ascii="仿宋" w:hAnsi="仿宋"/>
                <w:b w:val="0"/>
                <w:sz w:val="19"/>
              </w:rPr>
              <w:t>/</w:t>
            </w:r>
            <w:r>
              <w:rPr>
                <w:rFonts w:eastAsia="仿宋"/>
                <w:rFonts w:ascii="仿宋" w:hAnsi="仿宋"/>
                <w:b/>
                <w:sz w:val="19"/>
              </w:rPr>
              <w:t>TPP</w:t>
            </w:r>
            <w:r>
              <w:rPr>
                <w:rFonts w:eastAsia="仿宋"/>
                <w:rFonts w:ascii="仿宋" w:hAnsi="仿宋"/>
                <w:b w:val="0"/>
                <w:sz w:val="19"/>
              </w:rPr>
              <w:t>候选人</w:t>
            </w:r>
          </w:p>
        </w:tc>
      </w:tr>
      <w:tr>
        <w:tc>
          <w:tcPr>
            <w:tcW w:type="dxa" w:w="1439"/>
            <w:shd w:val="clear" w:color="auto" w:fill="FFFFFF"/>
          </w:tcPr>
          <w:p>
            <w:pPr>
              <w:spacing w:before="40" w:after="40"/>
              <w:jc w:val="center"/>
            </w:pPr>
            <w:r>
              <w:rPr>
                <w:rFonts w:eastAsia="仿宋"/>
                <w:rFonts w:ascii="仿宋" w:hAnsi="仿宋"/>
                <w:b w:val="0"/>
                <w:sz w:val="19"/>
              </w:rPr>
              <w:t>2026（新北市长）</w:t>
            </w:r>
          </w:p>
        </w:tc>
        <w:tc>
          <w:tcPr>
            <w:tcW w:type="dxa" w:w="1439"/>
            <w:shd w:val="clear" w:color="auto" w:fill="FFFFFF"/>
          </w:tcPr>
          <w:p>
            <w:pPr>
              <w:spacing w:before="40" w:after="40"/>
              <w:jc w:val="left"/>
            </w:pPr>
            <w:r>
              <w:rPr>
                <w:rFonts w:eastAsia="仿宋"/>
                <w:rFonts w:ascii="仿宋" w:hAnsi="仿宋"/>
                <w:b w:val="0"/>
                <w:sz w:val="19"/>
              </w:rPr>
              <w:t>新北市全市</w:t>
            </w:r>
          </w:p>
        </w:tc>
        <w:tc>
          <w:tcPr>
            <w:tcW w:type="dxa" w:w="1439"/>
            <w:shd w:val="clear" w:color="auto" w:fill="FFFFFF"/>
          </w:tcPr>
          <w:p>
            <w:pPr>
              <w:spacing w:before="40" w:after="40"/>
              <w:jc w:val="left"/>
            </w:pPr>
            <w:r>
              <w:rPr>
                <w:rFonts w:eastAsia="仿宋"/>
                <w:rFonts w:ascii="仿宋" w:hAnsi="仿宋"/>
                <w:b w:val="0"/>
                <w:sz w:val="19"/>
              </w:rPr>
              <w:t>选战进行中</w:t>
            </w:r>
          </w:p>
        </w:tc>
        <w:tc>
          <w:tcPr>
            <w:tcW w:type="dxa" w:w="1439"/>
            <w:shd w:val="clear" w:color="auto" w:fill="FFFFFF"/>
          </w:tcPr>
          <w:p>
            <w:pPr>
              <w:spacing w:before="40" w:after="40"/>
              <w:jc w:val="left"/>
            </w:pPr>
            <w:r>
              <w:rPr>
                <w:rFonts w:eastAsia="仿宋"/>
                <w:rFonts w:ascii="仿宋" w:hAnsi="仿宋"/>
                <w:b w:val="0"/>
                <w:sz w:val="19"/>
              </w:rPr>
              <w:t>民调约34.5%（美丽岛2026-04）</w:t>
            </w:r>
          </w:p>
        </w:tc>
        <w:tc>
          <w:tcPr>
            <w:tcW w:type="dxa" w:w="1439"/>
            <w:shd w:val="clear" w:color="auto" w:fill="FFFFFF"/>
          </w:tcPr>
          <w:p>
            <w:pPr>
              <w:spacing w:before="40" w:after="40"/>
              <w:jc w:val="left"/>
            </w:pPr>
            <w:r>
              <w:rPr>
                <w:rFonts w:eastAsia="仿宋"/>
                <w:rFonts w:ascii="仿宋" w:hAnsi="仿宋"/>
                <w:b w:val="0"/>
                <w:sz w:val="19"/>
              </w:rPr>
              <w:t>胜负未定</w:t>
            </w:r>
          </w:p>
        </w:tc>
        <w:tc>
          <w:tcPr>
            <w:tcW w:type="dxa" w:w="1439"/>
            <w:shd w:val="clear" w:color="auto" w:fill="FFFFFF"/>
          </w:tcPr>
          <w:p>
            <w:pPr>
              <w:spacing w:before="40" w:after="40"/>
              <w:jc w:val="left"/>
            </w:pPr>
            <w:r>
              <w:rPr>
                <w:rFonts w:eastAsia="仿宋"/>
                <w:rFonts w:ascii="仿宋" w:hAnsi="仿宋"/>
                <w:b/>
                <w:sz w:val="19"/>
              </w:rPr>
              <w:t>李四川</w:t>
            </w:r>
            <w:r>
              <w:rPr>
                <w:rFonts w:eastAsia="仿宋"/>
                <w:rFonts w:ascii="仿宋" w:hAnsi="仿宋"/>
                <w:b w:val="0"/>
                <w:sz w:val="19"/>
              </w:rPr>
              <w:t>（</w:t>
            </w:r>
            <w:r>
              <w:rPr>
                <w:rFonts w:eastAsia="仿宋"/>
                <w:rFonts w:ascii="仿宋" w:hAnsi="仿宋"/>
                <w:b/>
                <w:sz w:val="19"/>
              </w:rPr>
              <w:t>KMT</w:t>
            </w:r>
            <w:r>
              <w:rPr>
                <w:rFonts w:eastAsia="仿宋"/>
                <w:rFonts w:ascii="仿宋" w:hAnsi="仿宋"/>
                <w:b w:val="0"/>
                <w:sz w:val="19"/>
              </w:rPr>
              <w:t>）约35.5%；</w:t>
            </w:r>
            <w:r>
              <w:rPr>
                <w:rFonts w:eastAsia="仿宋"/>
                <w:rFonts w:ascii="仿宋" w:hAnsi="仿宋"/>
                <w:b/>
                <w:sz w:val="19"/>
              </w:rPr>
              <w:t>黄国昌</w:t>
            </w:r>
            <w:r>
              <w:rPr>
                <w:rFonts w:eastAsia="仿宋"/>
                <w:rFonts w:ascii="仿宋" w:hAnsi="仿宋"/>
                <w:b w:val="0"/>
                <w:sz w:val="19"/>
              </w:rPr>
              <w:t>（</w:t>
            </w:r>
            <w:r>
              <w:rPr>
                <w:rFonts w:eastAsia="仿宋"/>
                <w:rFonts w:ascii="仿宋" w:hAnsi="仿宋"/>
                <w:b/>
                <w:sz w:val="19"/>
              </w:rPr>
              <w:t>TPP</w:t>
            </w:r>
            <w:r>
              <w:rPr>
                <w:rFonts w:eastAsia="仿宋"/>
                <w:rFonts w:ascii="仿宋" w:hAnsi="仿宋"/>
                <w:b w:val="0"/>
                <w:sz w:val="19"/>
              </w:rPr>
              <w:t>，若独立参选）</w:t>
            </w:r>
          </w:p>
        </w:tc>
      </w:tr>
    </w:tbl>
    <w:p/>
    <w:p>
      <w:pPr>
        <w:spacing w:before="0" w:after="120" w:lineRule="auto" w:line="288"/>
        <w:ind w:firstLine="420"/>
        <w:jc w:val="both"/>
      </w:pPr>
      <w:r>
        <w:rPr>
          <w:rFonts w:eastAsia="仿宋"/>
          <w:rFonts w:ascii="仿宋" w:hAnsi="仿宋"/>
          <w:b/>
          <w:i w:val="0"/>
          <w:sz w:val="28"/>
        </w:rPr>
        <w:t>表格4</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节点类型</w:t>
            </w:r>
          </w:p>
        </w:tc>
        <w:tc>
          <w:tcPr>
            <w:tcW w:type="dxa" w:w="2158"/>
            <w:shd w:val="clear" w:color="auto" w:fill="2F5496"/>
          </w:tcPr>
          <w:p>
            <w:pPr>
              <w:spacing w:before="40" w:after="40"/>
              <w:jc w:val="center"/>
            </w:pPr>
            <w:r>
              <w:rPr>
                <w:rFonts w:eastAsia="黑体"/>
                <w:rFonts w:ascii="黑体" w:hAnsi="黑体"/>
                <w:b/>
                <w:color w:val="FFFFFF"/>
                <w:sz w:val="21"/>
              </w:rPr>
              <w:t>主要人物/机构</w:t>
            </w:r>
          </w:p>
        </w:tc>
        <w:tc>
          <w:tcPr>
            <w:tcW w:type="dxa" w:w="2158"/>
            <w:shd w:val="clear" w:color="auto" w:fill="2F5496"/>
          </w:tcPr>
          <w:p>
            <w:pPr>
              <w:spacing w:before="40" w:after="40"/>
              <w:jc w:val="center"/>
            </w:pPr>
            <w:r>
              <w:rPr>
                <w:rFonts w:eastAsia="黑体"/>
                <w:rFonts w:ascii="黑体" w:hAnsi="黑体"/>
                <w:b/>
                <w:color w:val="FFFFFF"/>
                <w:sz w:val="21"/>
              </w:rPr>
              <w:t>关系性质</w:t>
            </w:r>
          </w:p>
        </w:tc>
        <w:tc>
          <w:tcPr>
            <w:tcW w:type="dxa" w:w="2158"/>
            <w:shd w:val="clear" w:color="auto" w:fill="2F5496"/>
          </w:tcPr>
          <w:p>
            <w:pPr>
              <w:spacing w:before="40" w:after="40"/>
              <w:jc w:val="center"/>
            </w:pPr>
            <w:r>
              <w:rPr>
                <w:rFonts w:eastAsia="黑体"/>
                <w:rFonts w:ascii="黑体" w:hAnsi="黑体"/>
                <w:b/>
                <w:color w:val="FFFFFF"/>
                <w:sz w:val="21"/>
              </w:rPr>
              <w:t>影响力评级</w:t>
            </w:r>
          </w:p>
        </w:tc>
      </w:tr>
      <w:tr>
        <w:tc>
          <w:tcPr>
            <w:tcW w:type="dxa" w:w="2158"/>
            <w:shd w:val="clear" w:color="auto" w:fill="D6E4F0"/>
          </w:tcPr>
          <w:p>
            <w:pPr>
              <w:spacing w:before="40" w:after="40"/>
              <w:jc w:val="center"/>
            </w:pPr>
            <w:r>
              <w:rPr>
                <w:rFonts w:eastAsia="仿宋"/>
                <w:rFonts w:ascii="仿宋" w:hAnsi="仿宋"/>
                <w:b w:val="0"/>
                <w:sz w:val="19"/>
              </w:rPr>
              <w:t>家族核心</w:t>
            </w:r>
          </w:p>
        </w:tc>
        <w:tc>
          <w:tcPr>
            <w:tcW w:type="dxa" w:w="2158"/>
            <w:shd w:val="clear" w:color="auto" w:fill="D6E4F0"/>
          </w:tcPr>
          <w:p>
            <w:pPr>
              <w:spacing w:before="40" w:after="40"/>
              <w:jc w:val="left"/>
            </w:pPr>
            <w:r>
              <w:rPr>
                <w:rFonts w:eastAsia="仿宋"/>
                <w:rFonts w:ascii="仿宋" w:hAnsi="仿宋"/>
                <w:b/>
                <w:sz w:val="19"/>
              </w:rPr>
              <w:t>苏贞昌</w:t>
            </w:r>
            <w:r>
              <w:rPr>
                <w:rFonts w:eastAsia="仿宋"/>
                <w:rFonts w:ascii="仿宋" w:hAnsi="仿宋"/>
                <w:b w:val="0"/>
                <w:sz w:val="19"/>
              </w:rPr>
              <w:t>（父亲，前行政院长）</w:t>
            </w:r>
          </w:p>
        </w:tc>
        <w:tc>
          <w:tcPr>
            <w:tcW w:type="dxa" w:w="2158"/>
            <w:shd w:val="clear" w:color="auto" w:fill="D6E4F0"/>
          </w:tcPr>
          <w:p>
            <w:pPr>
              <w:spacing w:before="40" w:after="40"/>
              <w:jc w:val="left"/>
            </w:pPr>
            <w:r>
              <w:rPr>
                <w:rFonts w:eastAsia="仿宋"/>
                <w:rFonts w:ascii="仿宋" w:hAnsi="仿宋"/>
                <w:b w:val="0"/>
                <w:sz w:val="19"/>
              </w:rPr>
              <w:t>政治资本与人脉基础</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党中央</w:t>
            </w:r>
          </w:p>
        </w:tc>
        <w:tc>
          <w:tcPr>
            <w:tcW w:type="dxa" w:w="2158"/>
            <w:shd w:val="clear" w:color="auto" w:fill="FFFFFF"/>
          </w:tcPr>
          <w:p>
            <w:pPr>
              <w:spacing w:before="40" w:after="40"/>
              <w:jc w:val="left"/>
            </w:pPr>
            <w:r>
              <w:rPr>
                <w:rFonts w:eastAsia="仿宋"/>
                <w:rFonts w:ascii="仿宋" w:hAnsi="仿宋"/>
                <w:b/>
                <w:sz w:val="19"/>
              </w:rPr>
              <w:t>赖清德</w:t>
            </w:r>
            <w:r>
              <w:rPr>
                <w:rFonts w:eastAsia="仿宋"/>
                <w:rFonts w:ascii="仿宋" w:hAnsi="仿宋"/>
                <w:b w:val="0"/>
                <w:sz w:val="19"/>
              </w:rPr>
              <w:t>（总统，</w:t>
            </w:r>
            <w:r>
              <w:rPr>
                <w:rFonts w:eastAsia="仿宋"/>
                <w:rFonts w:ascii="仿宋" w:hAnsi="仿宋"/>
                <w:b/>
                <w:sz w:val="19"/>
              </w:rPr>
              <w:t>民进党</w:t>
            </w:r>
            <w:r>
              <w:rPr>
                <w:rFonts w:eastAsia="仿宋"/>
                <w:rFonts w:ascii="仿宋" w:hAnsi="仿宋"/>
                <w:b w:val="0"/>
                <w:sz w:val="19"/>
              </w:rPr>
              <w:t>主席）</w:t>
            </w:r>
          </w:p>
        </w:tc>
        <w:tc>
          <w:tcPr>
            <w:tcW w:type="dxa" w:w="2158"/>
            <w:shd w:val="clear" w:color="auto" w:fill="FFFFFF"/>
          </w:tcPr>
          <w:p>
            <w:pPr>
              <w:spacing w:before="40" w:after="40"/>
              <w:jc w:val="left"/>
            </w:pPr>
            <w:r>
              <w:rPr>
                <w:rFonts w:eastAsia="仿宋"/>
                <w:rFonts w:ascii="仿宋" w:hAnsi="仿宋"/>
                <w:b w:val="0"/>
                <w:sz w:val="19"/>
              </w:rPr>
              <w:t>跨派系合作，市长征召核心推手</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行政院</w:t>
            </w:r>
          </w:p>
        </w:tc>
        <w:tc>
          <w:tcPr>
            <w:tcW w:type="dxa" w:w="2158"/>
            <w:shd w:val="clear" w:color="auto" w:fill="D6E4F0"/>
          </w:tcPr>
          <w:p>
            <w:pPr>
              <w:spacing w:before="40" w:after="40"/>
              <w:jc w:val="left"/>
            </w:pPr>
            <w:r>
              <w:rPr>
                <w:rFonts w:eastAsia="仿宋"/>
                <w:rFonts w:ascii="仿宋" w:hAnsi="仿宋"/>
                <w:b/>
                <w:sz w:val="19"/>
              </w:rPr>
              <w:t>卓荣泰</w:t>
            </w:r>
            <w:r>
              <w:rPr>
                <w:rFonts w:eastAsia="仿宋"/>
                <w:rFonts w:ascii="仿宋" w:hAnsi="仿宋"/>
                <w:b w:val="0"/>
                <w:sz w:val="19"/>
              </w:rPr>
              <w:t>（行政院长）</w:t>
            </w:r>
          </w:p>
        </w:tc>
        <w:tc>
          <w:tcPr>
            <w:tcW w:type="dxa" w:w="2158"/>
            <w:shd w:val="clear" w:color="auto" w:fill="D6E4F0"/>
          </w:tcPr>
          <w:p>
            <w:pPr>
              <w:spacing w:before="40" w:after="40"/>
              <w:jc w:val="left"/>
            </w:pPr>
            <w:r>
              <w:rPr>
                <w:rFonts w:eastAsia="仿宋"/>
                <w:rFonts w:ascii="仿宋" w:hAnsi="仿宋"/>
                <w:b/>
                <w:sz w:val="19"/>
              </w:rPr>
              <w:t>苏系</w:t>
            </w:r>
            <w:r>
              <w:rPr>
                <w:rFonts w:eastAsia="仿宋"/>
                <w:rFonts w:ascii="仿宋" w:hAnsi="仿宋"/>
                <w:b w:val="0"/>
                <w:sz w:val="19"/>
              </w:rPr>
              <w:t>+卓系渊源，资源协调</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sz w:val="19"/>
              </w:rPr>
              <w:t>民进党</w:t>
            </w:r>
            <w:r>
              <w:rPr>
                <w:rFonts w:eastAsia="仿宋"/>
                <w:rFonts w:ascii="仿宋" w:hAnsi="仿宋"/>
                <w:b w:val="0"/>
                <w:sz w:val="19"/>
              </w:rPr>
              <w:t>北台湾</w:t>
            </w:r>
          </w:p>
        </w:tc>
        <w:tc>
          <w:tcPr>
            <w:tcW w:type="dxa" w:w="2158"/>
            <w:shd w:val="clear" w:color="auto" w:fill="FFFFFF"/>
          </w:tcPr>
          <w:p>
            <w:pPr>
              <w:spacing w:before="40" w:after="40"/>
              <w:jc w:val="left"/>
            </w:pPr>
            <w:r>
              <w:rPr>
                <w:rFonts w:eastAsia="仿宋"/>
                <w:rFonts w:ascii="仿宋" w:hAnsi="仿宋"/>
                <w:b/>
                <w:sz w:val="19"/>
              </w:rPr>
              <w:t>林右昌</w:t>
            </w:r>
            <w:r>
              <w:rPr>
                <w:rFonts w:eastAsia="仿宋"/>
                <w:rFonts w:ascii="仿宋" w:hAnsi="仿宋"/>
                <w:b w:val="0"/>
                <w:sz w:val="19"/>
              </w:rPr>
              <w:t>（前基隆市长，现</w:t>
            </w:r>
            <w:r>
              <w:rPr>
                <w:rFonts w:eastAsia="仿宋"/>
                <w:rFonts w:ascii="仿宋" w:hAnsi="仿宋"/>
                <w:b/>
                <w:sz w:val="19"/>
              </w:rPr>
              <w:t>民进党</w:t>
            </w:r>
            <w:r>
              <w:rPr>
                <w:rFonts w:eastAsia="仿宋"/>
                <w:rFonts w:ascii="仿宋" w:hAnsi="仿宋"/>
                <w:b w:val="0"/>
                <w:sz w:val="19"/>
              </w:rPr>
              <w:t>秘书长）</w:t>
            </w:r>
          </w:p>
        </w:tc>
        <w:tc>
          <w:tcPr>
            <w:tcW w:type="dxa" w:w="2158"/>
            <w:shd w:val="clear" w:color="auto" w:fill="FFFFFF"/>
          </w:tcPr>
          <w:p>
            <w:pPr>
              <w:spacing w:before="40" w:after="40"/>
              <w:jc w:val="left"/>
            </w:pPr>
            <w:r>
              <w:rPr>
                <w:rFonts w:eastAsia="仿宋"/>
                <w:rFonts w:ascii="仿宋" w:hAnsi="仿宋"/>
                <w:b w:val="0"/>
                <w:sz w:val="19"/>
              </w:rPr>
              <w:t>北台湾战略合作</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地方基础</w:t>
            </w:r>
          </w:p>
        </w:tc>
        <w:tc>
          <w:tcPr>
            <w:tcW w:type="dxa" w:w="2158"/>
            <w:shd w:val="clear" w:color="auto" w:fill="D6E4F0"/>
          </w:tcPr>
          <w:p>
            <w:pPr>
              <w:spacing w:before="40" w:after="40"/>
              <w:jc w:val="left"/>
            </w:pPr>
            <w:r>
              <w:rPr>
                <w:rFonts w:eastAsia="仿宋"/>
                <w:rFonts w:ascii="仿宋" w:hAnsi="仿宋"/>
                <w:b w:val="0"/>
                <w:sz w:val="19"/>
              </w:rPr>
              <w:t>新北市党部系统</w:t>
            </w:r>
          </w:p>
        </w:tc>
        <w:tc>
          <w:tcPr>
            <w:tcW w:type="dxa" w:w="2158"/>
            <w:shd w:val="clear" w:color="auto" w:fill="D6E4F0"/>
          </w:tcPr>
          <w:p>
            <w:pPr>
              <w:spacing w:before="40" w:after="40"/>
              <w:jc w:val="left"/>
            </w:pPr>
            <w:r>
              <w:rPr>
                <w:rFonts w:eastAsia="仿宋"/>
                <w:rFonts w:ascii="仿宋" w:hAnsi="仿宋"/>
                <w:b w:val="0"/>
                <w:sz w:val="19"/>
              </w:rPr>
              <w:t>2024年4月起直接指挥</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学术网络</w:t>
            </w:r>
          </w:p>
        </w:tc>
        <w:tc>
          <w:tcPr>
            <w:tcW w:type="dxa" w:w="2158"/>
            <w:shd w:val="clear" w:color="auto" w:fill="FFFFFF"/>
          </w:tcPr>
          <w:p>
            <w:pPr>
              <w:spacing w:before="40" w:after="40"/>
              <w:jc w:val="left"/>
            </w:pPr>
            <w:r>
              <w:rPr>
                <w:rFonts w:eastAsia="仿宋"/>
                <w:rFonts w:ascii="仿宋" w:hAnsi="仿宋"/>
                <w:b w:val="0"/>
                <w:sz w:val="19"/>
              </w:rPr>
              <w:t>宾大法学院校友网络</w:t>
            </w:r>
          </w:p>
        </w:tc>
        <w:tc>
          <w:tcPr>
            <w:tcW w:type="dxa" w:w="2158"/>
            <w:shd w:val="clear" w:color="auto" w:fill="FFFFFF"/>
          </w:tcPr>
          <w:p>
            <w:pPr>
              <w:spacing w:before="40" w:after="40"/>
              <w:jc w:val="left"/>
            </w:pPr>
            <w:r>
              <w:rPr>
                <w:rFonts w:eastAsia="仿宋"/>
                <w:rFonts w:ascii="仿宋" w:hAnsi="仿宋"/>
                <w:b w:val="0"/>
                <w:sz w:val="19"/>
              </w:rPr>
              <w:t>国际学术与政策网络</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潜在对手</w:t>
            </w:r>
          </w:p>
        </w:tc>
        <w:tc>
          <w:tcPr>
            <w:tcW w:type="dxa" w:w="2158"/>
            <w:shd w:val="clear" w:color="auto" w:fill="D6E4F0"/>
          </w:tcPr>
          <w:p>
            <w:pPr>
              <w:spacing w:before="40" w:after="40"/>
              <w:jc w:val="left"/>
            </w:pPr>
            <w:r>
              <w:rPr>
                <w:rFonts w:eastAsia="仿宋"/>
                <w:rFonts w:ascii="仿宋" w:hAnsi="仿宋"/>
                <w:b/>
                <w:sz w:val="19"/>
              </w:rPr>
              <w:t>李四川</w:t>
            </w:r>
            <w:r>
              <w:rPr>
                <w:rFonts w:eastAsia="仿宋"/>
                <w:rFonts w:ascii="仿宋" w:hAnsi="仿宋"/>
                <w:b w:val="0"/>
                <w:sz w:val="19"/>
              </w:rPr>
              <w:t>（</w:t>
            </w:r>
            <w:r>
              <w:rPr>
                <w:rFonts w:eastAsia="仿宋"/>
                <w:rFonts w:ascii="仿宋" w:hAnsi="仿宋"/>
                <w:b/>
                <w:sz w:val="19"/>
              </w:rPr>
              <w:t>KMT</w:t>
            </w:r>
            <w:r>
              <w:rPr>
                <w:rFonts w:eastAsia="仿宋"/>
                <w:rFonts w:ascii="仿宋" w:hAnsi="仿宋"/>
                <w:b w:val="0"/>
                <w:sz w:val="19"/>
              </w:rPr>
              <w:t>候选人）</w:t>
            </w:r>
          </w:p>
        </w:tc>
        <w:tc>
          <w:tcPr>
            <w:tcW w:type="dxa" w:w="2158"/>
            <w:shd w:val="clear" w:color="auto" w:fill="D6E4F0"/>
          </w:tcPr>
          <w:p>
            <w:pPr>
              <w:spacing w:before="40" w:after="40"/>
              <w:jc w:val="left"/>
            </w:pPr>
            <w:r>
              <w:rPr>
                <w:rFonts w:eastAsia="仿宋"/>
                <w:rFonts w:ascii="仿宋" w:hAnsi="仿宋"/>
                <w:b w:val="0"/>
                <w:sz w:val="19"/>
              </w:rPr>
              <w:t>2026年市长对决</w:t>
            </w:r>
          </w:p>
        </w:tc>
        <w:tc>
          <w:tcPr>
            <w:tcW w:type="dxa" w:w="2158"/>
            <w:shd w:val="clear" w:color="auto" w:fill="D6E4F0"/>
          </w:tcPr>
          <w:p>
            <w:pPr>
              <w:spacing w:before="40" w:after="40"/>
              <w:jc w:val="left"/>
            </w:pPr>
            <w:r>
              <w:rPr>
                <w:rFonts w:eastAsia="仿宋"/>
                <w:rFonts w:ascii="仿宋" w:hAnsi="仿宋"/>
                <w:b w:val="0"/>
                <w:sz w:val="19"/>
              </w:rPr>
              <w:t>★★★★★（对手关系）</w:t>
            </w:r>
          </w:p>
        </w:tc>
      </w:tr>
      <w:tr>
        <w:tc>
          <w:tcPr>
            <w:tcW w:type="dxa" w:w="2158"/>
            <w:shd w:val="clear" w:color="auto" w:fill="FFFFFF"/>
          </w:tcPr>
          <w:p>
            <w:pPr>
              <w:spacing w:before="40" w:after="40"/>
              <w:jc w:val="center"/>
            </w:pPr>
            <w:r>
              <w:rPr>
                <w:rFonts w:eastAsia="仿宋"/>
                <w:rFonts w:ascii="仿宋" w:hAnsi="仿宋"/>
                <w:b w:val="0"/>
                <w:sz w:val="19"/>
              </w:rPr>
              <w:t>潜在变量</w:t>
            </w:r>
          </w:p>
        </w:tc>
        <w:tc>
          <w:tcPr>
            <w:tcW w:type="dxa" w:w="2158"/>
            <w:shd w:val="clear" w:color="auto" w:fill="FFFFFF"/>
          </w:tcPr>
          <w:p>
            <w:pPr>
              <w:spacing w:before="40" w:after="40"/>
              <w:jc w:val="left"/>
            </w:pPr>
            <w:r>
              <w:rPr>
                <w:rFonts w:eastAsia="仿宋"/>
                <w:rFonts w:ascii="仿宋" w:hAnsi="仿宋"/>
                <w:b/>
                <w:sz w:val="19"/>
              </w:rPr>
              <w:t>黄国昌</w:t>
            </w:r>
            <w:r>
              <w:rPr>
                <w:rFonts w:eastAsia="仿宋"/>
                <w:rFonts w:ascii="仿宋" w:hAnsi="仿宋"/>
                <w:b w:val="0"/>
                <w:sz w:val="19"/>
              </w:rPr>
              <w:t>（</w:t>
            </w:r>
            <w:r>
              <w:rPr>
                <w:rFonts w:eastAsia="仿宋"/>
                <w:rFonts w:ascii="仿宋" w:hAnsi="仿宋"/>
                <w:b/>
                <w:sz w:val="19"/>
              </w:rPr>
              <w:t>民众党</w:t>
            </w:r>
            <w:r>
              <w:rPr>
                <w:rFonts w:eastAsia="仿宋"/>
                <w:rFonts w:ascii="仿宋" w:hAnsi="仿宋"/>
                <w:b w:val="0"/>
                <w:sz w:val="19"/>
              </w:rPr>
              <w:t>主席）</w:t>
            </w:r>
          </w:p>
        </w:tc>
        <w:tc>
          <w:tcPr>
            <w:tcW w:type="dxa" w:w="2158"/>
            <w:shd w:val="clear" w:color="auto" w:fill="FFFFFF"/>
          </w:tcPr>
          <w:p>
            <w:pPr>
              <w:spacing w:before="40" w:after="40"/>
              <w:jc w:val="left"/>
            </w:pPr>
            <w:r>
              <w:rPr>
                <w:rFonts w:eastAsia="仿宋"/>
                <w:rFonts w:ascii="仿宋" w:hAnsi="仿宋"/>
                <w:b w:val="0"/>
                <w:sz w:val="19"/>
              </w:rPr>
              <w:t>蓝白合作关键变量</w:t>
            </w:r>
          </w:p>
        </w:tc>
        <w:tc>
          <w:tcPr>
            <w:tcW w:type="dxa" w:w="2158"/>
            <w:shd w:val="clear" w:color="auto" w:fill="FFFFFF"/>
          </w:tcPr>
          <w:p>
            <w:pPr>
              <w:spacing w:before="40" w:after="40"/>
              <w:jc w:val="left"/>
            </w:pPr>
            <w:r>
              <w:rPr>
                <w:rFonts w:eastAsia="仿宋"/>
                <w:rFonts w:ascii="仿宋" w:hAnsi="仿宋"/>
                <w:b w:val="0"/>
                <w:sz w:val="19"/>
              </w:rPr>
              <w:t>★★★★☆</w:t>
            </w:r>
          </w:p>
        </w:tc>
      </w:tr>
    </w:tbl>
    <w:p/>
    <w:p>
      <w:pPr>
        <w:spacing w:before="0" w:after="120" w:lineRule="auto" w:line="288"/>
        <w:ind w:firstLine="420"/>
        <w:jc w:val="both"/>
      </w:pPr>
      <w:r>
        <w:rPr>
          <w:rFonts w:eastAsia="仿宋"/>
          <w:rFonts w:ascii="仿宋" w:hAnsi="仿宋"/>
          <w:b/>
          <w:i w:val="0"/>
          <w:sz w:val="28"/>
        </w:rPr>
        <w:t>表格5</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政策领域</w:t>
            </w:r>
          </w:p>
        </w:tc>
        <w:tc>
          <w:tcPr>
            <w:tcW w:type="dxa" w:w="2158"/>
            <w:shd w:val="clear" w:color="auto" w:fill="2F5496"/>
          </w:tcPr>
          <w:p>
            <w:pPr>
              <w:spacing w:before="40" w:after="40"/>
              <w:jc w:val="center"/>
            </w:pPr>
            <w:r>
              <w:rPr>
                <w:rFonts w:eastAsia="黑体"/>
                <w:rFonts w:ascii="黑体" w:hAnsi="黑体"/>
                <w:b/>
                <w:color w:val="FFFFFF"/>
                <w:sz w:val="21"/>
              </w:rPr>
              <w:t>立场摘要</w:t>
            </w:r>
          </w:p>
        </w:tc>
        <w:tc>
          <w:tcPr>
            <w:tcW w:type="dxa" w:w="2158"/>
            <w:shd w:val="clear" w:color="auto" w:fill="2F5496"/>
          </w:tcPr>
          <w:p>
            <w:pPr>
              <w:spacing w:before="40" w:after="40"/>
              <w:jc w:val="center"/>
            </w:pPr>
            <w:r>
              <w:rPr>
                <w:rFonts w:eastAsia="黑体"/>
                <w:rFonts w:ascii="黑体" w:hAnsi="黑体"/>
                <w:b/>
                <w:color w:val="FFFFFF"/>
                <w:sz w:val="21"/>
              </w:rPr>
              <w:t>证据等级</w:t>
            </w:r>
          </w:p>
        </w:tc>
        <w:tc>
          <w:tcPr>
            <w:tcW w:type="dxa" w:w="2158"/>
            <w:shd w:val="clear" w:color="auto" w:fill="2F5496"/>
          </w:tcPr>
          <w:p>
            <w:pPr>
              <w:spacing w:before="40" w:after="40"/>
              <w:jc w:val="center"/>
            </w:pPr>
            <w:r>
              <w:rPr>
                <w:rFonts w:eastAsia="黑体"/>
                <w:rFonts w:ascii="黑体" w:hAnsi="黑体"/>
                <w:b/>
                <w:color w:val="FFFFFF"/>
                <w:sz w:val="21"/>
              </w:rPr>
              <w:t>立场演变</w:t>
            </w:r>
          </w:p>
        </w:tc>
      </w:tr>
      <w:tr>
        <w:tc>
          <w:tcPr>
            <w:tcW w:type="dxa" w:w="2158"/>
            <w:shd w:val="clear" w:color="auto" w:fill="D6E4F0"/>
          </w:tcPr>
          <w:p>
            <w:pPr>
              <w:spacing w:before="40" w:after="40"/>
              <w:jc w:val="center"/>
            </w:pPr>
            <w:r>
              <w:rPr>
                <w:rFonts w:eastAsia="仿宋"/>
                <w:rFonts w:ascii="仿宋" w:hAnsi="仿宋"/>
                <w:b w:val="0"/>
                <w:sz w:val="19"/>
              </w:rPr>
              <w:t>教育政策</w:t>
            </w:r>
          </w:p>
        </w:tc>
        <w:tc>
          <w:tcPr>
            <w:tcW w:type="dxa" w:w="2158"/>
            <w:shd w:val="clear" w:color="auto" w:fill="D6E4F0"/>
          </w:tcPr>
          <w:p>
            <w:pPr>
              <w:spacing w:before="40" w:after="40"/>
              <w:jc w:val="left"/>
            </w:pPr>
            <w:r>
              <w:rPr>
                <w:rFonts w:eastAsia="仿宋"/>
                <w:rFonts w:ascii="仿宋" w:hAnsi="仿宋"/>
                <w:b w:val="0"/>
                <w:sz w:val="19"/>
              </w:rPr>
              <w:t>教育经费稳定保障、教师权益、技职教育强化</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P4-P5立委核心战场</w:t>
            </w:r>
          </w:p>
        </w:tc>
      </w:tr>
      <w:tr>
        <w:tc>
          <w:tcPr>
            <w:tcW w:type="dxa" w:w="2158"/>
            <w:shd w:val="clear" w:color="auto" w:fill="FFFFFF"/>
          </w:tcPr>
          <w:p>
            <w:pPr>
              <w:spacing w:before="40" w:after="40"/>
              <w:jc w:val="center"/>
            </w:pPr>
            <w:r>
              <w:rPr>
                <w:rFonts w:eastAsia="仿宋"/>
                <w:rFonts w:ascii="仿宋" w:hAnsi="仿宋"/>
                <w:b w:val="0"/>
                <w:sz w:val="19"/>
              </w:rPr>
              <w:t>长照与托育</w:t>
            </w:r>
          </w:p>
        </w:tc>
        <w:tc>
          <w:tcPr>
            <w:tcW w:type="dxa" w:w="2158"/>
            <w:shd w:val="clear" w:color="auto" w:fill="FFFFFF"/>
          </w:tcPr>
          <w:p>
            <w:pPr>
              <w:spacing w:before="40" w:after="40"/>
              <w:jc w:val="left"/>
            </w:pPr>
            <w:r>
              <w:rPr>
                <w:rFonts w:eastAsia="仿宋"/>
                <w:rFonts w:ascii="仿宋" w:hAnsi="仿宋"/>
                <w:b w:val="0"/>
                <w:sz w:val="19"/>
              </w:rPr>
              <w:t>扩张长照、0-6岁公托完善</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P4-P5积极推动</w:t>
            </w:r>
          </w:p>
        </w:tc>
      </w:tr>
      <w:tr>
        <w:tc>
          <w:tcPr>
            <w:tcW w:type="dxa" w:w="2158"/>
            <w:shd w:val="clear" w:color="auto" w:fill="D6E4F0"/>
          </w:tcPr>
          <w:p>
            <w:pPr>
              <w:spacing w:before="40" w:after="40"/>
              <w:jc w:val="center"/>
            </w:pPr>
            <w:r>
              <w:rPr>
                <w:rFonts w:eastAsia="仿宋"/>
                <w:rFonts w:ascii="仿宋" w:hAnsi="仿宋"/>
                <w:b w:val="0"/>
                <w:sz w:val="19"/>
              </w:rPr>
              <w:t>社会住宅</w:t>
            </w:r>
          </w:p>
        </w:tc>
        <w:tc>
          <w:tcPr>
            <w:tcW w:type="dxa" w:w="2158"/>
            <w:shd w:val="clear" w:color="auto" w:fill="D6E4F0"/>
          </w:tcPr>
          <w:p>
            <w:pPr>
              <w:spacing w:before="40" w:after="40"/>
              <w:jc w:val="left"/>
            </w:pPr>
            <w:r>
              <w:rPr>
                <w:rFonts w:eastAsia="仿宋"/>
                <w:rFonts w:ascii="仿宋" w:hAnsi="仿宋"/>
                <w:b w:val="0"/>
                <w:sz w:val="19"/>
              </w:rPr>
              <w:t>加速社宅兴建、租屋市场法制化</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P5新北主打</w:t>
            </w:r>
          </w:p>
        </w:tc>
      </w:tr>
      <w:tr>
        <w:tc>
          <w:tcPr>
            <w:tcW w:type="dxa" w:w="2158"/>
            <w:shd w:val="clear" w:color="auto" w:fill="FFFFFF"/>
          </w:tcPr>
          <w:p>
            <w:pPr>
              <w:spacing w:before="40" w:after="40"/>
              <w:jc w:val="center"/>
            </w:pPr>
            <w:r>
              <w:rPr>
                <w:rFonts w:eastAsia="仿宋"/>
                <w:rFonts w:ascii="仿宋" w:hAnsi="仿宋"/>
                <w:b w:val="0"/>
                <w:sz w:val="19"/>
              </w:rPr>
              <w:t>捷运与交通</w:t>
            </w:r>
          </w:p>
        </w:tc>
        <w:tc>
          <w:tcPr>
            <w:tcW w:type="dxa" w:w="2158"/>
            <w:shd w:val="clear" w:color="auto" w:fill="FFFFFF"/>
          </w:tcPr>
          <w:p>
            <w:pPr>
              <w:spacing w:before="40" w:after="40"/>
              <w:jc w:val="left"/>
            </w:pPr>
            <w:r>
              <w:rPr>
                <w:rFonts w:eastAsia="仿宋"/>
                <w:rFonts w:ascii="仿宋" w:hAnsi="仿宋"/>
                <w:b w:val="0"/>
                <w:sz w:val="19"/>
              </w:rPr>
              <w:t>万大中和线、三莺线、淡北快速道路推进</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P5新北主打</w:t>
            </w:r>
          </w:p>
        </w:tc>
      </w:tr>
      <w:tr>
        <w:tc>
          <w:tcPr>
            <w:tcW w:type="dxa" w:w="2158"/>
            <w:shd w:val="clear" w:color="auto" w:fill="D6E4F0"/>
          </w:tcPr>
          <w:p>
            <w:pPr>
              <w:spacing w:before="40" w:after="40"/>
              <w:jc w:val="center"/>
            </w:pPr>
            <w:r>
              <w:rPr>
                <w:rFonts w:eastAsia="仿宋"/>
                <w:rFonts w:ascii="仿宋" w:hAnsi="仿宋"/>
                <w:b w:val="0"/>
                <w:sz w:val="19"/>
              </w:rPr>
              <w:t>都市更新</w:t>
            </w:r>
          </w:p>
        </w:tc>
        <w:tc>
          <w:tcPr>
            <w:tcW w:type="dxa" w:w="2158"/>
            <w:shd w:val="clear" w:color="auto" w:fill="D6E4F0"/>
          </w:tcPr>
          <w:p>
            <w:pPr>
              <w:spacing w:before="40" w:after="40"/>
              <w:jc w:val="left"/>
            </w:pPr>
            <w:r>
              <w:rPr>
                <w:rFonts w:eastAsia="仿宋"/>
                <w:rFonts w:ascii="仿宋" w:hAnsi="仿宋"/>
                <w:b w:val="0"/>
                <w:sz w:val="19"/>
              </w:rPr>
              <w:t>板桥、三重、新庄老旧市区都更</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P5新北主打</w:t>
            </w:r>
          </w:p>
        </w:tc>
      </w:tr>
      <w:tr>
        <w:tc>
          <w:tcPr>
            <w:tcW w:type="dxa" w:w="2158"/>
            <w:shd w:val="clear" w:color="auto" w:fill="FFFFFF"/>
          </w:tcPr>
          <w:p>
            <w:pPr>
              <w:spacing w:before="40" w:after="40"/>
              <w:jc w:val="center"/>
            </w:pPr>
            <w:r>
              <w:rPr>
                <w:rFonts w:eastAsia="仿宋"/>
                <w:rFonts w:ascii="仿宋" w:hAnsi="仿宋"/>
                <w:b w:val="0"/>
                <w:sz w:val="19"/>
              </w:rPr>
              <w:t>青年政策</w:t>
            </w:r>
          </w:p>
        </w:tc>
        <w:tc>
          <w:tcPr>
            <w:tcW w:type="dxa" w:w="2158"/>
            <w:shd w:val="clear" w:color="auto" w:fill="FFFFFF"/>
          </w:tcPr>
          <w:p>
            <w:pPr>
              <w:spacing w:before="40" w:after="40"/>
              <w:jc w:val="left"/>
            </w:pPr>
            <w:r>
              <w:rPr>
                <w:rFonts w:eastAsia="仿宋"/>
                <w:rFonts w:ascii="仿宋" w:hAnsi="仿宋"/>
                <w:b w:val="0"/>
                <w:sz w:val="19"/>
              </w:rPr>
              <w:t>居住、就业、创业政策强化</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P5重点议题</w:t>
            </w:r>
          </w:p>
        </w:tc>
      </w:tr>
      <w:tr>
        <w:tc>
          <w:tcPr>
            <w:tcW w:type="dxa" w:w="2158"/>
            <w:shd w:val="clear" w:color="auto" w:fill="D6E4F0"/>
          </w:tcPr>
          <w:p>
            <w:pPr>
              <w:spacing w:before="40" w:after="40"/>
              <w:jc w:val="center"/>
            </w:pPr>
            <w:r>
              <w:rPr>
                <w:rFonts w:eastAsia="仿宋"/>
                <w:rFonts w:ascii="仿宋" w:hAnsi="仿宋"/>
                <w:b w:val="0"/>
                <w:sz w:val="19"/>
              </w:rPr>
              <w:t>两岸政策</w:t>
            </w:r>
          </w:p>
        </w:tc>
        <w:tc>
          <w:tcPr>
            <w:tcW w:type="dxa" w:w="2158"/>
            <w:shd w:val="clear" w:color="auto" w:fill="D6E4F0"/>
          </w:tcPr>
          <w:p>
            <w:pPr>
              <w:spacing w:before="40" w:after="40"/>
              <w:jc w:val="left"/>
            </w:pPr>
            <w:r>
              <w:rPr>
                <w:rFonts w:eastAsia="仿宋"/>
                <w:rFonts w:ascii="仿宋" w:hAnsi="仿宋"/>
                <w:b w:val="0"/>
                <w:sz w:val="19"/>
              </w:rPr>
              <w:t>维持现状、反对一国两制、捍卫民主生活方式、不承认</w:t>
            </w:r>
            <w:r>
              <w:rPr>
                <w:rFonts w:eastAsia="仿宋"/>
                <w:rFonts w:ascii="仿宋" w:hAnsi="仿宋"/>
                <w:b/>
                <w:sz w:val="19"/>
              </w:rPr>
              <w:t>九二共识</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P4-P5稳定一致</w:t>
            </w:r>
          </w:p>
        </w:tc>
      </w:tr>
      <w:tr>
        <w:tc>
          <w:tcPr>
            <w:tcW w:type="dxa" w:w="2158"/>
            <w:shd w:val="clear" w:color="auto" w:fill="FFFFFF"/>
          </w:tcPr>
          <w:p>
            <w:pPr>
              <w:spacing w:before="40" w:after="40"/>
              <w:jc w:val="center"/>
            </w:pPr>
            <w:r>
              <w:rPr>
                <w:rFonts w:eastAsia="仿宋"/>
                <w:rFonts w:ascii="仿宋" w:hAnsi="仿宋"/>
                <w:b w:val="0"/>
                <w:sz w:val="19"/>
              </w:rPr>
              <w:t>国防外交</w:t>
            </w:r>
          </w:p>
        </w:tc>
        <w:tc>
          <w:tcPr>
            <w:tcW w:type="dxa" w:w="2158"/>
            <w:shd w:val="clear" w:color="auto" w:fill="FFFFFF"/>
          </w:tcPr>
          <w:p>
            <w:pPr>
              <w:spacing w:before="40" w:after="40"/>
              <w:jc w:val="left"/>
            </w:pPr>
            <w:r>
              <w:rPr>
                <w:rFonts w:eastAsia="仿宋"/>
                <w:rFonts w:ascii="仿宋" w:hAnsi="仿宋"/>
                <w:b w:val="0"/>
                <w:sz w:val="19"/>
              </w:rPr>
              <w:t>强化自我防卫、延长兵役、台美合作深化</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P4-P5一致</w:t>
            </w:r>
          </w:p>
        </w:tc>
      </w:tr>
      <w:tr>
        <w:tc>
          <w:tcPr>
            <w:tcW w:type="dxa" w:w="2158"/>
            <w:shd w:val="clear" w:color="auto" w:fill="D6E4F0"/>
          </w:tcPr>
          <w:p>
            <w:pPr>
              <w:spacing w:before="40" w:after="40"/>
              <w:jc w:val="center"/>
            </w:pPr>
            <w:r>
              <w:rPr>
                <w:rFonts w:eastAsia="仿宋"/>
                <w:rFonts w:ascii="仿宋" w:hAnsi="仿宋"/>
                <w:b w:val="0"/>
                <w:sz w:val="19"/>
              </w:rPr>
              <w:t>性别与多元</w:t>
            </w:r>
          </w:p>
        </w:tc>
        <w:tc>
          <w:tcPr>
            <w:tcW w:type="dxa" w:w="2158"/>
            <w:shd w:val="clear" w:color="auto" w:fill="D6E4F0"/>
          </w:tcPr>
          <w:p>
            <w:pPr>
              <w:spacing w:before="40" w:after="40"/>
              <w:jc w:val="left"/>
            </w:pPr>
            <w:r>
              <w:rPr>
                <w:rFonts w:eastAsia="仿宋"/>
                <w:rFonts w:ascii="仿宋" w:hAnsi="仿宋"/>
                <w:b w:val="0"/>
                <w:sz w:val="19"/>
              </w:rPr>
              <w:t>支持同婚、反歧视、职场性平</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立场一贯进步</w:t>
            </w:r>
          </w:p>
        </w:tc>
      </w:tr>
      <w:tr>
        <w:tc>
          <w:tcPr>
            <w:tcW w:type="dxa" w:w="2158"/>
            <w:shd w:val="clear" w:color="auto" w:fill="FFFFFF"/>
          </w:tcPr>
          <w:p>
            <w:pPr>
              <w:spacing w:before="40" w:after="40"/>
              <w:jc w:val="center"/>
            </w:pPr>
            <w:r>
              <w:rPr>
                <w:rFonts w:eastAsia="仿宋"/>
                <w:rFonts w:ascii="仿宋" w:hAnsi="仿宋"/>
                <w:b w:val="0"/>
                <w:sz w:val="19"/>
              </w:rPr>
              <w:t>转型正义</w:t>
            </w:r>
          </w:p>
        </w:tc>
        <w:tc>
          <w:tcPr>
            <w:tcW w:type="dxa" w:w="2158"/>
            <w:shd w:val="clear" w:color="auto" w:fill="FFFFFF"/>
          </w:tcPr>
          <w:p>
            <w:pPr>
              <w:spacing w:before="40" w:after="40"/>
              <w:jc w:val="left"/>
            </w:pPr>
            <w:r>
              <w:rPr>
                <w:rFonts w:eastAsia="仿宋"/>
                <w:rFonts w:ascii="仿宋" w:hAnsi="仿宋"/>
                <w:b w:val="0"/>
                <w:sz w:val="19"/>
              </w:rPr>
              <w:t>支持持续推进</w:t>
            </w:r>
          </w:p>
        </w:tc>
        <w:tc>
          <w:tcPr>
            <w:tcW w:type="dxa" w:w="2158"/>
            <w:shd w:val="clear" w:color="auto" w:fill="FFFFFF"/>
          </w:tcPr>
          <w:p>
            <w:pPr>
              <w:spacing w:before="40" w:after="40"/>
              <w:jc w:val="left"/>
            </w:pPr>
            <w:r>
              <w:rPr>
                <w:rFonts w:eastAsia="仿宋"/>
                <w:rFonts w:ascii="仿宋" w:hAnsi="仿宋"/>
                <w:b w:val="0"/>
                <w:sz w:val="19"/>
              </w:rPr>
              <w:t>A</w:t>
            </w:r>
          </w:p>
        </w:tc>
        <w:tc>
          <w:tcPr>
            <w:tcW w:type="dxa" w:w="2158"/>
            <w:shd w:val="clear" w:color="auto" w:fill="FFFFFF"/>
          </w:tcPr>
          <w:p>
            <w:pPr>
              <w:spacing w:before="40" w:after="40"/>
              <w:jc w:val="left"/>
            </w:pPr>
            <w:r>
              <w:rPr>
                <w:rFonts w:eastAsia="仿宋"/>
                <w:rFonts w:ascii="仿宋" w:hAnsi="仿宋"/>
                <w:b w:val="0"/>
                <w:sz w:val="19"/>
              </w:rPr>
              <w:t>立场一贯</w:t>
            </w:r>
          </w:p>
        </w:tc>
      </w:tr>
    </w:tbl>
    <w:p/>
    <w:p>
      <w:pPr>
        <w:spacing w:before="0" w:after="120" w:lineRule="auto" w:line="288"/>
        <w:ind w:firstLine="420"/>
        <w:jc w:val="both"/>
      </w:pPr>
      <w:r>
        <w:rPr>
          <w:rFonts w:eastAsia="仿宋"/>
          <w:rFonts w:ascii="仿宋" w:hAnsi="仿宋"/>
          <w:b/>
          <w:i w:val="0"/>
          <w:sz w:val="28"/>
        </w:rPr>
        <w:t>表格6</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Hermann维度</w:t>
            </w:r>
          </w:p>
        </w:tc>
        <w:tc>
          <w:tcPr>
            <w:tcW w:type="dxa" w:w="2158"/>
            <w:shd w:val="clear" w:color="auto" w:fill="2F5496"/>
          </w:tcPr>
          <w:p>
            <w:pPr>
              <w:spacing w:before="40" w:after="40"/>
              <w:jc w:val="center"/>
            </w:pPr>
            <w:r>
              <w:rPr>
                <w:rFonts w:eastAsia="黑体"/>
                <w:rFonts w:ascii="黑体" w:hAnsi="黑体"/>
                <w:b/>
                <w:color w:val="FFFFFF"/>
                <w:sz w:val="21"/>
              </w:rPr>
              <w:t>评分(1-7)</w:t>
            </w:r>
          </w:p>
        </w:tc>
        <w:tc>
          <w:tcPr>
            <w:tcW w:type="dxa" w:w="2158"/>
            <w:shd w:val="clear" w:color="auto" w:fill="2F5496"/>
          </w:tcPr>
          <w:p>
            <w:pPr>
              <w:spacing w:before="40" w:after="40"/>
              <w:jc w:val="center"/>
            </w:pPr>
            <w:r>
              <w:rPr>
                <w:rFonts w:eastAsia="黑体"/>
                <w:rFonts w:ascii="黑体" w:hAnsi="黑体"/>
                <w:b/>
                <w:color w:val="FFFFFF"/>
                <w:sz w:val="21"/>
              </w:rPr>
              <w:t>评分依据摘要</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信念坚守(BACE)</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主流价值坚守，结合法律专业的原则性，立场一致性强</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概念复杂度(CC)</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val="0"/>
                <w:sz w:val="19"/>
              </w:rPr>
              <w:t>法律专业训练塑造多维度分析能力，议题整合度高</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权力需求(NP)</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从律师到立委三连任到市长候选人的持续上升，权力动机清晰</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自我距离(DIS)</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val="0"/>
                <w:sz w:val="19"/>
              </w:rPr>
              <w:t>媒体与社群主动经营，形象管理积极</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群内偏好(IGB)</w:t>
            </w:r>
          </w:p>
        </w:tc>
        <w:tc>
          <w:tcPr>
            <w:tcW w:type="dxa" w:w="2158"/>
            <w:shd w:val="clear" w:color="auto" w:fill="D6E4F0"/>
          </w:tcPr>
          <w:p>
            <w:pPr>
              <w:spacing w:before="40" w:after="40"/>
              <w:jc w:val="left"/>
            </w:pPr>
            <w:r>
              <w:rPr>
                <w:rFonts w:eastAsia="仿宋"/>
                <w:rFonts w:ascii="仿宋" w:hAnsi="仿宋"/>
                <w:b w:val="0"/>
                <w:sz w:val="19"/>
              </w:rPr>
              <w:t>4</w:t>
            </w:r>
          </w:p>
        </w:tc>
        <w:tc>
          <w:tcPr>
            <w:tcW w:type="dxa" w:w="2158"/>
            <w:shd w:val="clear" w:color="auto" w:fill="D6E4F0"/>
          </w:tcPr>
          <w:p>
            <w:pPr>
              <w:spacing w:before="40" w:after="40"/>
              <w:jc w:val="left"/>
            </w:pPr>
            <w:r>
              <w:rPr>
                <w:rFonts w:eastAsia="仿宋"/>
                <w:rFonts w:ascii="仿宋" w:hAnsi="仿宋"/>
                <w:b/>
                <w:sz w:val="19"/>
              </w:rPr>
              <w:t>新苏系</w:t>
            </w:r>
            <w:r>
              <w:rPr>
                <w:rFonts w:eastAsia="仿宋"/>
                <w:rFonts w:ascii="仿宋" w:hAnsi="仿宋"/>
                <w:b w:val="0"/>
                <w:sz w:val="19"/>
              </w:rPr>
              <w:t>核心但与其他派系保持合作，圈子开放度中等</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自信程度(SC)</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val="0"/>
                <w:sz w:val="19"/>
              </w:rPr>
              <w:t>三届立委高票连任建立健康自信，政二代光环支撑</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任务导向(TASK)</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立法绩效与选区服务双重任务驱动，成果可见度高</w:t>
            </w:r>
          </w:p>
        </w:tc>
        <w:tc>
          <w:tcPr>
            <w:tcW w:type="dxa" w:w="2158"/>
            <w:shd w:val="clear" w:color="auto" w:fill="D6E4F0"/>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i w:val="0"/>
          <w:sz w:val="28"/>
        </w:rPr>
        <w:t>表格7</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MBTI维度</w:t>
            </w:r>
          </w:p>
        </w:tc>
        <w:tc>
          <w:tcPr>
            <w:tcW w:type="dxa" w:w="1727"/>
            <w:shd w:val="clear" w:color="auto" w:fill="2F5496"/>
          </w:tcPr>
          <w:p>
            <w:pPr>
              <w:spacing w:before="40" w:after="40"/>
              <w:jc w:val="center"/>
            </w:pPr>
            <w:r>
              <w:rPr>
                <w:rFonts w:eastAsia="黑体"/>
                <w:rFonts w:ascii="黑体" w:hAnsi="黑体"/>
                <w:b/>
                <w:color w:val="FFFFFF"/>
                <w:sz w:val="21"/>
              </w:rPr>
              <w:t>Hermann对应</w:t>
            </w:r>
          </w:p>
        </w:tc>
        <w:tc>
          <w:tcPr>
            <w:tcW w:type="dxa" w:w="1727"/>
            <w:shd w:val="clear" w:color="auto" w:fill="2F5496"/>
          </w:tcPr>
          <w:p>
            <w:pPr>
              <w:spacing w:before="40" w:after="40"/>
              <w:jc w:val="center"/>
            </w:pPr>
            <w:r>
              <w:rPr>
                <w:rFonts w:eastAsia="黑体"/>
                <w:rFonts w:ascii="黑体" w:hAnsi="黑体"/>
                <w:b/>
                <w:color w:val="FFFFFF"/>
                <w:sz w:val="21"/>
              </w:rPr>
              <w:t>Winter对应</w:t>
            </w:r>
          </w:p>
        </w:tc>
        <w:tc>
          <w:tcPr>
            <w:tcW w:type="dxa" w:w="1727"/>
            <w:shd w:val="clear" w:color="auto" w:fill="2F5496"/>
          </w:tcPr>
          <w:p>
            <w:pPr>
              <w:spacing w:before="40" w:after="40"/>
              <w:jc w:val="center"/>
            </w:pPr>
            <w:r>
              <w:rPr>
                <w:rFonts w:eastAsia="黑体"/>
                <w:rFonts w:ascii="黑体" w:hAnsi="黑体"/>
                <w:b/>
                <w:color w:val="FFFFFF"/>
                <w:sz w:val="21"/>
              </w:rPr>
              <w:t>Barber对应</w:t>
            </w:r>
          </w:p>
        </w:tc>
        <w:tc>
          <w:tcPr>
            <w:tcW w:type="dxa" w:w="1727"/>
            <w:shd w:val="clear" w:color="auto" w:fill="2F5496"/>
          </w:tcPr>
          <w:p>
            <w:pPr>
              <w:spacing w:before="40" w:after="40"/>
              <w:jc w:val="center"/>
            </w:pPr>
            <w:r>
              <w:rPr>
                <w:rFonts w:eastAsia="黑体"/>
                <w:rFonts w:ascii="黑体" w:hAnsi="黑体"/>
                <w:b/>
                <w:color w:val="FFFFFF"/>
                <w:sz w:val="21"/>
              </w:rPr>
              <w:t>一致性</w:t>
            </w:r>
          </w:p>
        </w:tc>
      </w:tr>
      <w:tr>
        <w:tc>
          <w:tcPr>
            <w:tcW w:type="dxa" w:w="1727"/>
            <w:shd w:val="clear" w:color="auto" w:fill="D6E4F0"/>
          </w:tcPr>
          <w:p>
            <w:pPr>
              <w:spacing w:before="40" w:after="40"/>
              <w:jc w:val="center"/>
            </w:pPr>
            <w:r>
              <w:rPr>
                <w:rFonts w:eastAsia="仿宋"/>
                <w:rFonts w:ascii="仿宋" w:hAnsi="仿宋"/>
                <w:b w:val="0"/>
                <w:sz w:val="19"/>
              </w:rPr>
              <w:t>E（外向）</w:t>
            </w:r>
          </w:p>
        </w:tc>
        <w:tc>
          <w:tcPr>
            <w:tcW w:type="dxa" w:w="1727"/>
            <w:shd w:val="clear" w:color="auto" w:fill="D6E4F0"/>
          </w:tcPr>
          <w:p>
            <w:pPr>
              <w:spacing w:before="40" w:after="40"/>
              <w:jc w:val="left"/>
            </w:pPr>
            <w:r>
              <w:rPr>
                <w:rFonts w:eastAsia="仿宋"/>
                <w:rFonts w:ascii="仿宋" w:hAnsi="仿宋"/>
                <w:b w:val="0"/>
                <w:sz w:val="19"/>
              </w:rPr>
              <w:t>DIS=5形象管理</w:t>
            </w:r>
          </w:p>
        </w:tc>
        <w:tc>
          <w:tcPr>
            <w:tcW w:type="dxa" w:w="1727"/>
            <w:shd w:val="clear" w:color="auto" w:fill="D6E4F0"/>
          </w:tcPr>
          <w:p>
            <w:pPr>
              <w:spacing w:before="40" w:after="40"/>
              <w:jc w:val="left"/>
            </w:pPr>
            <w:r>
              <w:rPr>
                <w:rFonts w:eastAsia="仿宋"/>
                <w:rFonts w:ascii="仿宋" w:hAnsi="仿宋"/>
                <w:b w:val="0"/>
                <w:sz w:val="19"/>
              </w:rPr>
              <w:t>中高亲和动机</w:t>
            </w:r>
          </w:p>
        </w:tc>
        <w:tc>
          <w:tcPr>
            <w:tcW w:type="dxa" w:w="1727"/>
            <w:shd w:val="clear" w:color="auto" w:fill="D6E4F0"/>
          </w:tcPr>
          <w:p>
            <w:pPr>
              <w:spacing w:before="40" w:after="40"/>
              <w:jc w:val="left"/>
            </w:pPr>
            <w:r>
              <w:rPr>
                <w:rFonts w:eastAsia="仿宋"/>
                <w:rFonts w:ascii="仿宋" w:hAnsi="仿宋"/>
                <w:b w:val="0"/>
                <w:sz w:val="19"/>
              </w:rPr>
              <w:t>Active</w:t>
            </w:r>
          </w:p>
        </w:tc>
        <w:tc>
          <w:tcPr>
            <w:tcW w:type="dxa" w:w="1727"/>
            <w:shd w:val="clear" w:color="auto" w:fill="D6E4F0"/>
          </w:tcPr>
          <w:p>
            <w:pPr>
              <w:spacing w:before="40" w:after="40"/>
              <w:jc w:val="left"/>
            </w:pPr>
            <w:r>
              <w:rPr>
                <w:rFonts w:eastAsia="仿宋"/>
                <w:rFonts w:ascii="仿宋" w:hAnsi="仿宋"/>
                <w:b w:val="0"/>
                <w:sz w:val="19"/>
              </w:rPr>
              <w:t>基本一致：外向型领导</w:t>
            </w:r>
          </w:p>
        </w:tc>
      </w:tr>
      <w:tr>
        <w:tc>
          <w:tcPr>
            <w:tcW w:type="dxa" w:w="1727"/>
            <w:shd w:val="clear" w:color="auto" w:fill="FFFFFF"/>
          </w:tcPr>
          <w:p>
            <w:pPr>
              <w:spacing w:before="40" w:after="40"/>
              <w:jc w:val="center"/>
            </w:pPr>
            <w:r>
              <w:rPr>
                <w:rFonts w:eastAsia="仿宋"/>
                <w:rFonts w:ascii="仿宋" w:hAnsi="仿宋"/>
                <w:b w:val="0"/>
                <w:sz w:val="19"/>
              </w:rPr>
              <w:t>N（直觉）</w:t>
            </w:r>
          </w:p>
        </w:tc>
        <w:tc>
          <w:tcPr>
            <w:tcW w:type="dxa" w:w="1727"/>
            <w:shd w:val="clear" w:color="auto" w:fill="FFFFFF"/>
          </w:tcPr>
          <w:p>
            <w:pPr>
              <w:spacing w:before="40" w:after="40"/>
              <w:jc w:val="left"/>
            </w:pPr>
            <w:r>
              <w:rPr>
                <w:rFonts w:eastAsia="仿宋"/>
                <w:rFonts w:ascii="仿宋" w:hAnsi="仿宋"/>
                <w:b w:val="0"/>
                <w:sz w:val="19"/>
              </w:rPr>
              <w:t>CC=5高复杂度</w:t>
            </w:r>
          </w:p>
        </w:tc>
        <w:tc>
          <w:tcPr>
            <w:tcW w:type="dxa" w:w="1727"/>
            <w:shd w:val="clear" w:color="auto" w:fill="FFFFFF"/>
          </w:tcPr>
          <w:p>
            <w:pPr>
              <w:spacing w:before="40" w:after="40"/>
              <w:jc w:val="left"/>
            </w:pPr>
            <w:r>
              <w:rPr>
                <w:rFonts w:eastAsia="仿宋"/>
                <w:rFonts w:ascii="仿宋" w:hAnsi="仿宋"/>
                <w:b w:val="0"/>
                <w:sz w:val="19"/>
              </w:rPr>
              <w:t>高成就（长远布局）</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高度一致：战略思维</w:t>
            </w:r>
          </w:p>
        </w:tc>
      </w:tr>
      <w:tr>
        <w:tc>
          <w:tcPr>
            <w:tcW w:type="dxa" w:w="1727"/>
            <w:shd w:val="clear" w:color="auto" w:fill="D6E4F0"/>
          </w:tcPr>
          <w:p>
            <w:pPr>
              <w:spacing w:before="40" w:after="40"/>
              <w:jc w:val="center"/>
            </w:pPr>
            <w:r>
              <w:rPr>
                <w:rFonts w:eastAsia="仿宋"/>
                <w:rFonts w:ascii="仿宋" w:hAnsi="仿宋"/>
                <w:b w:val="0"/>
                <w:sz w:val="19"/>
              </w:rPr>
              <w:t>F（情感）</w:t>
            </w:r>
          </w:p>
        </w:tc>
        <w:tc>
          <w:tcPr>
            <w:tcW w:type="dxa" w:w="1727"/>
            <w:shd w:val="clear" w:color="auto" w:fill="D6E4F0"/>
          </w:tcPr>
          <w:p>
            <w:pPr>
              <w:spacing w:before="40" w:after="40"/>
              <w:jc w:val="left"/>
            </w:pPr>
            <w:r>
              <w:rPr>
                <w:rFonts w:eastAsia="仿宋"/>
                <w:rFonts w:ascii="仿宋" w:hAnsi="仿宋"/>
                <w:b w:val="0"/>
                <w:sz w:val="19"/>
              </w:rPr>
              <w:t>IGB=4人际连结</w:t>
            </w:r>
          </w:p>
        </w:tc>
        <w:tc>
          <w:tcPr>
            <w:tcW w:type="dxa" w:w="1727"/>
            <w:shd w:val="clear" w:color="auto" w:fill="D6E4F0"/>
          </w:tcPr>
          <w:p>
            <w:pPr>
              <w:spacing w:before="40" w:after="40"/>
              <w:jc w:val="left"/>
            </w:pPr>
            <w:r>
              <w:rPr>
                <w:rFonts w:eastAsia="仿宋"/>
                <w:rFonts w:ascii="仿宋" w:hAnsi="仿宋"/>
                <w:b w:val="0"/>
                <w:sz w:val="19"/>
              </w:rPr>
              <w:t>中高亲和</w:t>
            </w:r>
          </w:p>
        </w:tc>
        <w:tc>
          <w:tcPr>
            <w:tcW w:type="dxa" w:w="1727"/>
            <w:shd w:val="clear" w:color="auto" w:fill="D6E4F0"/>
          </w:tcPr>
          <w:p>
            <w:pPr>
              <w:spacing w:before="40" w:after="40"/>
              <w:jc w:val="left"/>
            </w:pPr>
            <w:r>
              <w:rPr>
                <w:rFonts w:eastAsia="仿宋"/>
                <w:rFonts w:ascii="仿宋" w:hAnsi="仿宋"/>
                <w:b w:val="0"/>
                <w:sz w:val="19"/>
              </w:rPr>
              <w:t>Positive</w:t>
            </w:r>
          </w:p>
        </w:tc>
        <w:tc>
          <w:tcPr>
            <w:tcW w:type="dxa" w:w="1727"/>
            <w:shd w:val="clear" w:color="auto" w:fill="D6E4F0"/>
          </w:tcPr>
          <w:p>
            <w:pPr>
              <w:spacing w:before="40" w:after="40"/>
              <w:jc w:val="left"/>
            </w:pPr>
            <w:r>
              <w:rPr>
                <w:rFonts w:eastAsia="仿宋"/>
                <w:rFonts w:ascii="仿宋" w:hAnsi="仿宋"/>
                <w:b w:val="0"/>
                <w:sz w:val="19"/>
              </w:rPr>
              <w:t>一致：人际连结导向</w:t>
            </w:r>
          </w:p>
        </w:tc>
      </w:tr>
      <w:tr>
        <w:tc>
          <w:tcPr>
            <w:tcW w:type="dxa" w:w="1727"/>
            <w:shd w:val="clear" w:color="auto" w:fill="FFFFFF"/>
          </w:tcPr>
          <w:p>
            <w:pPr>
              <w:spacing w:before="40" w:after="40"/>
              <w:jc w:val="center"/>
            </w:pPr>
            <w:r>
              <w:rPr>
                <w:rFonts w:eastAsia="仿宋"/>
                <w:rFonts w:ascii="仿宋" w:hAnsi="仿宋"/>
                <w:b w:val="0"/>
                <w:sz w:val="19"/>
              </w:rPr>
              <w:t>J（判断）</w:t>
            </w:r>
          </w:p>
        </w:tc>
        <w:tc>
          <w:tcPr>
            <w:tcW w:type="dxa" w:w="1727"/>
            <w:shd w:val="clear" w:color="auto" w:fill="FFFFFF"/>
          </w:tcPr>
          <w:p>
            <w:pPr>
              <w:spacing w:before="40" w:after="40"/>
              <w:jc w:val="left"/>
            </w:pPr>
            <w:r>
              <w:rPr>
                <w:rFonts w:eastAsia="仿宋"/>
                <w:rFonts w:ascii="仿宋" w:hAnsi="仿宋"/>
                <w:b w:val="0"/>
                <w:sz w:val="19"/>
              </w:rPr>
              <w:t>BACE=5价值坚守</w:t>
            </w:r>
          </w:p>
        </w:tc>
        <w:tc>
          <w:tcPr>
            <w:tcW w:type="dxa" w:w="1727"/>
            <w:shd w:val="clear" w:color="auto" w:fill="FFFFFF"/>
          </w:tcPr>
          <w:p>
            <w:pPr>
              <w:spacing w:before="40" w:after="40"/>
              <w:jc w:val="left"/>
            </w:pPr>
            <w:r>
              <w:rPr>
                <w:rFonts w:eastAsia="仿宋"/>
                <w:rFonts w:ascii="仿宋" w:hAnsi="仿宋"/>
                <w:b w:val="0"/>
                <w:sz w:val="19"/>
              </w:rPr>
              <w:t>成就驱动计划性</w:t>
            </w:r>
          </w:p>
        </w:tc>
        <w:tc>
          <w:tcPr>
            <w:tcW w:type="dxa" w:w="1727"/>
            <w:shd w:val="clear" w:color="auto" w:fill="FFFFFF"/>
          </w:tcPr>
          <w:p>
            <w:pPr>
              <w:spacing w:before="40" w:after="40"/>
              <w:jc w:val="left"/>
            </w:pPr>
            <w:r>
              <w:rPr>
                <w:rFonts w:eastAsia="仿宋"/>
                <w:rFonts w:ascii="仿宋" w:hAnsi="仿宋"/>
                <w:b/>
                <w:sz w:val="19"/>
              </w:rPr>
              <w:t>Active-Positive</w:t>
            </w:r>
          </w:p>
        </w:tc>
        <w:tc>
          <w:tcPr>
            <w:tcW w:type="dxa" w:w="1727"/>
            <w:shd w:val="clear" w:color="auto" w:fill="FFFFFF"/>
          </w:tcPr>
          <w:p>
            <w:pPr>
              <w:spacing w:before="40" w:after="40"/>
              <w:jc w:val="left"/>
            </w:pPr>
            <w:r>
              <w:rPr>
                <w:rFonts w:eastAsia="仿宋"/>
                <w:rFonts w:ascii="仿宋" w:hAnsi="仿宋"/>
                <w:b w:val="0"/>
                <w:sz w:val="19"/>
              </w:rPr>
              <w:t>高度一致：价值与计划性</w:t>
            </w:r>
          </w:p>
        </w:tc>
      </w:tr>
    </w:tbl>
    <w:p/>
    <w:p>
      <w:pPr>
        <w:spacing w:before="0" w:after="120" w:lineRule="auto" w:line="288"/>
        <w:ind w:firstLine="420"/>
        <w:jc w:val="both"/>
      </w:pPr>
      <w:r>
        <w:rPr>
          <w:rFonts w:eastAsia="仿宋"/>
          <w:rFonts w:ascii="仿宋" w:hAnsi="仿宋"/>
          <w:b/>
          <w:i w:val="0"/>
          <w:sz w:val="28"/>
        </w:rPr>
        <w:t>表格8</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争议事项</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性质</w:t>
            </w:r>
          </w:p>
        </w:tc>
        <w:tc>
          <w:tcPr>
            <w:tcW w:type="dxa" w:w="1727"/>
            <w:shd w:val="clear" w:color="auto" w:fill="2F5496"/>
          </w:tcPr>
          <w:p>
            <w:pPr>
              <w:spacing w:before="40" w:after="40"/>
              <w:jc w:val="center"/>
            </w:pPr>
            <w:r>
              <w:rPr>
                <w:rFonts w:eastAsia="黑体"/>
                <w:rFonts w:ascii="黑体" w:hAnsi="黑体"/>
                <w:b/>
                <w:color w:val="FFFFFF"/>
                <w:sz w:val="21"/>
              </w:rPr>
              <w:t>风险等级</w:t>
            </w:r>
          </w:p>
        </w:tc>
        <w:tc>
          <w:tcPr>
            <w:tcW w:type="dxa" w:w="1727"/>
            <w:shd w:val="clear" w:color="auto" w:fill="2F5496"/>
          </w:tcPr>
          <w:p>
            <w:pPr>
              <w:spacing w:before="40" w:after="40"/>
              <w:jc w:val="center"/>
            </w:pPr>
            <w:r>
              <w:rPr>
                <w:rFonts w:eastAsia="黑体"/>
                <w:rFonts w:ascii="黑体" w:hAnsi="黑体"/>
                <w:b/>
                <w:color w:val="FFFFFF"/>
                <w:sz w:val="21"/>
              </w:rPr>
              <w:t>处置结果</w:t>
            </w:r>
          </w:p>
        </w:tc>
      </w:tr>
      <w:tr>
        <w:tc>
          <w:tcPr>
            <w:tcW w:type="dxa" w:w="1727"/>
            <w:shd w:val="clear" w:color="auto" w:fill="D6E4F0"/>
          </w:tcPr>
          <w:p>
            <w:pPr>
              <w:spacing w:before="40" w:after="40"/>
              <w:jc w:val="center"/>
            </w:pPr>
            <w:r>
              <w:rPr>
                <w:rFonts w:eastAsia="仿宋"/>
                <w:rFonts w:ascii="仿宋" w:hAnsi="仿宋"/>
                <w:b w:val="0"/>
                <w:sz w:val="19"/>
              </w:rPr>
              <w:t>财产申报补报事件</w:t>
            </w:r>
          </w:p>
        </w:tc>
        <w:tc>
          <w:tcPr>
            <w:tcW w:type="dxa" w:w="1727"/>
            <w:shd w:val="clear" w:color="auto" w:fill="D6E4F0"/>
          </w:tcPr>
          <w:p>
            <w:pPr>
              <w:spacing w:before="40" w:after="40"/>
              <w:jc w:val="left"/>
            </w:pPr>
            <w:r>
              <w:rPr>
                <w:rFonts w:eastAsia="仿宋"/>
                <w:rFonts w:ascii="仿宋" w:hAnsi="仿宋"/>
                <w:b w:val="0"/>
                <w:sz w:val="19"/>
              </w:rPr>
              <w:t>2022-12</w:t>
            </w:r>
          </w:p>
        </w:tc>
        <w:tc>
          <w:tcPr>
            <w:tcW w:type="dxa" w:w="1727"/>
            <w:shd w:val="clear" w:color="auto" w:fill="D6E4F0"/>
          </w:tcPr>
          <w:p>
            <w:pPr>
              <w:spacing w:before="40" w:after="40"/>
              <w:jc w:val="left"/>
            </w:pPr>
            <w:r>
              <w:rPr>
                <w:rFonts w:eastAsia="仿宋"/>
                <w:rFonts w:ascii="仿宋" w:hAnsi="仿宋"/>
                <w:b w:val="0"/>
                <w:sz w:val="19"/>
              </w:rPr>
              <w:t>财产申报管理疏失</w:t>
            </w:r>
          </w:p>
        </w:tc>
        <w:tc>
          <w:tcPr>
            <w:tcW w:type="dxa" w:w="1727"/>
            <w:shd w:val="clear" w:color="auto" w:fill="D6E4F0"/>
          </w:tcPr>
          <w:p>
            <w:pPr>
              <w:spacing w:before="40" w:after="40"/>
              <w:jc w:val="left"/>
            </w:pPr>
            <w:r>
              <w:rPr>
                <w:rFonts w:eastAsia="仿宋"/>
                <w:rFonts w:ascii="仿宋" w:hAnsi="仿宋"/>
                <w:b w:val="0"/>
                <w:sz w:val="19"/>
              </w:rPr>
              <w:t>中</w:t>
            </w:r>
          </w:p>
        </w:tc>
        <w:tc>
          <w:tcPr>
            <w:tcW w:type="dxa" w:w="1727"/>
            <w:shd w:val="clear" w:color="auto" w:fill="D6E4F0"/>
          </w:tcPr>
          <w:p>
            <w:pPr>
              <w:spacing w:before="40" w:after="40"/>
              <w:jc w:val="left"/>
            </w:pPr>
            <w:r>
              <w:rPr>
                <w:rFonts w:eastAsia="仿宋"/>
                <w:rFonts w:ascii="仿宋" w:hAnsi="仿宋"/>
                <w:b w:val="0"/>
                <w:sz w:val="19"/>
              </w:rPr>
              <w:t>主动补报，短期影响有限，选战期可能被重提</w:t>
            </w:r>
          </w:p>
        </w:tc>
      </w:tr>
      <w:tr>
        <w:tc>
          <w:tcPr>
            <w:tcW w:type="dxa" w:w="1727"/>
            <w:shd w:val="clear" w:color="auto" w:fill="FFFFFF"/>
          </w:tcPr>
          <w:p>
            <w:pPr>
              <w:spacing w:before="40" w:after="40"/>
              <w:jc w:val="center"/>
            </w:pPr>
            <w:r>
              <w:rPr>
                <w:rFonts w:eastAsia="仿宋"/>
                <w:rFonts w:ascii="仿宋" w:hAnsi="仿宋"/>
                <w:b w:val="0"/>
                <w:sz w:val="19"/>
              </w:rPr>
              <w:t>政二代「父荫」质疑</w:t>
            </w:r>
          </w:p>
        </w:tc>
        <w:tc>
          <w:tcPr>
            <w:tcW w:type="dxa" w:w="1727"/>
            <w:shd w:val="clear" w:color="auto" w:fill="FFFFFF"/>
          </w:tcPr>
          <w:p>
            <w:pPr>
              <w:spacing w:before="40" w:after="40"/>
              <w:jc w:val="left"/>
            </w:pPr>
            <w:r>
              <w:rPr>
                <w:rFonts w:eastAsia="仿宋"/>
                <w:rFonts w:ascii="仿宋" w:hAnsi="仿宋"/>
                <w:b w:val="0"/>
                <w:sz w:val="19"/>
              </w:rPr>
              <w:t>长期</w:t>
            </w:r>
          </w:p>
        </w:tc>
        <w:tc>
          <w:tcPr>
            <w:tcW w:type="dxa" w:w="1727"/>
            <w:shd w:val="clear" w:color="auto" w:fill="FFFFFF"/>
          </w:tcPr>
          <w:p>
            <w:pPr>
              <w:spacing w:before="40" w:after="40"/>
              <w:jc w:val="left"/>
            </w:pPr>
            <w:r>
              <w:rPr>
                <w:rFonts w:eastAsia="仿宋"/>
                <w:rFonts w:ascii="仿宋" w:hAnsi="仿宋"/>
                <w:b w:val="0"/>
                <w:sz w:val="19"/>
              </w:rPr>
              <w:t>结构性质疑</w:t>
            </w:r>
          </w:p>
        </w:tc>
        <w:tc>
          <w:tcPr>
            <w:tcW w:type="dxa" w:w="1727"/>
            <w:shd w:val="clear" w:color="auto" w:fill="FFFFFF"/>
          </w:tcPr>
          <w:p>
            <w:pPr>
              <w:spacing w:before="40" w:after="40"/>
              <w:jc w:val="left"/>
            </w:pPr>
            <w:r>
              <w:rPr>
                <w:rFonts w:eastAsia="仿宋"/>
                <w:rFonts w:ascii="仿宋" w:hAnsi="仿宋"/>
                <w:b w:val="0"/>
                <w:sz w:val="19"/>
              </w:rPr>
              <w:t>中-高</w:t>
            </w:r>
          </w:p>
        </w:tc>
        <w:tc>
          <w:tcPr>
            <w:tcW w:type="dxa" w:w="1727"/>
            <w:shd w:val="clear" w:color="auto" w:fill="FFFFFF"/>
          </w:tcPr>
          <w:p>
            <w:pPr>
              <w:spacing w:before="40" w:after="40"/>
              <w:jc w:val="left"/>
            </w:pPr>
            <w:r>
              <w:rPr>
                <w:rFonts w:eastAsia="仿宋"/>
                <w:rFonts w:ascii="仿宋" w:hAnsi="仿宋"/>
                <w:b w:val="0"/>
                <w:sz w:val="19"/>
              </w:rPr>
              <w:t>以自主高票连任管理</w:t>
            </w:r>
          </w:p>
        </w:tc>
      </w:tr>
      <w:tr>
        <w:tc>
          <w:tcPr>
            <w:tcW w:type="dxa" w:w="1727"/>
            <w:shd w:val="clear" w:color="auto" w:fill="D6E4F0"/>
          </w:tcPr>
          <w:p>
            <w:pPr>
              <w:spacing w:before="40" w:after="40"/>
              <w:jc w:val="center"/>
            </w:pPr>
            <w:r>
              <w:rPr>
                <w:rFonts w:eastAsia="仿宋"/>
                <w:rFonts w:ascii="仿宋" w:hAnsi="仿宋"/>
                <w:b/>
                <w:sz w:val="19"/>
              </w:rPr>
              <w:t>苏贞昌</w:t>
            </w:r>
            <w:r>
              <w:rPr>
                <w:rFonts w:eastAsia="仿宋"/>
                <w:rFonts w:ascii="仿宋" w:hAnsi="仿宋"/>
                <w:b w:val="0"/>
                <w:sz w:val="19"/>
              </w:rPr>
              <w:t>历史争议联带</w:t>
            </w:r>
          </w:p>
        </w:tc>
        <w:tc>
          <w:tcPr>
            <w:tcW w:type="dxa" w:w="1727"/>
            <w:shd w:val="clear" w:color="auto" w:fill="D6E4F0"/>
          </w:tcPr>
          <w:p>
            <w:pPr>
              <w:spacing w:before="40" w:after="40"/>
              <w:jc w:val="left"/>
            </w:pPr>
            <w:r>
              <w:rPr>
                <w:rFonts w:eastAsia="仿宋"/>
                <w:rFonts w:ascii="仿宋" w:hAnsi="仿宋"/>
                <w:b w:val="0"/>
                <w:sz w:val="19"/>
              </w:rPr>
              <w:t>长期</w:t>
            </w:r>
          </w:p>
        </w:tc>
        <w:tc>
          <w:tcPr>
            <w:tcW w:type="dxa" w:w="1727"/>
            <w:shd w:val="clear" w:color="auto" w:fill="D6E4F0"/>
          </w:tcPr>
          <w:p>
            <w:pPr>
              <w:spacing w:before="40" w:after="40"/>
              <w:jc w:val="left"/>
            </w:pPr>
            <w:r>
              <w:rPr>
                <w:rFonts w:eastAsia="仿宋"/>
                <w:rFonts w:ascii="仿宋" w:hAnsi="仿宋"/>
                <w:b w:val="0"/>
                <w:sz w:val="19"/>
              </w:rPr>
              <w:t>父亲行政院长任内政策争议</w:t>
            </w:r>
          </w:p>
        </w:tc>
        <w:tc>
          <w:tcPr>
            <w:tcW w:type="dxa" w:w="1727"/>
            <w:shd w:val="clear" w:color="auto" w:fill="D6E4F0"/>
          </w:tcPr>
          <w:p>
            <w:pPr>
              <w:spacing w:before="40" w:after="40"/>
              <w:jc w:val="left"/>
            </w:pPr>
            <w:r>
              <w:rPr>
                <w:rFonts w:eastAsia="仿宋"/>
                <w:rFonts w:ascii="仿宋" w:hAnsi="仿宋"/>
                <w:b w:val="0"/>
                <w:sz w:val="19"/>
              </w:rPr>
              <w:t>中</w:t>
            </w:r>
          </w:p>
        </w:tc>
        <w:tc>
          <w:tcPr>
            <w:tcW w:type="dxa" w:w="1727"/>
            <w:shd w:val="clear" w:color="auto" w:fill="D6E4F0"/>
          </w:tcPr>
          <w:p>
            <w:pPr>
              <w:spacing w:before="40" w:after="40"/>
              <w:jc w:val="left"/>
            </w:pPr>
            <w:r>
              <w:rPr>
                <w:rFonts w:eastAsia="仿宋"/>
                <w:rFonts w:ascii="仿宋" w:hAnsi="仿宋"/>
                <w:b w:val="0"/>
                <w:sz w:val="19"/>
              </w:rPr>
              <w:t>策略性切割但无法完全脱离</w:t>
            </w:r>
          </w:p>
        </w:tc>
      </w:tr>
      <w:tr>
        <w:tc>
          <w:tcPr>
            <w:tcW w:type="dxa" w:w="1727"/>
            <w:shd w:val="clear" w:color="auto" w:fill="FFFFFF"/>
          </w:tcPr>
          <w:p>
            <w:pPr>
              <w:spacing w:before="40" w:after="40"/>
              <w:jc w:val="center"/>
            </w:pPr>
            <w:r>
              <w:rPr>
                <w:rFonts w:eastAsia="仿宋"/>
                <w:rFonts w:ascii="仿宋" w:hAnsi="仿宋"/>
                <w:b w:val="0"/>
                <w:sz w:val="19"/>
              </w:rPr>
              <w:t>立委任内特定法案投票争议</w:t>
            </w:r>
          </w:p>
        </w:tc>
        <w:tc>
          <w:tcPr>
            <w:tcW w:type="dxa" w:w="1727"/>
            <w:shd w:val="clear" w:color="auto" w:fill="FFFFFF"/>
          </w:tcPr>
          <w:p>
            <w:pPr>
              <w:spacing w:before="40" w:after="40"/>
              <w:jc w:val="left"/>
            </w:pPr>
            <w:r>
              <w:rPr>
                <w:rFonts w:eastAsia="仿宋"/>
                <w:rFonts w:ascii="仿宋" w:hAnsi="仿宋"/>
                <w:b w:val="0"/>
                <w:sz w:val="19"/>
              </w:rPr>
              <w:t>2016-今</w:t>
            </w:r>
          </w:p>
        </w:tc>
        <w:tc>
          <w:tcPr>
            <w:tcW w:type="dxa" w:w="1727"/>
            <w:shd w:val="clear" w:color="auto" w:fill="FFFFFF"/>
          </w:tcPr>
          <w:p>
            <w:pPr>
              <w:spacing w:before="40" w:after="40"/>
              <w:jc w:val="left"/>
            </w:pPr>
            <w:r>
              <w:rPr>
                <w:rFonts w:eastAsia="仿宋"/>
                <w:rFonts w:ascii="仿宋" w:hAnsi="仿宋"/>
                <w:b w:val="0"/>
                <w:sz w:val="19"/>
              </w:rPr>
              <w:t>具体法案立场分歧</w:t>
            </w:r>
          </w:p>
        </w:tc>
        <w:tc>
          <w:tcPr>
            <w:tcW w:type="dxa" w:w="1727"/>
            <w:shd w:val="clear" w:color="auto" w:fill="FFFFFF"/>
          </w:tcPr>
          <w:p>
            <w:pPr>
              <w:spacing w:before="40" w:after="40"/>
              <w:jc w:val="left"/>
            </w:pPr>
            <w:r>
              <w:rPr>
                <w:rFonts w:eastAsia="仿宋"/>
                <w:rFonts w:ascii="仿宋" w:hAnsi="仿宋"/>
                <w:b w:val="0"/>
                <w:sz w:val="19"/>
              </w:rPr>
              <w:t>低-中</w:t>
            </w:r>
          </w:p>
        </w:tc>
        <w:tc>
          <w:tcPr>
            <w:tcW w:type="dxa" w:w="1727"/>
            <w:shd w:val="clear" w:color="auto" w:fill="FFFFFF"/>
          </w:tcPr>
          <w:p>
            <w:pPr>
              <w:spacing w:before="40" w:after="40"/>
              <w:jc w:val="left"/>
            </w:pPr>
            <w:r>
              <w:rPr>
                <w:rFonts w:eastAsia="仿宋"/>
                <w:rFonts w:ascii="仿宋" w:hAnsi="仿宋"/>
                <w:b w:val="0"/>
                <w:sz w:val="19"/>
              </w:rPr>
              <w:t>以「</w:t>
            </w:r>
            <w:r>
              <w:rPr>
                <w:rFonts w:eastAsia="仿宋"/>
                <w:rFonts w:ascii="仿宋" w:hAnsi="仿宋"/>
                <w:b/>
                <w:sz w:val="19"/>
              </w:rPr>
              <w:t>民进党</w:t>
            </w:r>
            <w:r>
              <w:rPr>
                <w:rFonts w:eastAsia="仿宋"/>
                <w:rFonts w:ascii="仿宋" w:hAnsi="仿宋"/>
                <w:b w:val="0"/>
                <w:sz w:val="19"/>
              </w:rPr>
              <w:t>党团一致立场」框架回应</w:t>
            </w:r>
          </w:p>
        </w:tc>
      </w:tr>
      <w:tr>
        <w:tc>
          <w:tcPr>
            <w:tcW w:type="dxa" w:w="1727"/>
            <w:shd w:val="clear" w:color="auto" w:fill="D6E4F0"/>
          </w:tcPr>
          <w:p>
            <w:pPr>
              <w:spacing w:before="40" w:after="40"/>
              <w:jc w:val="center"/>
            </w:pPr>
            <w:r>
              <w:rPr>
                <w:rFonts w:eastAsia="仿宋"/>
                <w:rFonts w:ascii="仿宋" w:hAnsi="仿宋"/>
                <w:b w:val="0"/>
                <w:sz w:val="19"/>
              </w:rPr>
              <w:t>万国事务所早期业务关联</w:t>
            </w:r>
          </w:p>
        </w:tc>
        <w:tc>
          <w:tcPr>
            <w:tcW w:type="dxa" w:w="1727"/>
            <w:shd w:val="clear" w:color="auto" w:fill="D6E4F0"/>
          </w:tcPr>
          <w:p>
            <w:pPr>
              <w:spacing w:before="40" w:after="40"/>
              <w:jc w:val="left"/>
            </w:pPr>
            <w:r>
              <w:rPr>
                <w:rFonts w:eastAsia="仿宋"/>
                <w:rFonts w:ascii="仿宋" w:hAnsi="仿宋"/>
                <w:b w:val="0"/>
                <w:sz w:val="19"/>
              </w:rPr>
              <w:t>2002-2006</w:t>
            </w:r>
          </w:p>
        </w:tc>
        <w:tc>
          <w:tcPr>
            <w:tcW w:type="dxa" w:w="1727"/>
            <w:shd w:val="clear" w:color="auto" w:fill="D6E4F0"/>
          </w:tcPr>
          <w:p>
            <w:pPr>
              <w:spacing w:before="40" w:after="40"/>
              <w:jc w:val="left"/>
            </w:pPr>
            <w:r>
              <w:rPr>
                <w:rFonts w:eastAsia="仿宋"/>
                <w:rFonts w:ascii="仿宋" w:hAnsi="仿宋"/>
                <w:b w:val="0"/>
                <w:sz w:val="19"/>
              </w:rPr>
              <w:t>潜在利益关联假设</w:t>
            </w:r>
          </w:p>
        </w:tc>
        <w:tc>
          <w:tcPr>
            <w:tcW w:type="dxa" w:w="1727"/>
            <w:shd w:val="clear" w:color="auto" w:fill="D6E4F0"/>
          </w:tcPr>
          <w:p>
            <w:pPr>
              <w:spacing w:before="40" w:after="40"/>
              <w:jc w:val="left"/>
            </w:pPr>
            <w:r>
              <w:rPr>
                <w:rFonts w:eastAsia="仿宋"/>
                <w:rFonts w:ascii="仿宋" w:hAnsi="仿宋"/>
                <w:b w:val="0"/>
                <w:sz w:val="19"/>
              </w:rPr>
              <w:t>低</w:t>
            </w:r>
          </w:p>
        </w:tc>
        <w:tc>
          <w:tcPr>
            <w:tcW w:type="dxa" w:w="1727"/>
            <w:shd w:val="clear" w:color="auto" w:fill="D6E4F0"/>
          </w:tcPr>
          <w:p>
            <w:pPr>
              <w:spacing w:before="40" w:after="40"/>
              <w:jc w:val="left"/>
            </w:pPr>
            <w:r>
              <w:rPr>
                <w:rFonts w:eastAsia="仿宋"/>
                <w:rFonts w:ascii="仿宋" w:hAnsi="仿宋"/>
                <w:b w:val="0"/>
                <w:sz w:val="19"/>
              </w:rPr>
              <w:t>无具体指控，业务记录合规</w:t>
            </w:r>
          </w:p>
        </w:tc>
      </w:tr>
      <w:tr>
        <w:tc>
          <w:tcPr>
            <w:tcW w:type="dxa" w:w="1727"/>
            <w:shd w:val="clear" w:color="auto" w:fill="FFFFFF"/>
          </w:tcPr>
          <w:p>
            <w:pPr>
              <w:spacing w:before="40" w:after="40"/>
              <w:jc w:val="center"/>
            </w:pPr>
            <w:r>
              <w:rPr>
                <w:rFonts w:eastAsia="仿宋"/>
                <w:rFonts w:ascii="仿宋" w:hAnsi="仿宋"/>
                <w:b w:val="0"/>
                <w:sz w:val="19"/>
              </w:rPr>
              <w:t>选战期蓝白合作变数</w:t>
            </w:r>
          </w:p>
        </w:tc>
        <w:tc>
          <w:tcPr>
            <w:tcW w:type="dxa" w:w="1727"/>
            <w:shd w:val="clear" w:color="auto" w:fill="FFFFFF"/>
          </w:tcPr>
          <w:p>
            <w:pPr>
              <w:spacing w:before="40" w:after="40"/>
              <w:jc w:val="left"/>
            </w:pPr>
            <w:r>
              <w:rPr>
                <w:rFonts w:eastAsia="仿宋"/>
                <w:rFonts w:ascii="仿宋" w:hAnsi="仿宋"/>
                <w:b w:val="0"/>
                <w:sz w:val="19"/>
              </w:rPr>
              <w:t>2025-2026</w:t>
            </w:r>
          </w:p>
        </w:tc>
        <w:tc>
          <w:tcPr>
            <w:tcW w:type="dxa" w:w="1727"/>
            <w:shd w:val="clear" w:color="auto" w:fill="FFFFFF"/>
          </w:tcPr>
          <w:p>
            <w:pPr>
              <w:spacing w:before="40" w:after="40"/>
              <w:jc w:val="left"/>
            </w:pPr>
            <w:r>
              <w:rPr>
                <w:rFonts w:eastAsia="仿宋"/>
                <w:rFonts w:ascii="仿宋" w:hAnsi="仿宋"/>
                <w:b w:val="0"/>
                <w:sz w:val="19"/>
              </w:rPr>
              <w:t>外部环境变数</w:t>
            </w:r>
          </w:p>
        </w:tc>
        <w:tc>
          <w:tcPr>
            <w:tcW w:type="dxa" w:w="1727"/>
            <w:shd w:val="clear" w:color="auto" w:fill="FFFFFF"/>
          </w:tcPr>
          <w:p>
            <w:pPr>
              <w:spacing w:before="40" w:after="40"/>
              <w:jc w:val="left"/>
            </w:pPr>
            <w:r>
              <w:rPr>
                <w:rFonts w:eastAsia="仿宋"/>
                <w:rFonts w:ascii="仿宋" w:hAnsi="仿宋"/>
                <w:b w:val="0"/>
                <w:sz w:val="19"/>
              </w:rPr>
              <w:t>中-高</w:t>
            </w:r>
          </w:p>
        </w:tc>
        <w:tc>
          <w:tcPr>
            <w:tcW w:type="dxa" w:w="1727"/>
            <w:shd w:val="clear" w:color="auto" w:fill="FFFFFF"/>
          </w:tcPr>
          <w:p>
            <w:pPr>
              <w:spacing w:before="40" w:after="40"/>
              <w:jc w:val="left"/>
            </w:pPr>
            <w:r>
              <w:rPr>
                <w:rFonts w:eastAsia="仿宋"/>
                <w:rFonts w:ascii="仿宋" w:hAnsi="仿宋"/>
                <w:b w:val="0"/>
                <w:sz w:val="19"/>
              </w:rPr>
              <w:t>选战应对中</w:t>
            </w:r>
          </w:p>
        </w:tc>
      </w:tr>
    </w:tbl>
    <w:p/>
    <w:p>
      <w:pPr>
        <w:spacing w:before="0" w:after="120" w:lineRule="auto" w:line="288"/>
        <w:ind w:firstLine="420"/>
        <w:jc w:val="both"/>
      </w:pPr>
      <w:r>
        <w:rPr>
          <w:rFonts w:eastAsia="仿宋"/>
          <w:rFonts w:ascii="仿宋" w:hAnsi="仿宋"/>
          <w:b/>
          <w:i w:val="0"/>
          <w:sz w:val="28"/>
        </w:rPr>
        <w:t>表格9</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模块编号</w:t>
            </w:r>
          </w:p>
        </w:tc>
        <w:tc>
          <w:tcPr>
            <w:tcW w:type="dxa" w:w="1439"/>
            <w:shd w:val="clear" w:color="auto" w:fill="2F5496"/>
          </w:tcPr>
          <w:p>
            <w:pPr>
              <w:spacing w:before="40" w:after="40"/>
              <w:jc w:val="center"/>
            </w:pPr>
            <w:r>
              <w:rPr>
                <w:rFonts w:eastAsia="黑体"/>
                <w:rFonts w:ascii="黑体" w:hAnsi="黑体"/>
                <w:b/>
                <w:color w:val="FFFFFF"/>
                <w:sz w:val="21"/>
              </w:rPr>
              <w:t>模块名称</w:t>
            </w:r>
          </w:p>
        </w:tc>
        <w:tc>
          <w:tcPr>
            <w:tcW w:type="dxa" w:w="1439"/>
            <w:shd w:val="clear" w:color="auto" w:fill="2F5496"/>
          </w:tcPr>
          <w:p>
            <w:pPr>
              <w:spacing w:before="40" w:after="40"/>
              <w:jc w:val="center"/>
            </w:pPr>
            <w:r>
              <w:rPr>
                <w:rFonts w:eastAsia="黑体"/>
                <w:rFonts w:ascii="黑体" w:hAnsi="黑体"/>
                <w:b/>
                <w:color w:val="FFFFFF"/>
                <w:sz w:val="21"/>
              </w:rPr>
              <w:t>覆盖状态</w:t>
            </w:r>
          </w:p>
        </w:tc>
        <w:tc>
          <w:tcPr>
            <w:tcW w:type="dxa" w:w="1439"/>
            <w:shd w:val="clear" w:color="auto" w:fill="2F5496"/>
          </w:tcPr>
          <w:p>
            <w:pPr>
              <w:spacing w:before="40" w:after="40"/>
              <w:jc w:val="center"/>
            </w:pPr>
            <w:r>
              <w:rPr>
                <w:rFonts w:eastAsia="黑体"/>
                <w:rFonts w:ascii="黑体" w:hAnsi="黑体"/>
                <w:b/>
                <w:color w:val="FFFFFF"/>
                <w:sz w:val="21"/>
              </w:rPr>
              <w:t>主要来源</w:t>
            </w:r>
          </w:p>
        </w:tc>
        <w:tc>
          <w:tcPr>
            <w:tcW w:type="dxa" w:w="1439"/>
            <w:shd w:val="clear" w:color="auto" w:fill="2F5496"/>
          </w:tcPr>
          <w:p>
            <w:pPr>
              <w:spacing w:before="40" w:after="40"/>
              <w:jc w:val="center"/>
            </w:pPr>
            <w:r>
              <w:rPr>
                <w:rFonts w:eastAsia="黑体"/>
                <w:rFonts w:ascii="黑体" w:hAnsi="黑体"/>
                <w:b/>
                <w:color w:val="FFFFFF"/>
                <w:sz w:val="21"/>
              </w:rPr>
              <w:t>证据等级</w:t>
            </w:r>
          </w:p>
        </w:tc>
        <w:tc>
          <w:tcPr>
            <w:tcW w:type="dxa" w:w="1439"/>
            <w:shd w:val="clear" w:color="auto" w:fill="2F5496"/>
          </w:tcPr>
          <w:p>
            <w:pPr>
              <w:spacing w:before="40" w:after="40"/>
              <w:jc w:val="center"/>
            </w:pPr>
            <w:r>
              <w:rPr>
                <w:rFonts w:eastAsia="黑体"/>
                <w:rFonts w:ascii="黑体" w:hAnsi="黑体"/>
                <w:b/>
                <w:color w:val="FFFFFF"/>
                <w:sz w:val="21"/>
              </w:rPr>
              <w:t>缺口说明</w:t>
            </w:r>
          </w:p>
        </w:tc>
      </w:tr>
      <w:tr>
        <w:tc>
          <w:tcPr>
            <w:tcW w:type="dxa" w:w="1439"/>
            <w:shd w:val="clear" w:color="auto" w:fill="D6E4F0"/>
          </w:tcPr>
          <w:p>
            <w:pPr>
              <w:spacing w:before="40" w:after="40"/>
              <w:jc w:val="center"/>
            </w:pPr>
            <w:r>
              <w:rPr>
                <w:rFonts w:eastAsia="仿宋"/>
                <w:rFonts w:ascii="仿宋" w:hAnsi="仿宋"/>
                <w:b w:val="0"/>
                <w:sz w:val="19"/>
              </w:rPr>
              <w:t>A.1</w:t>
            </w:r>
          </w:p>
        </w:tc>
        <w:tc>
          <w:tcPr>
            <w:tcW w:type="dxa" w:w="1439"/>
            <w:shd w:val="clear" w:color="auto" w:fill="D6E4F0"/>
          </w:tcPr>
          <w:p>
            <w:pPr>
              <w:spacing w:before="40" w:after="40"/>
              <w:jc w:val="left"/>
            </w:pPr>
            <w:r>
              <w:rPr>
                <w:rFonts w:eastAsia="仿宋"/>
                <w:rFonts w:ascii="仿宋" w:hAnsi="仿宋"/>
                <w:b w:val="0"/>
                <w:sz w:val="19"/>
              </w:rPr>
              <w:t>身份履历</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官方/维基/立法院</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完整</w:t>
            </w:r>
          </w:p>
        </w:tc>
      </w:tr>
      <w:tr>
        <w:tc>
          <w:tcPr>
            <w:tcW w:type="dxa" w:w="1439"/>
            <w:shd w:val="clear" w:color="auto" w:fill="FFFFFF"/>
          </w:tcPr>
          <w:p>
            <w:pPr>
              <w:spacing w:before="40" w:after="40"/>
              <w:jc w:val="center"/>
            </w:pPr>
            <w:r>
              <w:rPr>
                <w:rFonts w:eastAsia="仿宋"/>
                <w:rFonts w:ascii="仿宋" w:hAnsi="仿宋"/>
                <w:b w:val="0"/>
                <w:sz w:val="19"/>
              </w:rPr>
              <w:t>A.2</w:t>
            </w:r>
          </w:p>
        </w:tc>
        <w:tc>
          <w:tcPr>
            <w:tcW w:type="dxa" w:w="1439"/>
            <w:shd w:val="clear" w:color="auto" w:fill="FFFFFF"/>
          </w:tcPr>
          <w:p>
            <w:pPr>
              <w:spacing w:before="40" w:after="40"/>
              <w:jc w:val="left"/>
            </w:pPr>
            <w:r>
              <w:rPr>
                <w:rFonts w:eastAsia="仿宋"/>
                <w:rFonts w:ascii="仿宋" w:hAnsi="仿宋"/>
                <w:b w:val="0"/>
                <w:sz w:val="19"/>
              </w:rPr>
              <w:t>政治生涯</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官方/选举记录</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律师→基金会→立委→市长候选人完整</w:t>
            </w:r>
          </w:p>
        </w:tc>
      </w:tr>
      <w:tr>
        <w:tc>
          <w:tcPr>
            <w:tcW w:type="dxa" w:w="1439"/>
            <w:shd w:val="clear" w:color="auto" w:fill="D6E4F0"/>
          </w:tcPr>
          <w:p>
            <w:pPr>
              <w:spacing w:before="40" w:after="40"/>
              <w:jc w:val="center"/>
            </w:pPr>
            <w:r>
              <w:rPr>
                <w:rFonts w:eastAsia="仿宋"/>
                <w:rFonts w:ascii="仿宋" w:hAnsi="仿宋"/>
                <w:b w:val="0"/>
                <w:sz w:val="19"/>
              </w:rPr>
              <w:t>A.3</w:t>
            </w:r>
          </w:p>
        </w:tc>
        <w:tc>
          <w:tcPr>
            <w:tcW w:type="dxa" w:w="1439"/>
            <w:shd w:val="clear" w:color="auto" w:fill="D6E4F0"/>
          </w:tcPr>
          <w:p>
            <w:pPr>
              <w:spacing w:before="40" w:after="40"/>
              <w:jc w:val="left"/>
            </w:pPr>
            <w:r>
              <w:rPr>
                <w:rFonts w:eastAsia="仿宋"/>
                <w:rFonts w:ascii="仿宋" w:hAnsi="仿宋"/>
                <w:b w:val="0"/>
                <w:sz w:val="19"/>
              </w:rPr>
              <w:t>核心价值</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公开言论/立法</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民主-专业-改革-照顾清晰</w:t>
            </w:r>
          </w:p>
        </w:tc>
      </w:tr>
      <w:tr>
        <w:tc>
          <w:tcPr>
            <w:tcW w:type="dxa" w:w="1439"/>
            <w:shd w:val="clear" w:color="auto" w:fill="FFFFFF"/>
          </w:tcPr>
          <w:p>
            <w:pPr>
              <w:spacing w:before="40" w:after="40"/>
              <w:jc w:val="center"/>
            </w:pPr>
            <w:r>
              <w:rPr>
                <w:rFonts w:eastAsia="仿宋"/>
                <w:rFonts w:ascii="仿宋" w:hAnsi="仿宋"/>
                <w:b w:val="0"/>
                <w:sz w:val="19"/>
              </w:rPr>
              <w:t>A.4</w:t>
            </w:r>
          </w:p>
        </w:tc>
        <w:tc>
          <w:tcPr>
            <w:tcW w:type="dxa" w:w="1439"/>
            <w:shd w:val="clear" w:color="auto" w:fill="FFFFFF"/>
          </w:tcPr>
          <w:p>
            <w:pPr>
              <w:spacing w:before="40" w:after="40"/>
              <w:jc w:val="left"/>
            </w:pPr>
            <w:r>
              <w:rPr>
                <w:rFonts w:eastAsia="仿宋"/>
                <w:rFonts w:ascii="仿宋" w:hAnsi="仿宋"/>
                <w:b w:val="0"/>
                <w:sz w:val="19"/>
              </w:rPr>
              <w:t>内政政策</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立委立法记录</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教育/长照/社宅/青年完整</w:t>
            </w:r>
          </w:p>
        </w:tc>
      </w:tr>
      <w:tr>
        <w:tc>
          <w:tcPr>
            <w:tcW w:type="dxa" w:w="1439"/>
            <w:shd w:val="clear" w:color="auto" w:fill="D6E4F0"/>
          </w:tcPr>
          <w:p>
            <w:pPr>
              <w:spacing w:before="40" w:after="40"/>
              <w:jc w:val="center"/>
            </w:pPr>
            <w:r>
              <w:rPr>
                <w:rFonts w:eastAsia="仿宋"/>
                <w:rFonts w:ascii="仿宋" w:hAnsi="仿宋"/>
                <w:b w:val="0"/>
                <w:sz w:val="19"/>
              </w:rPr>
              <w:t>A.5</w:t>
            </w:r>
          </w:p>
        </w:tc>
        <w:tc>
          <w:tcPr>
            <w:tcW w:type="dxa" w:w="1439"/>
            <w:shd w:val="clear" w:color="auto" w:fill="D6E4F0"/>
          </w:tcPr>
          <w:p>
            <w:pPr>
              <w:spacing w:before="40" w:after="40"/>
              <w:jc w:val="left"/>
            </w:pPr>
            <w:r>
              <w:rPr>
                <w:rFonts w:eastAsia="仿宋"/>
                <w:rFonts w:ascii="仿宋" w:hAnsi="仿宋"/>
                <w:b w:val="0"/>
                <w:sz w:val="19"/>
              </w:rPr>
              <w:t>国防外交</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立委发言/</w:t>
            </w:r>
            <w:r>
              <w:rPr>
                <w:rFonts w:eastAsia="仿宋"/>
                <w:rFonts w:ascii="仿宋" w:hAnsi="仿宋"/>
                <w:b/>
                <w:sz w:val="19"/>
              </w:rPr>
              <w:t>民进党</w:t>
            </w:r>
            <w:r>
              <w:rPr>
                <w:rFonts w:eastAsia="仿宋"/>
                <w:rFonts w:ascii="仿宋" w:hAnsi="仿宋"/>
                <w:b w:val="0"/>
                <w:sz w:val="19"/>
              </w:rPr>
              <w:t>路线</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主流立场一致</w:t>
            </w:r>
          </w:p>
        </w:tc>
      </w:tr>
      <w:tr>
        <w:tc>
          <w:tcPr>
            <w:tcW w:type="dxa" w:w="1439"/>
            <w:shd w:val="clear" w:color="auto" w:fill="FFFFFF"/>
          </w:tcPr>
          <w:p>
            <w:pPr>
              <w:spacing w:before="40" w:after="40"/>
              <w:jc w:val="center"/>
            </w:pPr>
            <w:r>
              <w:rPr>
                <w:rFonts w:eastAsia="仿宋"/>
                <w:rFonts w:ascii="仿宋" w:hAnsi="仿宋"/>
                <w:b w:val="0"/>
                <w:sz w:val="19"/>
              </w:rPr>
              <w:t>A.6</w:t>
            </w:r>
          </w:p>
        </w:tc>
        <w:tc>
          <w:tcPr>
            <w:tcW w:type="dxa" w:w="1439"/>
            <w:shd w:val="clear" w:color="auto" w:fill="FFFFFF"/>
          </w:tcPr>
          <w:p>
            <w:pPr>
              <w:spacing w:before="40" w:after="40"/>
              <w:jc w:val="left"/>
            </w:pPr>
            <w:r>
              <w:rPr>
                <w:rFonts w:eastAsia="仿宋"/>
                <w:rFonts w:ascii="仿宋" w:hAnsi="仿宋"/>
                <w:b w:val="0"/>
                <w:sz w:val="19"/>
              </w:rPr>
              <w:t>立法绩效</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立法院/CCW评鉴</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三届立委完整</w:t>
            </w:r>
          </w:p>
        </w:tc>
      </w:tr>
      <w:tr>
        <w:tc>
          <w:tcPr>
            <w:tcW w:type="dxa" w:w="1439"/>
            <w:shd w:val="clear" w:color="auto" w:fill="D6E4F0"/>
          </w:tcPr>
          <w:p>
            <w:pPr>
              <w:spacing w:before="40" w:after="40"/>
              <w:jc w:val="center"/>
            </w:pPr>
            <w:r>
              <w:rPr>
                <w:rFonts w:eastAsia="仿宋"/>
                <w:rFonts w:ascii="仿宋" w:hAnsi="仿宋"/>
                <w:b w:val="0"/>
                <w:sz w:val="19"/>
              </w:rPr>
              <w:t>A.7</w:t>
            </w:r>
          </w:p>
        </w:tc>
        <w:tc>
          <w:tcPr>
            <w:tcW w:type="dxa" w:w="1439"/>
            <w:shd w:val="clear" w:color="auto" w:fill="D6E4F0"/>
          </w:tcPr>
          <w:p>
            <w:pPr>
              <w:spacing w:before="40" w:after="40"/>
              <w:jc w:val="left"/>
            </w:pPr>
            <w:r>
              <w:rPr>
                <w:rFonts w:eastAsia="仿宋"/>
                <w:rFonts w:ascii="仿宋" w:hAnsi="仿宋"/>
                <w:b w:val="0"/>
                <w:sz w:val="19"/>
              </w:rPr>
              <w:t>选举分析</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中选会</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三次立委+1次市长进行中</w:t>
            </w:r>
          </w:p>
        </w:tc>
      </w:tr>
      <w:tr>
        <w:tc>
          <w:tcPr>
            <w:tcW w:type="dxa" w:w="1439"/>
            <w:shd w:val="clear" w:color="auto" w:fill="FFFFFF"/>
          </w:tcPr>
          <w:p>
            <w:pPr>
              <w:spacing w:before="40" w:after="40"/>
              <w:jc w:val="center"/>
            </w:pPr>
            <w:r>
              <w:rPr>
                <w:rFonts w:eastAsia="仿宋"/>
                <w:rFonts w:ascii="仿宋" w:hAnsi="仿宋"/>
                <w:b w:val="0"/>
                <w:sz w:val="19"/>
              </w:rPr>
              <w:t>A.8</w:t>
            </w:r>
          </w:p>
        </w:tc>
        <w:tc>
          <w:tcPr>
            <w:tcW w:type="dxa" w:w="1439"/>
            <w:shd w:val="clear" w:color="auto" w:fill="FFFFFF"/>
          </w:tcPr>
          <w:p>
            <w:pPr>
              <w:spacing w:before="40" w:after="40"/>
              <w:jc w:val="left"/>
            </w:pPr>
            <w:r>
              <w:rPr>
                <w:rFonts w:eastAsia="仿宋"/>
                <w:rFonts w:ascii="仿宋" w:hAnsi="仿宋"/>
                <w:b w:val="0"/>
                <w:sz w:val="19"/>
              </w:rPr>
              <w:t>权力网络</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综合来源</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家族+党内+国际三层清晰</w:t>
            </w:r>
          </w:p>
        </w:tc>
      </w:tr>
      <w:tr>
        <w:tc>
          <w:tcPr>
            <w:tcW w:type="dxa" w:w="1439"/>
            <w:shd w:val="clear" w:color="auto" w:fill="D6E4F0"/>
          </w:tcPr>
          <w:p>
            <w:pPr>
              <w:spacing w:before="40" w:after="40"/>
              <w:jc w:val="center"/>
            </w:pPr>
            <w:r>
              <w:rPr>
                <w:rFonts w:eastAsia="仿宋"/>
                <w:rFonts w:ascii="仿宋" w:hAnsi="仿宋"/>
                <w:b w:val="0"/>
                <w:sz w:val="19"/>
              </w:rPr>
              <w:t>A.9</w:t>
            </w:r>
          </w:p>
        </w:tc>
        <w:tc>
          <w:tcPr>
            <w:tcW w:type="dxa" w:w="1439"/>
            <w:shd w:val="clear" w:color="auto" w:fill="D6E4F0"/>
          </w:tcPr>
          <w:p>
            <w:pPr>
              <w:spacing w:before="40" w:after="40"/>
              <w:jc w:val="left"/>
            </w:pPr>
            <w:r>
              <w:rPr>
                <w:rFonts w:eastAsia="仿宋"/>
                <w:rFonts w:ascii="仿宋" w:hAnsi="仿宋"/>
                <w:b w:val="0"/>
                <w:sz w:val="19"/>
              </w:rPr>
              <w:t>两岸定位</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立委发言</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立场清晰一致</w:t>
            </w:r>
          </w:p>
        </w:tc>
      </w:tr>
      <w:tr>
        <w:tc>
          <w:tcPr>
            <w:tcW w:type="dxa" w:w="1439"/>
            <w:shd w:val="clear" w:color="auto" w:fill="FFFFFF"/>
          </w:tcPr>
          <w:p>
            <w:pPr>
              <w:spacing w:before="40" w:after="40"/>
              <w:jc w:val="center"/>
            </w:pPr>
            <w:r>
              <w:rPr>
                <w:rFonts w:eastAsia="仿宋"/>
                <w:rFonts w:ascii="仿宋" w:hAnsi="仿宋"/>
                <w:b w:val="0"/>
                <w:sz w:val="19"/>
              </w:rPr>
              <w:t>A.10</w:t>
            </w:r>
          </w:p>
        </w:tc>
        <w:tc>
          <w:tcPr>
            <w:tcW w:type="dxa" w:w="1439"/>
            <w:shd w:val="clear" w:color="auto" w:fill="FFFFFF"/>
          </w:tcPr>
          <w:p>
            <w:pPr>
              <w:spacing w:before="40" w:after="40"/>
              <w:jc w:val="left"/>
            </w:pPr>
            <w:r>
              <w:rPr>
                <w:rFonts w:eastAsia="仿宋"/>
                <w:rFonts w:ascii="仿宋" w:hAnsi="仿宋"/>
                <w:b w:val="0"/>
                <w:sz w:val="19"/>
              </w:rPr>
              <w:t>家族财务</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申报记录</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补报争议存在</w:t>
            </w:r>
          </w:p>
        </w:tc>
      </w:tr>
      <w:tr>
        <w:tc>
          <w:tcPr>
            <w:tcW w:type="dxa" w:w="1439"/>
            <w:shd w:val="clear" w:color="auto" w:fill="D6E4F0"/>
          </w:tcPr>
          <w:p>
            <w:pPr>
              <w:spacing w:before="40" w:after="40"/>
              <w:jc w:val="center"/>
            </w:pPr>
            <w:r>
              <w:rPr>
                <w:rFonts w:eastAsia="仿宋"/>
                <w:rFonts w:ascii="仿宋" w:hAnsi="仿宋"/>
                <w:b w:val="0"/>
                <w:sz w:val="19"/>
              </w:rPr>
              <w:t>A.11</w:t>
            </w:r>
          </w:p>
        </w:tc>
        <w:tc>
          <w:tcPr>
            <w:tcW w:type="dxa" w:w="1439"/>
            <w:shd w:val="clear" w:color="auto" w:fill="D6E4F0"/>
          </w:tcPr>
          <w:p>
            <w:pPr>
              <w:spacing w:before="40" w:after="40"/>
              <w:jc w:val="left"/>
            </w:pPr>
            <w:r>
              <w:rPr>
                <w:rFonts w:eastAsia="仿宋"/>
                <w:rFonts w:ascii="仿宋" w:hAnsi="仿宋"/>
                <w:b w:val="0"/>
                <w:sz w:val="19"/>
              </w:rPr>
              <w:t>争议法律</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综合</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六项争议分析</w:t>
            </w:r>
          </w:p>
        </w:tc>
      </w:tr>
      <w:tr>
        <w:tc>
          <w:tcPr>
            <w:tcW w:type="dxa" w:w="1439"/>
            <w:shd w:val="clear" w:color="auto" w:fill="FFFFFF"/>
          </w:tcPr>
          <w:p>
            <w:pPr>
              <w:spacing w:before="40" w:after="40"/>
              <w:jc w:val="center"/>
            </w:pPr>
            <w:r>
              <w:rPr>
                <w:rFonts w:eastAsia="仿宋"/>
                <w:rFonts w:ascii="仿宋" w:hAnsi="仿宋"/>
                <w:b w:val="0"/>
                <w:sz w:val="19"/>
              </w:rPr>
              <w:t>A.12</w:t>
            </w:r>
          </w:p>
        </w:tc>
        <w:tc>
          <w:tcPr>
            <w:tcW w:type="dxa" w:w="1439"/>
            <w:shd w:val="clear" w:color="auto" w:fill="FFFFFF"/>
          </w:tcPr>
          <w:p>
            <w:pPr>
              <w:spacing w:before="40" w:after="40"/>
              <w:jc w:val="left"/>
            </w:pPr>
            <w:r>
              <w:rPr>
                <w:rFonts w:eastAsia="仿宋"/>
                <w:rFonts w:ascii="仿宋" w:hAnsi="仿宋"/>
                <w:b w:val="0"/>
                <w:sz w:val="19"/>
              </w:rPr>
              <w:t>媒体叙事</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综合</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专业+温暖+进步品牌分析</w:t>
            </w:r>
          </w:p>
        </w:tc>
      </w:tr>
      <w:tr>
        <w:tc>
          <w:tcPr>
            <w:tcW w:type="dxa" w:w="1439"/>
            <w:shd w:val="clear" w:color="auto" w:fill="D6E4F0"/>
          </w:tcPr>
          <w:p>
            <w:pPr>
              <w:spacing w:before="40" w:after="40"/>
              <w:jc w:val="center"/>
            </w:pPr>
            <w:r>
              <w:rPr>
                <w:rFonts w:eastAsia="仿宋"/>
                <w:rFonts w:ascii="仿宋" w:hAnsi="仿宋"/>
                <w:b w:val="0"/>
                <w:sz w:val="19"/>
              </w:rPr>
              <w:t>A.13</w:t>
            </w:r>
          </w:p>
        </w:tc>
        <w:tc>
          <w:tcPr>
            <w:tcW w:type="dxa" w:w="1439"/>
            <w:shd w:val="clear" w:color="auto" w:fill="D6E4F0"/>
          </w:tcPr>
          <w:p>
            <w:pPr>
              <w:spacing w:before="40" w:after="40"/>
              <w:jc w:val="left"/>
            </w:pPr>
            <w:r>
              <w:rPr>
                <w:rFonts w:eastAsia="仿宋"/>
                <w:rFonts w:ascii="仿宋" w:hAnsi="仿宋"/>
                <w:b w:val="0"/>
                <w:sz w:val="19"/>
              </w:rPr>
              <w:t>三角联动</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推断/政策分析</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美中双视角</w:t>
            </w:r>
          </w:p>
        </w:tc>
      </w:tr>
      <w:tr>
        <w:tc>
          <w:tcPr>
            <w:tcW w:type="dxa" w:w="1439"/>
            <w:shd w:val="clear" w:color="auto" w:fill="FFFFFF"/>
          </w:tcPr>
          <w:p>
            <w:pPr>
              <w:spacing w:before="40" w:after="40"/>
              <w:jc w:val="center"/>
            </w:pPr>
            <w:r>
              <w:rPr>
                <w:rFonts w:eastAsia="仿宋"/>
                <w:rFonts w:ascii="仿宋" w:hAnsi="仿宋"/>
                <w:b w:val="0"/>
                <w:sz w:val="19"/>
              </w:rPr>
              <w:t>A.14</w:t>
            </w:r>
          </w:p>
        </w:tc>
        <w:tc>
          <w:tcPr>
            <w:tcW w:type="dxa" w:w="1439"/>
            <w:shd w:val="clear" w:color="auto" w:fill="FFFFFF"/>
          </w:tcPr>
          <w:p>
            <w:pPr>
              <w:spacing w:before="40" w:after="40"/>
              <w:jc w:val="left"/>
            </w:pPr>
            <w:r>
              <w:rPr>
                <w:rFonts w:eastAsia="仿宋"/>
                <w:rFonts w:ascii="仿宋" w:hAnsi="仿宋"/>
                <w:b w:val="0"/>
                <w:sz w:val="19"/>
              </w:rPr>
              <w:t>前瞻推演</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推断</w:t>
            </w:r>
          </w:p>
        </w:tc>
        <w:tc>
          <w:tcPr>
            <w:tcW w:type="dxa" w:w="1439"/>
            <w:shd w:val="clear" w:color="auto" w:fill="FFFFFF"/>
          </w:tcPr>
          <w:p>
            <w:pPr>
              <w:spacing w:before="40" w:after="40"/>
              <w:jc w:val="left"/>
            </w:pPr>
            <w:r>
              <w:rPr>
                <w:rFonts w:eastAsia="仿宋"/>
                <w:rFonts w:ascii="仿宋" w:hAnsi="仿宋"/>
                <w:b w:val="0"/>
                <w:sz w:val="19"/>
              </w:rPr>
              <w:t>E</w:t>
            </w:r>
          </w:p>
        </w:tc>
        <w:tc>
          <w:tcPr>
            <w:tcW w:type="dxa" w:w="1439"/>
            <w:shd w:val="clear" w:color="auto" w:fill="FFFFFF"/>
          </w:tcPr>
          <w:p>
            <w:pPr>
              <w:spacing w:before="40" w:after="40"/>
              <w:jc w:val="left"/>
            </w:pPr>
            <w:r>
              <w:rPr>
                <w:rFonts w:eastAsia="仿宋"/>
                <w:rFonts w:ascii="仿宋" w:hAnsi="仿宋"/>
                <w:b w:val="0"/>
                <w:sz w:val="19"/>
              </w:rPr>
              <w:t>四情景完整</w:t>
            </w:r>
          </w:p>
        </w:tc>
      </w:tr>
    </w:tbl>
    <w:p/>
    <w:p>
      <w:pPr>
        <w:spacing w:before="0" w:after="120" w:lineRule="auto" w:line="288"/>
        <w:ind w:firstLine="420"/>
        <w:jc w:val="both"/>
      </w:pPr>
      <w:r>
        <w:rPr>
          <w:rFonts w:eastAsia="仿宋"/>
          <w:rFonts w:ascii="仿宋" w:hAnsi="仿宋"/>
          <w:b/>
          <w:i w:val="0"/>
          <w:sz w:val="28"/>
        </w:rPr>
        <w:t>表格10</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序号</w:t>
            </w:r>
          </w:p>
        </w:tc>
        <w:tc>
          <w:tcPr>
            <w:tcW w:type="dxa" w:w="2158"/>
            <w:shd w:val="clear" w:color="auto" w:fill="2F5496"/>
          </w:tcPr>
          <w:p>
            <w:pPr>
              <w:spacing w:before="40" w:after="40"/>
              <w:jc w:val="center"/>
            </w:pPr>
            <w:r>
              <w:rPr>
                <w:rFonts w:eastAsia="黑体"/>
                <w:rFonts w:ascii="黑体" w:hAnsi="黑体"/>
                <w:b/>
                <w:color w:val="FFFFFF"/>
                <w:sz w:val="21"/>
              </w:rPr>
              <w:t>事实类别</w:t>
            </w:r>
          </w:p>
        </w:tc>
        <w:tc>
          <w:tcPr>
            <w:tcW w:type="dxa" w:w="2158"/>
            <w:shd w:val="clear" w:color="auto" w:fill="2F5496"/>
          </w:tcPr>
          <w:p>
            <w:pPr>
              <w:spacing w:before="40" w:after="40"/>
              <w:jc w:val="center"/>
            </w:pPr>
            <w:r>
              <w:rPr>
                <w:rFonts w:eastAsia="黑体"/>
                <w:rFonts w:ascii="黑体" w:hAnsi="黑体"/>
                <w:b/>
                <w:color w:val="FFFFFF"/>
                <w:sz w:val="21"/>
              </w:rPr>
              <w:t>核心内容</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1</w:t>
            </w:r>
          </w:p>
        </w:tc>
        <w:tc>
          <w:tcPr>
            <w:tcW w:type="dxa" w:w="2158"/>
            <w:shd w:val="clear" w:color="auto" w:fill="D6E4F0"/>
          </w:tcPr>
          <w:p>
            <w:pPr>
              <w:spacing w:before="40" w:after="40"/>
              <w:jc w:val="left"/>
            </w:pPr>
            <w:r>
              <w:rPr>
                <w:rFonts w:eastAsia="仿宋"/>
                <w:rFonts w:ascii="仿宋" w:hAnsi="仿宋"/>
                <w:b w:val="0"/>
                <w:sz w:val="19"/>
              </w:rPr>
              <w:t>出生日期</w:t>
            </w:r>
          </w:p>
        </w:tc>
        <w:tc>
          <w:tcPr>
            <w:tcW w:type="dxa" w:w="2158"/>
            <w:shd w:val="clear" w:color="auto" w:fill="D6E4F0"/>
          </w:tcPr>
          <w:p>
            <w:pPr>
              <w:spacing w:before="40" w:after="40"/>
              <w:jc w:val="left"/>
            </w:pPr>
            <w:r>
              <w:rPr>
                <w:rFonts w:eastAsia="仿宋"/>
                <w:rFonts w:ascii="仿宋" w:hAnsi="仿宋"/>
                <w:b w:val="0"/>
                <w:sz w:val="19"/>
              </w:rPr>
              <w:t>1976年4月5日，屏东县；成长于新北市</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2</w:t>
            </w:r>
          </w:p>
        </w:tc>
        <w:tc>
          <w:tcPr>
            <w:tcW w:type="dxa" w:w="2158"/>
            <w:shd w:val="clear" w:color="auto" w:fill="FFFFFF"/>
          </w:tcPr>
          <w:p>
            <w:pPr>
              <w:spacing w:before="40" w:after="40"/>
              <w:jc w:val="left"/>
            </w:pPr>
            <w:r>
              <w:rPr>
                <w:rFonts w:eastAsia="仿宋"/>
                <w:rFonts w:ascii="仿宋" w:hAnsi="仿宋"/>
                <w:b w:val="0"/>
                <w:sz w:val="19"/>
              </w:rPr>
              <w:t>家族背景</w:t>
            </w:r>
          </w:p>
        </w:tc>
        <w:tc>
          <w:tcPr>
            <w:tcW w:type="dxa" w:w="2158"/>
            <w:shd w:val="clear" w:color="auto" w:fill="FFFFFF"/>
          </w:tcPr>
          <w:p>
            <w:pPr>
              <w:spacing w:before="40" w:after="40"/>
              <w:jc w:val="left"/>
            </w:pPr>
            <w:r>
              <w:rPr>
                <w:rFonts w:eastAsia="仿宋"/>
                <w:rFonts w:ascii="仿宋" w:hAnsi="仿宋"/>
                <w:b w:val="0"/>
                <w:sz w:val="19"/>
              </w:rPr>
              <w:t>父亲</w:t>
            </w:r>
            <w:r>
              <w:rPr>
                <w:rFonts w:eastAsia="仿宋"/>
                <w:rFonts w:ascii="仿宋" w:hAnsi="仿宋"/>
                <w:b/>
                <w:sz w:val="19"/>
              </w:rPr>
              <w:t>苏贞昌</w:t>
            </w:r>
            <w:r>
              <w:rPr>
                <w:rFonts w:eastAsia="仿宋"/>
                <w:rFonts w:ascii="仿宋" w:hAnsi="仿宋"/>
                <w:b w:val="0"/>
                <w:sz w:val="19"/>
              </w:rPr>
              <w:t>（前行政院长、前台北县长、前</w:t>
            </w:r>
            <w:r>
              <w:rPr>
                <w:rFonts w:eastAsia="仿宋"/>
                <w:rFonts w:ascii="仿宋" w:hAnsi="仿宋"/>
                <w:b/>
                <w:sz w:val="19"/>
              </w:rPr>
              <w:t>民进党</w:t>
            </w:r>
            <w:r>
              <w:rPr>
                <w:rFonts w:eastAsia="仿宋"/>
                <w:rFonts w:ascii="仿宋" w:hAnsi="仿宋"/>
                <w:b w:val="0"/>
                <w:sz w:val="19"/>
              </w:rPr>
              <w:t>主席）</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3</w:t>
            </w:r>
          </w:p>
        </w:tc>
        <w:tc>
          <w:tcPr>
            <w:tcW w:type="dxa" w:w="2158"/>
            <w:shd w:val="clear" w:color="auto" w:fill="D6E4F0"/>
          </w:tcPr>
          <w:p>
            <w:pPr>
              <w:spacing w:before="40" w:after="40"/>
              <w:jc w:val="left"/>
            </w:pPr>
            <w:r>
              <w:rPr>
                <w:rFonts w:eastAsia="仿宋"/>
                <w:rFonts w:ascii="仿宋" w:hAnsi="仿宋"/>
                <w:b w:val="0"/>
                <w:sz w:val="19"/>
              </w:rPr>
              <w:t>学历</w:t>
            </w:r>
          </w:p>
        </w:tc>
        <w:tc>
          <w:tcPr>
            <w:tcW w:type="dxa" w:w="2158"/>
            <w:shd w:val="clear" w:color="auto" w:fill="D6E4F0"/>
          </w:tcPr>
          <w:p>
            <w:pPr>
              <w:spacing w:before="40" w:after="40"/>
              <w:jc w:val="left"/>
            </w:pPr>
            <w:r>
              <w:rPr>
                <w:rFonts w:eastAsia="仿宋"/>
                <w:rFonts w:ascii="仿宋" w:hAnsi="仿宋"/>
                <w:b w:val="0"/>
                <w:sz w:val="19"/>
              </w:rPr>
              <w:t>台大社会系转法律系；波士顿大学LLM；宾大LLM+SJD博士候选人</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律师资格</w:t>
            </w:r>
          </w:p>
        </w:tc>
        <w:tc>
          <w:tcPr>
            <w:tcW w:type="dxa" w:w="2158"/>
            <w:shd w:val="clear" w:color="auto" w:fill="FFFFFF"/>
          </w:tcPr>
          <w:p>
            <w:pPr>
              <w:spacing w:before="40" w:after="40"/>
              <w:jc w:val="left"/>
            </w:pPr>
            <w:r>
              <w:rPr>
                <w:rFonts w:eastAsia="仿宋"/>
                <w:rFonts w:ascii="仿宋" w:hAnsi="仿宋"/>
                <w:b w:val="0"/>
                <w:sz w:val="19"/>
              </w:rPr>
              <w:t>2002年律师高考及格</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2004年律师参与</w:t>
            </w:r>
          </w:p>
        </w:tc>
        <w:tc>
          <w:tcPr>
            <w:tcW w:type="dxa" w:w="2158"/>
            <w:shd w:val="clear" w:color="auto" w:fill="D6E4F0"/>
          </w:tcPr>
          <w:p>
            <w:pPr>
              <w:spacing w:before="40" w:after="40"/>
              <w:jc w:val="left"/>
            </w:pPr>
            <w:r>
              <w:rPr>
                <w:rFonts w:eastAsia="仿宋"/>
                <w:rFonts w:ascii="仿宋" w:hAnsi="仿宋"/>
                <w:b/>
                <w:sz w:val="19"/>
              </w:rPr>
              <w:t>陈水扁</w:t>
            </w:r>
            <w:r>
              <w:rPr>
                <w:rFonts w:eastAsia="仿宋"/>
                <w:rFonts w:ascii="仿宋" w:hAnsi="仿宋"/>
                <w:b w:val="0"/>
                <w:sz w:val="19"/>
              </w:rPr>
              <w:t>「当选无效之诉」验票律师团</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6</w:t>
            </w:r>
          </w:p>
        </w:tc>
        <w:tc>
          <w:tcPr>
            <w:tcW w:type="dxa" w:w="2158"/>
            <w:shd w:val="clear" w:color="auto" w:fill="FFFFFF"/>
          </w:tcPr>
          <w:p>
            <w:pPr>
              <w:spacing w:before="40" w:after="40"/>
              <w:jc w:val="left"/>
            </w:pPr>
            <w:r>
              <w:rPr>
                <w:rFonts w:eastAsia="仿宋"/>
                <w:rFonts w:ascii="仿宋" w:hAnsi="仿宋"/>
                <w:b w:val="0"/>
                <w:sz w:val="19"/>
              </w:rPr>
              <w:t>超越基金会执行长</w:t>
            </w:r>
          </w:p>
        </w:tc>
        <w:tc>
          <w:tcPr>
            <w:tcW w:type="dxa" w:w="2158"/>
            <w:shd w:val="clear" w:color="auto" w:fill="FFFFFF"/>
          </w:tcPr>
          <w:p>
            <w:pPr>
              <w:spacing w:before="40" w:after="40"/>
              <w:jc w:val="left"/>
            </w:pPr>
            <w:r>
              <w:rPr>
                <w:rFonts w:eastAsia="仿宋"/>
                <w:rFonts w:ascii="仿宋" w:hAnsi="仿宋"/>
                <w:b w:val="0"/>
                <w:sz w:val="19"/>
              </w:rPr>
              <w:t>2011-2015年</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7</w:t>
            </w:r>
          </w:p>
        </w:tc>
        <w:tc>
          <w:tcPr>
            <w:tcW w:type="dxa" w:w="2158"/>
            <w:shd w:val="clear" w:color="auto" w:fill="D6E4F0"/>
          </w:tcPr>
          <w:p>
            <w:pPr>
              <w:spacing w:before="40" w:after="40"/>
              <w:jc w:val="left"/>
            </w:pPr>
            <w:r>
              <w:rPr>
                <w:rFonts w:eastAsia="仿宋"/>
                <w:rFonts w:ascii="仿宋" w:hAnsi="仿宋"/>
                <w:b w:val="0"/>
                <w:sz w:val="19"/>
              </w:rPr>
              <w:t>第九届立委</w:t>
            </w:r>
          </w:p>
        </w:tc>
        <w:tc>
          <w:tcPr>
            <w:tcW w:type="dxa" w:w="2158"/>
            <w:shd w:val="clear" w:color="auto" w:fill="D6E4F0"/>
          </w:tcPr>
          <w:p>
            <w:pPr>
              <w:spacing w:before="40" w:after="40"/>
              <w:jc w:val="left"/>
            </w:pPr>
            <w:r>
              <w:rPr>
                <w:rFonts w:eastAsia="仿宋"/>
                <w:rFonts w:ascii="仿宋" w:hAnsi="仿宋"/>
                <w:b w:val="0"/>
                <w:sz w:val="19"/>
              </w:rPr>
              <w:t>2016年首度当选新北第五选区</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8</w:t>
            </w:r>
          </w:p>
        </w:tc>
        <w:tc>
          <w:tcPr>
            <w:tcW w:type="dxa" w:w="2158"/>
            <w:shd w:val="clear" w:color="auto" w:fill="FFFFFF"/>
          </w:tcPr>
          <w:p>
            <w:pPr>
              <w:spacing w:before="40" w:after="40"/>
              <w:jc w:val="left"/>
            </w:pPr>
            <w:r>
              <w:rPr>
                <w:rFonts w:eastAsia="仿宋"/>
                <w:rFonts w:ascii="仿宋" w:hAnsi="仿宋"/>
                <w:b w:val="0"/>
                <w:sz w:val="19"/>
              </w:rPr>
              <w:t>第十届立委</w:t>
            </w:r>
          </w:p>
        </w:tc>
        <w:tc>
          <w:tcPr>
            <w:tcW w:type="dxa" w:w="2158"/>
            <w:shd w:val="clear" w:color="auto" w:fill="FFFFFF"/>
          </w:tcPr>
          <w:p>
            <w:pPr>
              <w:spacing w:before="40" w:after="40"/>
              <w:jc w:val="left"/>
            </w:pPr>
            <w:r>
              <w:rPr>
                <w:rFonts w:eastAsia="仿宋"/>
                <w:rFonts w:ascii="仿宋" w:hAnsi="仿宋"/>
                <w:b w:val="0"/>
                <w:sz w:val="19"/>
              </w:rPr>
              <w:t>2020年连任</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9</w:t>
            </w:r>
          </w:p>
        </w:tc>
        <w:tc>
          <w:tcPr>
            <w:tcW w:type="dxa" w:w="2158"/>
            <w:shd w:val="clear" w:color="auto" w:fill="D6E4F0"/>
          </w:tcPr>
          <w:p>
            <w:pPr>
              <w:spacing w:before="40" w:after="40"/>
              <w:jc w:val="left"/>
            </w:pPr>
            <w:r>
              <w:rPr>
                <w:rFonts w:eastAsia="仿宋"/>
                <w:rFonts w:ascii="仿宋" w:hAnsi="仿宋"/>
                <w:b w:val="0"/>
                <w:sz w:val="19"/>
              </w:rPr>
              <w:t>第十一届立委</w:t>
            </w:r>
          </w:p>
        </w:tc>
        <w:tc>
          <w:tcPr>
            <w:tcW w:type="dxa" w:w="2158"/>
            <w:shd w:val="clear" w:color="auto" w:fill="D6E4F0"/>
          </w:tcPr>
          <w:p>
            <w:pPr>
              <w:spacing w:before="40" w:after="40"/>
              <w:jc w:val="left"/>
            </w:pPr>
            <w:r>
              <w:rPr>
                <w:rFonts w:eastAsia="仿宋"/>
                <w:rFonts w:ascii="仿宋" w:hAnsi="仿宋"/>
                <w:b w:val="0"/>
                <w:sz w:val="19"/>
              </w:rPr>
              <w:t>2024年三连任</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10</w:t>
            </w:r>
          </w:p>
        </w:tc>
        <w:tc>
          <w:tcPr>
            <w:tcW w:type="dxa" w:w="2158"/>
            <w:shd w:val="clear" w:color="auto" w:fill="FFFFFF"/>
          </w:tcPr>
          <w:p>
            <w:pPr>
              <w:spacing w:before="40" w:after="40"/>
              <w:jc w:val="left"/>
            </w:pPr>
            <w:r>
              <w:rPr>
                <w:rFonts w:eastAsia="仿宋"/>
                <w:rFonts w:ascii="仿宋" w:hAnsi="仿宋"/>
                <w:b/>
                <w:sz w:val="19"/>
              </w:rPr>
              <w:t>民进党</w:t>
            </w:r>
            <w:r>
              <w:rPr>
                <w:rFonts w:eastAsia="仿宋"/>
                <w:rFonts w:ascii="仿宋" w:hAnsi="仿宋"/>
                <w:b w:val="0"/>
                <w:sz w:val="19"/>
              </w:rPr>
              <w:t>新北市党部主委</w:t>
            </w:r>
          </w:p>
        </w:tc>
        <w:tc>
          <w:tcPr>
            <w:tcW w:type="dxa" w:w="2158"/>
            <w:shd w:val="clear" w:color="auto" w:fill="FFFFFF"/>
          </w:tcPr>
          <w:p>
            <w:pPr>
              <w:spacing w:before="40" w:after="40"/>
              <w:jc w:val="left"/>
            </w:pPr>
            <w:r>
              <w:rPr>
                <w:rFonts w:eastAsia="仿宋"/>
                <w:rFonts w:ascii="仿宋" w:hAnsi="仿宋"/>
                <w:b w:val="0"/>
                <w:sz w:val="19"/>
              </w:rPr>
              <w:t>2024-04-15同额竞选当选</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11</w:t>
            </w:r>
          </w:p>
        </w:tc>
        <w:tc>
          <w:tcPr>
            <w:tcW w:type="dxa" w:w="2158"/>
            <w:shd w:val="clear" w:color="auto" w:fill="D6E4F0"/>
          </w:tcPr>
          <w:p>
            <w:pPr>
              <w:spacing w:before="40" w:after="40"/>
              <w:jc w:val="left"/>
            </w:pPr>
            <w:r>
              <w:rPr>
                <w:rFonts w:eastAsia="仿宋"/>
                <w:rFonts w:ascii="仿宋" w:hAnsi="仿宋"/>
                <w:b w:val="0"/>
                <w:sz w:val="19"/>
              </w:rPr>
              <w:t>2026新北市长征召</w:t>
            </w:r>
          </w:p>
        </w:tc>
        <w:tc>
          <w:tcPr>
            <w:tcW w:type="dxa" w:w="2158"/>
            <w:shd w:val="clear" w:color="auto" w:fill="D6E4F0"/>
          </w:tcPr>
          <w:p>
            <w:pPr>
              <w:spacing w:before="40" w:after="40"/>
              <w:jc w:val="left"/>
            </w:pPr>
            <w:r>
              <w:rPr>
                <w:rFonts w:eastAsia="仿宋"/>
                <w:rFonts w:ascii="仿宋" w:hAnsi="仿宋"/>
                <w:b w:val="0"/>
                <w:sz w:val="19"/>
              </w:rPr>
              <w:t>2025年底</w:t>
            </w:r>
            <w:r>
              <w:rPr>
                <w:rFonts w:eastAsia="仿宋"/>
                <w:rFonts w:ascii="仿宋" w:hAnsi="仿宋"/>
                <w:b/>
                <w:sz w:val="19"/>
              </w:rPr>
              <w:t>民进党</w:t>
            </w:r>
            <w:r>
              <w:rPr>
                <w:rFonts w:eastAsia="仿宋"/>
                <w:rFonts w:ascii="仿宋" w:hAnsi="仿宋"/>
                <w:b w:val="0"/>
                <w:sz w:val="19"/>
              </w:rPr>
              <w:t>征召</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12</w:t>
            </w:r>
          </w:p>
        </w:tc>
        <w:tc>
          <w:tcPr>
            <w:tcW w:type="dxa" w:w="2158"/>
            <w:shd w:val="clear" w:color="auto" w:fill="FFFFFF"/>
          </w:tcPr>
          <w:p>
            <w:pPr>
              <w:spacing w:before="40" w:after="40"/>
              <w:jc w:val="left"/>
            </w:pPr>
            <w:r>
              <w:rPr>
                <w:rFonts w:eastAsia="仿宋"/>
                <w:rFonts w:ascii="仿宋" w:hAnsi="仿宋"/>
                <w:b w:val="0"/>
                <w:sz w:val="19"/>
              </w:rPr>
              <w:t>2026年4月民调</w:t>
            </w:r>
          </w:p>
        </w:tc>
        <w:tc>
          <w:tcPr>
            <w:tcW w:type="dxa" w:w="2158"/>
            <w:shd w:val="clear" w:color="auto" w:fill="FFFFFF"/>
          </w:tcPr>
          <w:p>
            <w:pPr>
              <w:spacing w:before="40" w:after="40"/>
              <w:jc w:val="left"/>
            </w:pPr>
            <w:r>
              <w:rPr>
                <w:rFonts w:eastAsia="仿宋"/>
                <w:rFonts w:ascii="仿宋" w:hAnsi="仿宋"/>
                <w:b w:val="0"/>
                <w:sz w:val="19"/>
              </w:rPr>
              <w:t>34.5%（美丽岛），与</w:t>
            </w:r>
            <w:r>
              <w:rPr>
                <w:rFonts w:eastAsia="仿宋"/>
                <w:rFonts w:ascii="仿宋" w:hAnsi="仿宋"/>
                <w:b/>
                <w:sz w:val="19"/>
              </w:rPr>
              <w:t>李四川</w:t>
            </w:r>
            <w:r>
              <w:rPr>
                <w:rFonts w:eastAsia="仿宋"/>
                <w:rFonts w:ascii="仿宋" w:hAnsi="仿宋"/>
                <w:b w:val="0"/>
                <w:sz w:val="19"/>
              </w:rPr>
              <w:t>差距1%</w:t>
            </w:r>
          </w:p>
        </w:tc>
        <w:tc>
          <w:tcPr>
            <w:tcW w:type="dxa" w:w="2158"/>
            <w:shd w:val="clear" w:color="auto" w:fill="FFFFFF"/>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i w:val="0"/>
          <w:sz w:val="28"/>
        </w:rPr>
        <w:t>表格11</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政策领域</w:t>
            </w:r>
          </w:p>
        </w:tc>
        <w:tc>
          <w:tcPr>
            <w:tcW w:type="dxa" w:w="1233"/>
            <w:shd w:val="clear" w:color="auto" w:fill="2F5496"/>
          </w:tcPr>
          <w:p>
            <w:pPr>
              <w:spacing w:before="40" w:after="40"/>
              <w:jc w:val="center"/>
            </w:pPr>
            <w:r>
              <w:rPr>
                <w:rFonts w:eastAsia="黑体"/>
                <w:rFonts w:ascii="黑体" w:hAnsi="黑体"/>
                <w:b/>
                <w:color w:val="FFFFFF"/>
                <w:sz w:val="21"/>
              </w:rPr>
              <w:t>具体立场</w:t>
            </w:r>
          </w:p>
        </w:tc>
        <w:tc>
          <w:tcPr>
            <w:tcW w:type="dxa" w:w="1233"/>
            <w:shd w:val="clear" w:color="auto" w:fill="2F5496"/>
          </w:tcPr>
          <w:p>
            <w:pPr>
              <w:spacing w:before="40" w:after="40"/>
              <w:jc w:val="center"/>
            </w:pPr>
            <w:r>
              <w:rPr>
                <w:rFonts w:eastAsia="黑体"/>
                <w:rFonts w:ascii="黑体" w:hAnsi="黑体"/>
                <w:b/>
                <w:color w:val="FFFFFF"/>
                <w:sz w:val="21"/>
              </w:rPr>
              <w:t>立场强度</w:t>
            </w:r>
          </w:p>
        </w:tc>
        <w:tc>
          <w:tcPr>
            <w:tcW w:type="dxa" w:w="1233"/>
            <w:shd w:val="clear" w:color="auto" w:fill="2F5496"/>
          </w:tcPr>
          <w:p>
            <w:pPr>
              <w:spacing w:before="40" w:after="40"/>
              <w:jc w:val="center"/>
            </w:pPr>
            <w:r>
              <w:rPr>
                <w:rFonts w:eastAsia="黑体"/>
                <w:rFonts w:ascii="黑体" w:hAnsi="黑体"/>
                <w:b/>
                <w:color w:val="FFFFFF"/>
                <w:sz w:val="21"/>
              </w:rPr>
              <w:t>时间段</w:t>
            </w:r>
          </w:p>
        </w:tc>
        <w:tc>
          <w:tcPr>
            <w:tcW w:type="dxa" w:w="1233"/>
            <w:shd w:val="clear" w:color="auto" w:fill="2F5496"/>
          </w:tcPr>
          <w:p>
            <w:pPr>
              <w:spacing w:before="40" w:after="40"/>
              <w:jc w:val="center"/>
            </w:pPr>
            <w:r>
              <w:rPr>
                <w:rFonts w:eastAsia="黑体"/>
                <w:rFonts w:ascii="黑体" w:hAnsi="黑体"/>
                <w:b/>
                <w:color w:val="FFFFFF"/>
                <w:sz w:val="21"/>
              </w:rPr>
              <w:t>证据</w:t>
            </w:r>
          </w:p>
        </w:tc>
        <w:tc>
          <w:tcPr>
            <w:tcW w:type="dxa" w:w="1233"/>
            <w:shd w:val="clear" w:color="auto" w:fill="2F5496"/>
          </w:tcPr>
          <w:p>
            <w:pPr>
              <w:spacing w:before="40" w:after="40"/>
              <w:jc w:val="center"/>
            </w:pPr>
            <w:r>
              <w:rPr>
                <w:rFonts w:eastAsia="黑体"/>
                <w:rFonts w:ascii="黑体" w:hAnsi="黑体"/>
                <w:b/>
                <w:color w:val="FFFFFF"/>
                <w:sz w:val="21"/>
              </w:rPr>
              <w:t>对美影响</w:t>
            </w:r>
          </w:p>
        </w:tc>
        <w:tc>
          <w:tcPr>
            <w:tcW w:type="dxa" w:w="1233"/>
            <w:shd w:val="clear" w:color="auto" w:fill="2F5496"/>
          </w:tcPr>
          <w:p>
            <w:pPr>
              <w:spacing w:before="40" w:after="40"/>
              <w:jc w:val="center"/>
            </w:pPr>
            <w:r>
              <w:rPr>
                <w:rFonts w:eastAsia="黑体"/>
                <w:rFonts w:ascii="黑体" w:hAnsi="黑体"/>
                <w:b/>
                <w:color w:val="FFFFFF"/>
                <w:sz w:val="21"/>
              </w:rPr>
              <w:t>对台影响</w:t>
            </w:r>
          </w:p>
        </w:tc>
      </w:tr>
      <w:tr>
        <w:tc>
          <w:tcPr>
            <w:tcW w:type="dxa" w:w="1233"/>
            <w:shd w:val="clear" w:color="auto" w:fill="D6E4F0"/>
          </w:tcPr>
          <w:p>
            <w:pPr>
              <w:spacing w:before="40" w:after="40"/>
              <w:jc w:val="center"/>
            </w:pPr>
            <w:r>
              <w:rPr>
                <w:rFonts w:eastAsia="仿宋"/>
                <w:rFonts w:ascii="仿宋" w:hAnsi="仿宋"/>
                <w:b w:val="0"/>
                <w:sz w:val="19"/>
              </w:rPr>
              <w:t>教育政策</w:t>
            </w:r>
          </w:p>
        </w:tc>
        <w:tc>
          <w:tcPr>
            <w:tcW w:type="dxa" w:w="1233"/>
            <w:shd w:val="clear" w:color="auto" w:fill="D6E4F0"/>
          </w:tcPr>
          <w:p>
            <w:pPr>
              <w:spacing w:before="40" w:after="40"/>
              <w:jc w:val="left"/>
            </w:pPr>
            <w:r>
              <w:rPr>
                <w:rFonts w:eastAsia="仿宋"/>
                <w:rFonts w:ascii="仿宋" w:hAnsi="仿宋"/>
                <w:b w:val="0"/>
                <w:sz w:val="19"/>
              </w:rPr>
              <w:t>教育经费稳定+教师权益+技职强化</w:t>
            </w:r>
          </w:p>
        </w:tc>
        <w:tc>
          <w:tcPr>
            <w:tcW w:type="dxa" w:w="1233"/>
            <w:shd w:val="clear" w:color="auto" w:fill="D6E4F0"/>
          </w:tcPr>
          <w:p>
            <w:pPr>
              <w:spacing w:before="40" w:after="40"/>
              <w:jc w:val="left"/>
            </w:pPr>
            <w:r>
              <w:rPr>
                <w:rFonts w:eastAsia="仿宋"/>
                <w:rFonts w:ascii="仿宋" w:hAnsi="仿宋"/>
                <w:b w:val="0"/>
                <w:sz w:val="19"/>
              </w:rPr>
              <w:t>强</w:t>
            </w:r>
          </w:p>
        </w:tc>
        <w:tc>
          <w:tcPr>
            <w:tcW w:type="dxa" w:w="1233"/>
            <w:shd w:val="clear" w:color="auto" w:fill="D6E4F0"/>
          </w:tcPr>
          <w:p>
            <w:pPr>
              <w:spacing w:before="40" w:after="40"/>
              <w:jc w:val="left"/>
            </w:pPr>
            <w:r>
              <w:rPr>
                <w:rFonts w:eastAsia="仿宋"/>
                <w:rFonts w:ascii="仿宋" w:hAnsi="仿宋"/>
                <w:b w:val="0"/>
                <w:sz w:val="19"/>
              </w:rPr>
              <w:t>P4-P5</w:t>
            </w:r>
          </w:p>
        </w:tc>
        <w:tc>
          <w:tcPr>
            <w:tcW w:type="dxa" w:w="1233"/>
            <w:shd w:val="clear" w:color="auto" w:fill="D6E4F0"/>
          </w:tcPr>
          <w:p>
            <w:pPr>
              <w:spacing w:before="40" w:after="40"/>
              <w:jc w:val="left"/>
            </w:pPr>
            <w:r>
              <w:rPr>
                <w:rFonts w:eastAsia="仿宋"/>
                <w:rFonts w:ascii="仿宋" w:hAnsi="仿宋"/>
                <w:b w:val="0"/>
                <w:sz w:val="19"/>
              </w:rPr>
              <w:t>A</w:t>
            </w:r>
          </w:p>
        </w:tc>
        <w:tc>
          <w:tcPr>
            <w:tcW w:type="dxa" w:w="1233"/>
            <w:shd w:val="clear" w:color="auto" w:fill="D6E4F0"/>
          </w:tcPr>
          <w:p>
            <w:pPr>
              <w:spacing w:before="40" w:after="40"/>
              <w:jc w:val="left"/>
            </w:pPr>
            <w:r>
              <w:rPr>
                <w:rFonts w:eastAsia="仿宋"/>
                <w:rFonts w:ascii="仿宋" w:hAnsi="仿宋"/>
                <w:b w:val="0"/>
                <w:sz w:val="19"/>
              </w:rPr>
              <w:t>低</w:t>
            </w:r>
          </w:p>
        </w:tc>
        <w:tc>
          <w:tcPr>
            <w:tcW w:type="dxa" w:w="1233"/>
            <w:shd w:val="clear" w:color="auto" w:fill="D6E4F0"/>
          </w:tcPr>
          <w:p>
            <w:pPr>
              <w:spacing w:before="40" w:after="40"/>
              <w:jc w:val="left"/>
            </w:pPr>
            <w:r>
              <w:rPr>
                <w:rFonts w:eastAsia="仿宋"/>
                <w:rFonts w:ascii="仿宋" w:hAnsi="仿宋"/>
                <w:b w:val="0"/>
                <w:sz w:val="19"/>
              </w:rPr>
              <w:t>高</w:t>
            </w:r>
          </w:p>
        </w:tc>
      </w:tr>
      <w:tr>
        <w:tc>
          <w:tcPr>
            <w:tcW w:type="dxa" w:w="1233"/>
            <w:shd w:val="clear" w:color="auto" w:fill="FFFFFF"/>
          </w:tcPr>
          <w:p>
            <w:pPr>
              <w:spacing w:before="40" w:after="40"/>
              <w:jc w:val="center"/>
            </w:pPr>
            <w:r>
              <w:rPr>
                <w:rFonts w:eastAsia="仿宋"/>
                <w:rFonts w:ascii="仿宋" w:hAnsi="仿宋"/>
                <w:b w:val="0"/>
                <w:sz w:val="19"/>
              </w:rPr>
              <w:t>长照托育</w:t>
            </w:r>
          </w:p>
        </w:tc>
        <w:tc>
          <w:tcPr>
            <w:tcW w:type="dxa" w:w="1233"/>
            <w:shd w:val="clear" w:color="auto" w:fill="FFFFFF"/>
          </w:tcPr>
          <w:p>
            <w:pPr>
              <w:spacing w:before="40" w:after="40"/>
              <w:jc w:val="left"/>
            </w:pPr>
            <w:r>
              <w:rPr>
                <w:rFonts w:eastAsia="仿宋"/>
                <w:rFonts w:ascii="仿宋" w:hAnsi="仿宋"/>
                <w:b w:val="0"/>
                <w:sz w:val="19"/>
              </w:rPr>
              <w:t>扩张长照+0-6岁公托</w:t>
            </w:r>
          </w:p>
        </w:tc>
        <w:tc>
          <w:tcPr>
            <w:tcW w:type="dxa" w:w="1233"/>
            <w:shd w:val="clear" w:color="auto" w:fill="FFFFFF"/>
          </w:tcPr>
          <w:p>
            <w:pPr>
              <w:spacing w:before="40" w:after="40"/>
              <w:jc w:val="left"/>
            </w:pPr>
            <w:r>
              <w:rPr>
                <w:rFonts w:eastAsia="仿宋"/>
                <w:rFonts w:ascii="仿宋" w:hAnsi="仿宋"/>
                <w:b w:val="0"/>
                <w:sz w:val="19"/>
              </w:rPr>
              <w:t>强</w:t>
            </w:r>
          </w:p>
        </w:tc>
        <w:tc>
          <w:tcPr>
            <w:tcW w:type="dxa" w:w="1233"/>
            <w:shd w:val="clear" w:color="auto" w:fill="FFFFFF"/>
          </w:tcPr>
          <w:p>
            <w:pPr>
              <w:spacing w:before="40" w:after="40"/>
              <w:jc w:val="left"/>
            </w:pPr>
            <w:r>
              <w:rPr>
                <w:rFonts w:eastAsia="仿宋"/>
                <w:rFonts w:ascii="仿宋" w:hAnsi="仿宋"/>
                <w:b w:val="0"/>
                <w:sz w:val="19"/>
              </w:rPr>
              <w:t>P4-P5</w:t>
            </w:r>
          </w:p>
        </w:tc>
        <w:tc>
          <w:tcPr>
            <w:tcW w:type="dxa" w:w="1233"/>
            <w:shd w:val="clear" w:color="auto" w:fill="FFFFFF"/>
          </w:tcPr>
          <w:p>
            <w:pPr>
              <w:spacing w:before="40" w:after="40"/>
              <w:jc w:val="left"/>
            </w:pPr>
            <w:r>
              <w:rPr>
                <w:rFonts w:eastAsia="仿宋"/>
                <w:rFonts w:ascii="仿宋" w:hAnsi="仿宋"/>
                <w:b w:val="0"/>
                <w:sz w:val="19"/>
              </w:rPr>
              <w:t>B</w:t>
            </w:r>
          </w:p>
        </w:tc>
        <w:tc>
          <w:tcPr>
            <w:tcW w:type="dxa" w:w="1233"/>
            <w:shd w:val="clear" w:color="auto" w:fill="FFFFFF"/>
          </w:tcPr>
          <w:p>
            <w:pPr>
              <w:spacing w:before="40" w:after="40"/>
              <w:jc w:val="left"/>
            </w:pPr>
            <w:r>
              <w:rPr>
                <w:rFonts w:eastAsia="仿宋"/>
                <w:rFonts w:ascii="仿宋" w:hAnsi="仿宋"/>
                <w:b w:val="0"/>
                <w:sz w:val="19"/>
              </w:rPr>
              <w:t>低</w:t>
            </w:r>
          </w:p>
        </w:tc>
        <w:tc>
          <w:tcPr>
            <w:tcW w:type="dxa" w:w="1233"/>
            <w:shd w:val="clear" w:color="auto" w:fill="FFFFFF"/>
          </w:tcPr>
          <w:p>
            <w:pPr>
              <w:spacing w:before="40" w:after="40"/>
              <w:jc w:val="left"/>
            </w:pPr>
            <w:r>
              <w:rPr>
                <w:rFonts w:eastAsia="仿宋"/>
                <w:rFonts w:ascii="仿宋" w:hAnsi="仿宋"/>
                <w:b w:val="0"/>
                <w:sz w:val="19"/>
              </w:rPr>
              <w:t>高</w:t>
            </w:r>
          </w:p>
        </w:tc>
      </w:tr>
      <w:tr>
        <w:tc>
          <w:tcPr>
            <w:tcW w:type="dxa" w:w="1233"/>
            <w:shd w:val="clear" w:color="auto" w:fill="D6E4F0"/>
          </w:tcPr>
          <w:p>
            <w:pPr>
              <w:spacing w:before="40" w:after="40"/>
              <w:jc w:val="center"/>
            </w:pPr>
            <w:r>
              <w:rPr>
                <w:rFonts w:eastAsia="仿宋"/>
                <w:rFonts w:ascii="仿宋" w:hAnsi="仿宋"/>
                <w:b w:val="0"/>
                <w:sz w:val="19"/>
              </w:rPr>
              <w:t>社会住宅</w:t>
            </w:r>
          </w:p>
        </w:tc>
        <w:tc>
          <w:tcPr>
            <w:tcW w:type="dxa" w:w="1233"/>
            <w:shd w:val="clear" w:color="auto" w:fill="D6E4F0"/>
          </w:tcPr>
          <w:p>
            <w:pPr>
              <w:spacing w:before="40" w:after="40"/>
              <w:jc w:val="left"/>
            </w:pPr>
            <w:r>
              <w:rPr>
                <w:rFonts w:eastAsia="仿宋"/>
                <w:rFonts w:ascii="仿宋" w:hAnsi="仿宋"/>
                <w:b w:val="0"/>
                <w:sz w:val="19"/>
              </w:rPr>
              <w:t>加速兴建+租屋法制化</w:t>
            </w:r>
          </w:p>
        </w:tc>
        <w:tc>
          <w:tcPr>
            <w:tcW w:type="dxa" w:w="1233"/>
            <w:shd w:val="clear" w:color="auto" w:fill="D6E4F0"/>
          </w:tcPr>
          <w:p>
            <w:pPr>
              <w:spacing w:before="40" w:after="40"/>
              <w:jc w:val="left"/>
            </w:pPr>
            <w:r>
              <w:rPr>
                <w:rFonts w:eastAsia="仿宋"/>
                <w:rFonts w:ascii="仿宋" w:hAnsi="仿宋"/>
                <w:b w:val="0"/>
                <w:sz w:val="19"/>
              </w:rPr>
              <w:t>中强</w:t>
            </w:r>
          </w:p>
        </w:tc>
        <w:tc>
          <w:tcPr>
            <w:tcW w:type="dxa" w:w="1233"/>
            <w:shd w:val="clear" w:color="auto" w:fill="D6E4F0"/>
          </w:tcPr>
          <w:p>
            <w:pPr>
              <w:spacing w:before="40" w:after="40"/>
              <w:jc w:val="left"/>
            </w:pPr>
            <w:r>
              <w:rPr>
                <w:rFonts w:eastAsia="仿宋"/>
                <w:rFonts w:ascii="仿宋" w:hAnsi="仿宋"/>
                <w:b w:val="0"/>
                <w:sz w:val="19"/>
              </w:rPr>
              <w:t>P5</w:t>
            </w:r>
          </w:p>
        </w:tc>
        <w:tc>
          <w:tcPr>
            <w:tcW w:type="dxa" w:w="1233"/>
            <w:shd w:val="clear" w:color="auto" w:fill="D6E4F0"/>
          </w:tcPr>
          <w:p>
            <w:pPr>
              <w:spacing w:before="40" w:after="40"/>
              <w:jc w:val="left"/>
            </w:pPr>
            <w:r>
              <w:rPr>
                <w:rFonts w:eastAsia="仿宋"/>
                <w:rFonts w:ascii="仿宋" w:hAnsi="仿宋"/>
                <w:b w:val="0"/>
                <w:sz w:val="19"/>
              </w:rPr>
              <w:t>B</w:t>
            </w:r>
          </w:p>
        </w:tc>
        <w:tc>
          <w:tcPr>
            <w:tcW w:type="dxa" w:w="1233"/>
            <w:shd w:val="clear" w:color="auto" w:fill="D6E4F0"/>
          </w:tcPr>
          <w:p>
            <w:pPr>
              <w:spacing w:before="40" w:after="40"/>
              <w:jc w:val="left"/>
            </w:pPr>
            <w:r>
              <w:rPr>
                <w:rFonts w:eastAsia="仿宋"/>
                <w:rFonts w:ascii="仿宋" w:hAnsi="仿宋"/>
                <w:b w:val="0"/>
                <w:sz w:val="19"/>
              </w:rPr>
              <w:t>低</w:t>
            </w:r>
          </w:p>
        </w:tc>
        <w:tc>
          <w:tcPr>
            <w:tcW w:type="dxa" w:w="1233"/>
            <w:shd w:val="clear" w:color="auto" w:fill="D6E4F0"/>
          </w:tcPr>
          <w:p>
            <w:pPr>
              <w:spacing w:before="40" w:after="40"/>
              <w:jc w:val="left"/>
            </w:pPr>
            <w:r>
              <w:rPr>
                <w:rFonts w:eastAsia="仿宋"/>
                <w:rFonts w:ascii="仿宋" w:hAnsi="仿宋"/>
                <w:b w:val="0"/>
                <w:sz w:val="19"/>
              </w:rPr>
              <w:t>中-高</w:t>
            </w:r>
          </w:p>
        </w:tc>
      </w:tr>
      <w:tr>
        <w:tc>
          <w:tcPr>
            <w:tcW w:type="dxa" w:w="1233"/>
            <w:shd w:val="clear" w:color="auto" w:fill="FFFFFF"/>
          </w:tcPr>
          <w:p>
            <w:pPr>
              <w:spacing w:before="40" w:after="40"/>
              <w:jc w:val="center"/>
            </w:pPr>
            <w:r>
              <w:rPr>
                <w:rFonts w:eastAsia="仿宋"/>
                <w:rFonts w:ascii="仿宋" w:hAnsi="仿宋"/>
                <w:b w:val="0"/>
                <w:sz w:val="19"/>
              </w:rPr>
              <w:t>两岸政策</w:t>
            </w:r>
          </w:p>
        </w:tc>
        <w:tc>
          <w:tcPr>
            <w:tcW w:type="dxa" w:w="1233"/>
            <w:shd w:val="clear" w:color="auto" w:fill="FFFFFF"/>
          </w:tcPr>
          <w:p>
            <w:pPr>
              <w:spacing w:before="40" w:after="40"/>
              <w:jc w:val="left"/>
            </w:pPr>
            <w:r>
              <w:rPr>
                <w:rFonts w:eastAsia="仿宋"/>
                <w:rFonts w:ascii="仿宋" w:hAnsi="仿宋"/>
                <w:b w:val="0"/>
                <w:sz w:val="19"/>
              </w:rPr>
              <w:t>维持现状+反一国两制+</w:t>
            </w:r>
            <w:r>
              <w:rPr>
                <w:rFonts w:eastAsia="仿宋"/>
                <w:rFonts w:ascii="仿宋" w:hAnsi="仿宋"/>
                <w:b/>
                <w:sz w:val="19"/>
              </w:rPr>
              <w:t>民进党</w:t>
            </w:r>
            <w:r>
              <w:rPr>
                <w:rFonts w:eastAsia="仿宋"/>
                <w:rFonts w:ascii="仿宋" w:hAnsi="仿宋"/>
                <w:b w:val="0"/>
                <w:sz w:val="19"/>
              </w:rPr>
              <w:t>主流</w:t>
            </w:r>
          </w:p>
        </w:tc>
        <w:tc>
          <w:tcPr>
            <w:tcW w:type="dxa" w:w="1233"/>
            <w:shd w:val="clear" w:color="auto" w:fill="FFFFFF"/>
          </w:tcPr>
          <w:p>
            <w:pPr>
              <w:spacing w:before="40" w:after="40"/>
              <w:jc w:val="left"/>
            </w:pPr>
            <w:r>
              <w:rPr>
                <w:rFonts w:eastAsia="仿宋"/>
                <w:rFonts w:ascii="仿宋" w:hAnsi="仿宋"/>
                <w:b w:val="0"/>
                <w:sz w:val="19"/>
              </w:rPr>
              <w:t>强（清晰）</w:t>
            </w:r>
          </w:p>
        </w:tc>
        <w:tc>
          <w:tcPr>
            <w:tcW w:type="dxa" w:w="1233"/>
            <w:shd w:val="clear" w:color="auto" w:fill="FFFFFF"/>
          </w:tcPr>
          <w:p>
            <w:pPr>
              <w:spacing w:before="40" w:after="40"/>
              <w:jc w:val="left"/>
            </w:pPr>
            <w:r>
              <w:rPr>
                <w:rFonts w:eastAsia="仿宋"/>
                <w:rFonts w:ascii="仿宋" w:hAnsi="仿宋"/>
                <w:b w:val="0"/>
                <w:sz w:val="19"/>
              </w:rPr>
              <w:t>P4-P5</w:t>
            </w:r>
          </w:p>
        </w:tc>
        <w:tc>
          <w:tcPr>
            <w:tcW w:type="dxa" w:w="1233"/>
            <w:shd w:val="clear" w:color="auto" w:fill="FFFFFF"/>
          </w:tcPr>
          <w:p>
            <w:pPr>
              <w:spacing w:before="40" w:after="40"/>
              <w:jc w:val="left"/>
            </w:pPr>
            <w:r>
              <w:rPr>
                <w:rFonts w:eastAsia="仿宋"/>
                <w:rFonts w:ascii="仿宋" w:hAnsi="仿宋"/>
                <w:b w:val="0"/>
                <w:sz w:val="19"/>
              </w:rPr>
              <w:t>A</w:t>
            </w:r>
          </w:p>
        </w:tc>
        <w:tc>
          <w:tcPr>
            <w:tcW w:type="dxa" w:w="1233"/>
            <w:shd w:val="clear" w:color="auto" w:fill="FFFFFF"/>
          </w:tcPr>
          <w:p>
            <w:pPr>
              <w:spacing w:before="40" w:after="40"/>
              <w:jc w:val="left"/>
            </w:pPr>
            <w:r>
              <w:rPr>
                <w:rFonts w:eastAsia="仿宋"/>
                <w:rFonts w:ascii="仿宋" w:hAnsi="仿宋"/>
                <w:b w:val="0"/>
                <w:sz w:val="19"/>
              </w:rPr>
              <w:t>高</w:t>
            </w:r>
          </w:p>
        </w:tc>
        <w:tc>
          <w:tcPr>
            <w:tcW w:type="dxa" w:w="1233"/>
            <w:shd w:val="clear" w:color="auto" w:fill="FFFFFF"/>
          </w:tcPr>
          <w:p>
            <w:pPr>
              <w:spacing w:before="40" w:after="40"/>
              <w:jc w:val="left"/>
            </w:pPr>
            <w:r>
              <w:rPr>
                <w:rFonts w:eastAsia="仿宋"/>
                <w:rFonts w:ascii="仿宋" w:hAnsi="仿宋"/>
                <w:b w:val="0"/>
                <w:sz w:val="19"/>
              </w:rPr>
              <w:t>高</w:t>
            </w:r>
          </w:p>
        </w:tc>
      </w:tr>
      <w:tr>
        <w:tc>
          <w:tcPr>
            <w:tcW w:type="dxa" w:w="1233"/>
            <w:shd w:val="clear" w:color="auto" w:fill="D6E4F0"/>
          </w:tcPr>
          <w:p>
            <w:pPr>
              <w:spacing w:before="40" w:after="40"/>
              <w:jc w:val="center"/>
            </w:pPr>
            <w:r>
              <w:rPr>
                <w:rFonts w:eastAsia="仿宋"/>
                <w:rFonts w:ascii="仿宋" w:hAnsi="仿宋"/>
                <w:b w:val="0"/>
                <w:sz w:val="19"/>
              </w:rPr>
              <w:t>国防外交</w:t>
            </w:r>
          </w:p>
        </w:tc>
        <w:tc>
          <w:tcPr>
            <w:tcW w:type="dxa" w:w="1233"/>
            <w:shd w:val="clear" w:color="auto" w:fill="D6E4F0"/>
          </w:tcPr>
          <w:p>
            <w:pPr>
              <w:spacing w:before="40" w:after="40"/>
              <w:jc w:val="left"/>
            </w:pPr>
            <w:r>
              <w:rPr>
                <w:rFonts w:eastAsia="仿宋"/>
                <w:rFonts w:ascii="仿宋" w:hAnsi="仿宋"/>
                <w:b w:val="0"/>
                <w:sz w:val="19"/>
              </w:rPr>
              <w:t>强化自我防卫+延长兵役+台美深化</w:t>
            </w:r>
          </w:p>
        </w:tc>
        <w:tc>
          <w:tcPr>
            <w:tcW w:type="dxa" w:w="1233"/>
            <w:shd w:val="clear" w:color="auto" w:fill="D6E4F0"/>
          </w:tcPr>
          <w:p>
            <w:pPr>
              <w:spacing w:before="40" w:after="40"/>
              <w:jc w:val="left"/>
            </w:pPr>
            <w:r>
              <w:rPr>
                <w:rFonts w:eastAsia="仿宋"/>
                <w:rFonts w:ascii="仿宋" w:hAnsi="仿宋"/>
                <w:b w:val="0"/>
                <w:sz w:val="19"/>
              </w:rPr>
              <w:t>强</w:t>
            </w:r>
          </w:p>
        </w:tc>
        <w:tc>
          <w:tcPr>
            <w:tcW w:type="dxa" w:w="1233"/>
            <w:shd w:val="clear" w:color="auto" w:fill="D6E4F0"/>
          </w:tcPr>
          <w:p>
            <w:pPr>
              <w:spacing w:before="40" w:after="40"/>
              <w:jc w:val="left"/>
            </w:pPr>
            <w:r>
              <w:rPr>
                <w:rFonts w:eastAsia="仿宋"/>
                <w:rFonts w:ascii="仿宋" w:hAnsi="仿宋"/>
                <w:b w:val="0"/>
                <w:sz w:val="19"/>
              </w:rPr>
              <w:t>P4-P5</w:t>
            </w:r>
          </w:p>
        </w:tc>
        <w:tc>
          <w:tcPr>
            <w:tcW w:type="dxa" w:w="1233"/>
            <w:shd w:val="clear" w:color="auto" w:fill="D6E4F0"/>
          </w:tcPr>
          <w:p>
            <w:pPr>
              <w:spacing w:before="40" w:after="40"/>
              <w:jc w:val="left"/>
            </w:pPr>
            <w:r>
              <w:rPr>
                <w:rFonts w:eastAsia="仿宋"/>
                <w:rFonts w:ascii="仿宋" w:hAnsi="仿宋"/>
                <w:b w:val="0"/>
                <w:sz w:val="19"/>
              </w:rPr>
              <w:t>B</w:t>
            </w:r>
          </w:p>
        </w:tc>
        <w:tc>
          <w:tcPr>
            <w:tcW w:type="dxa" w:w="1233"/>
            <w:shd w:val="clear" w:color="auto" w:fill="D6E4F0"/>
          </w:tcPr>
          <w:p>
            <w:pPr>
              <w:spacing w:before="40" w:after="40"/>
              <w:jc w:val="left"/>
            </w:pPr>
            <w:r>
              <w:rPr>
                <w:rFonts w:eastAsia="仿宋"/>
                <w:rFonts w:ascii="仿宋" w:hAnsi="仿宋"/>
                <w:b w:val="0"/>
                <w:sz w:val="19"/>
              </w:rPr>
              <w:t>高</w:t>
            </w:r>
          </w:p>
        </w:tc>
        <w:tc>
          <w:tcPr>
            <w:tcW w:type="dxa" w:w="1233"/>
            <w:shd w:val="clear" w:color="auto" w:fill="D6E4F0"/>
          </w:tcPr>
          <w:p>
            <w:pPr>
              <w:spacing w:before="40" w:after="40"/>
              <w:jc w:val="left"/>
            </w:pPr>
            <w:r>
              <w:rPr>
                <w:rFonts w:eastAsia="仿宋"/>
                <w:rFonts w:ascii="仿宋" w:hAnsi="仿宋"/>
                <w:b w:val="0"/>
                <w:sz w:val="19"/>
              </w:rPr>
              <w:t>中-高</w:t>
            </w:r>
          </w:p>
        </w:tc>
      </w:tr>
      <w:tr>
        <w:tc>
          <w:tcPr>
            <w:tcW w:type="dxa" w:w="1233"/>
            <w:shd w:val="clear" w:color="auto" w:fill="FFFFFF"/>
          </w:tcPr>
          <w:p>
            <w:pPr>
              <w:spacing w:before="40" w:after="40"/>
              <w:jc w:val="center"/>
            </w:pPr>
            <w:r>
              <w:rPr>
                <w:rFonts w:eastAsia="仿宋"/>
                <w:rFonts w:ascii="仿宋" w:hAnsi="仿宋"/>
                <w:b w:val="0"/>
                <w:sz w:val="19"/>
              </w:rPr>
              <w:t>性别多元</w:t>
            </w:r>
          </w:p>
        </w:tc>
        <w:tc>
          <w:tcPr>
            <w:tcW w:type="dxa" w:w="1233"/>
            <w:shd w:val="clear" w:color="auto" w:fill="FFFFFF"/>
          </w:tcPr>
          <w:p>
            <w:pPr>
              <w:spacing w:before="40" w:after="40"/>
              <w:jc w:val="left"/>
            </w:pPr>
            <w:r>
              <w:rPr>
                <w:rFonts w:eastAsia="仿宋"/>
                <w:rFonts w:ascii="仿宋" w:hAnsi="仿宋"/>
                <w:b w:val="0"/>
                <w:sz w:val="19"/>
              </w:rPr>
              <w:t>支持同婚+反歧视+职场性平</w:t>
            </w:r>
          </w:p>
        </w:tc>
        <w:tc>
          <w:tcPr>
            <w:tcW w:type="dxa" w:w="1233"/>
            <w:shd w:val="clear" w:color="auto" w:fill="FFFFFF"/>
          </w:tcPr>
          <w:p>
            <w:pPr>
              <w:spacing w:before="40" w:after="40"/>
              <w:jc w:val="left"/>
            </w:pPr>
            <w:r>
              <w:rPr>
                <w:rFonts w:eastAsia="仿宋"/>
                <w:rFonts w:ascii="仿宋" w:hAnsi="仿宋"/>
                <w:b w:val="0"/>
                <w:sz w:val="19"/>
              </w:rPr>
              <w:t>强</w:t>
            </w:r>
          </w:p>
        </w:tc>
        <w:tc>
          <w:tcPr>
            <w:tcW w:type="dxa" w:w="1233"/>
            <w:shd w:val="clear" w:color="auto" w:fill="FFFFFF"/>
          </w:tcPr>
          <w:p>
            <w:pPr>
              <w:spacing w:before="40" w:after="40"/>
              <w:jc w:val="left"/>
            </w:pPr>
            <w:r>
              <w:rPr>
                <w:rFonts w:eastAsia="仿宋"/>
                <w:rFonts w:ascii="仿宋" w:hAnsi="仿宋"/>
                <w:b w:val="0"/>
                <w:sz w:val="19"/>
              </w:rPr>
              <w:t>全期</w:t>
            </w:r>
          </w:p>
        </w:tc>
        <w:tc>
          <w:tcPr>
            <w:tcW w:type="dxa" w:w="1233"/>
            <w:shd w:val="clear" w:color="auto" w:fill="FFFFFF"/>
          </w:tcPr>
          <w:p>
            <w:pPr>
              <w:spacing w:before="40" w:after="40"/>
              <w:jc w:val="left"/>
            </w:pPr>
            <w:r>
              <w:rPr>
                <w:rFonts w:eastAsia="仿宋"/>
                <w:rFonts w:ascii="仿宋" w:hAnsi="仿宋"/>
                <w:b w:val="0"/>
                <w:sz w:val="19"/>
              </w:rPr>
              <w:t>A</w:t>
            </w:r>
          </w:p>
        </w:tc>
        <w:tc>
          <w:tcPr>
            <w:tcW w:type="dxa" w:w="1233"/>
            <w:shd w:val="clear" w:color="auto" w:fill="FFFFFF"/>
          </w:tcPr>
          <w:p>
            <w:pPr>
              <w:spacing w:before="40" w:after="40"/>
              <w:jc w:val="left"/>
            </w:pPr>
            <w:r>
              <w:rPr>
                <w:rFonts w:eastAsia="仿宋"/>
                <w:rFonts w:ascii="仿宋" w:hAnsi="仿宋"/>
                <w:b w:val="0"/>
                <w:sz w:val="19"/>
              </w:rPr>
              <w:t>低</w:t>
            </w:r>
          </w:p>
        </w:tc>
        <w:tc>
          <w:tcPr>
            <w:tcW w:type="dxa" w:w="1233"/>
            <w:shd w:val="clear" w:color="auto" w:fill="FFFFFF"/>
          </w:tcPr>
          <w:p>
            <w:pPr>
              <w:spacing w:before="40" w:after="40"/>
              <w:jc w:val="left"/>
            </w:pPr>
            <w:r>
              <w:rPr>
                <w:rFonts w:eastAsia="仿宋"/>
                <w:rFonts w:ascii="仿宋" w:hAnsi="仿宋"/>
                <w:b w:val="0"/>
                <w:sz w:val="19"/>
              </w:rPr>
              <w:t>中</w:t>
            </w:r>
          </w:p>
        </w:tc>
      </w:tr>
      <w:tr>
        <w:tc>
          <w:tcPr>
            <w:tcW w:type="dxa" w:w="1233"/>
            <w:shd w:val="clear" w:color="auto" w:fill="D6E4F0"/>
          </w:tcPr>
          <w:p>
            <w:pPr>
              <w:spacing w:before="40" w:after="40"/>
              <w:jc w:val="center"/>
            </w:pPr>
            <w:r>
              <w:rPr>
                <w:rFonts w:eastAsia="仿宋"/>
                <w:rFonts w:ascii="仿宋" w:hAnsi="仿宋"/>
                <w:b w:val="0"/>
                <w:sz w:val="19"/>
              </w:rPr>
              <w:t>转型正义</w:t>
            </w:r>
          </w:p>
        </w:tc>
        <w:tc>
          <w:tcPr>
            <w:tcW w:type="dxa" w:w="1233"/>
            <w:shd w:val="clear" w:color="auto" w:fill="D6E4F0"/>
          </w:tcPr>
          <w:p>
            <w:pPr>
              <w:spacing w:before="40" w:after="40"/>
              <w:jc w:val="left"/>
            </w:pPr>
            <w:r>
              <w:rPr>
                <w:rFonts w:eastAsia="仿宋"/>
                <w:rFonts w:ascii="仿宋" w:hAnsi="仿宋"/>
                <w:b w:val="0"/>
                <w:sz w:val="19"/>
              </w:rPr>
              <w:t>支持持续推进</w:t>
            </w:r>
          </w:p>
        </w:tc>
        <w:tc>
          <w:tcPr>
            <w:tcW w:type="dxa" w:w="1233"/>
            <w:shd w:val="clear" w:color="auto" w:fill="D6E4F0"/>
          </w:tcPr>
          <w:p>
            <w:pPr>
              <w:spacing w:before="40" w:after="40"/>
              <w:jc w:val="left"/>
            </w:pPr>
            <w:r>
              <w:rPr>
                <w:rFonts w:eastAsia="仿宋"/>
                <w:rFonts w:ascii="仿宋" w:hAnsi="仿宋"/>
                <w:b w:val="0"/>
                <w:sz w:val="19"/>
              </w:rPr>
              <w:t>强</w:t>
            </w:r>
          </w:p>
        </w:tc>
        <w:tc>
          <w:tcPr>
            <w:tcW w:type="dxa" w:w="1233"/>
            <w:shd w:val="clear" w:color="auto" w:fill="D6E4F0"/>
          </w:tcPr>
          <w:p>
            <w:pPr>
              <w:spacing w:before="40" w:after="40"/>
              <w:jc w:val="left"/>
            </w:pPr>
            <w:r>
              <w:rPr>
                <w:rFonts w:eastAsia="仿宋"/>
                <w:rFonts w:ascii="仿宋" w:hAnsi="仿宋"/>
                <w:b w:val="0"/>
                <w:sz w:val="19"/>
              </w:rPr>
              <w:t>全期</w:t>
            </w:r>
          </w:p>
        </w:tc>
        <w:tc>
          <w:tcPr>
            <w:tcW w:type="dxa" w:w="1233"/>
            <w:shd w:val="clear" w:color="auto" w:fill="D6E4F0"/>
          </w:tcPr>
          <w:p>
            <w:pPr>
              <w:spacing w:before="40" w:after="40"/>
              <w:jc w:val="left"/>
            </w:pPr>
            <w:r>
              <w:rPr>
                <w:rFonts w:eastAsia="仿宋"/>
                <w:rFonts w:ascii="仿宋" w:hAnsi="仿宋"/>
                <w:b w:val="0"/>
                <w:sz w:val="19"/>
              </w:rPr>
              <w:t>A</w:t>
            </w:r>
          </w:p>
        </w:tc>
        <w:tc>
          <w:tcPr>
            <w:tcW w:type="dxa" w:w="1233"/>
            <w:shd w:val="clear" w:color="auto" w:fill="D6E4F0"/>
          </w:tcPr>
          <w:p>
            <w:pPr>
              <w:spacing w:before="40" w:after="40"/>
              <w:jc w:val="left"/>
            </w:pPr>
            <w:r>
              <w:rPr>
                <w:rFonts w:eastAsia="仿宋"/>
                <w:rFonts w:ascii="仿宋" w:hAnsi="仿宋"/>
                <w:b w:val="0"/>
                <w:sz w:val="19"/>
              </w:rPr>
              <w:t>低</w:t>
            </w:r>
          </w:p>
        </w:tc>
        <w:tc>
          <w:tcPr>
            <w:tcW w:type="dxa" w:w="1233"/>
            <w:shd w:val="clear" w:color="auto" w:fill="D6E4F0"/>
          </w:tcPr>
          <w:p>
            <w:pPr>
              <w:spacing w:before="40" w:after="40"/>
              <w:jc w:val="left"/>
            </w:pPr>
            <w:r>
              <w:rPr>
                <w:rFonts w:eastAsia="仿宋"/>
                <w:rFonts w:ascii="仿宋" w:hAnsi="仿宋"/>
                <w:b w:val="0"/>
                <w:sz w:val="19"/>
              </w:rPr>
              <w:t>高</w:t>
            </w:r>
          </w:p>
        </w:tc>
      </w:tr>
    </w:tbl>
    <w:p/>
    <w:p>
      <w:pPr>
        <w:spacing w:before="0" w:after="120" w:lineRule="auto" w:line="288"/>
        <w:ind w:firstLine="420"/>
        <w:jc w:val="both"/>
      </w:pPr>
      <w:r>
        <w:rPr>
          <w:rFonts w:eastAsia="仿宋"/>
          <w:rFonts w:ascii="仿宋" w:hAnsi="仿宋"/>
          <w:b/>
          <w:i w:val="0"/>
          <w:sz w:val="28"/>
        </w:rPr>
        <w:t>表格12</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姓名/机构</w:t>
            </w:r>
          </w:p>
        </w:tc>
        <w:tc>
          <w:tcPr>
            <w:tcW w:type="dxa" w:w="1727"/>
            <w:shd w:val="clear" w:color="auto" w:fill="2F5496"/>
          </w:tcPr>
          <w:p>
            <w:pPr>
              <w:spacing w:before="40" w:after="40"/>
              <w:jc w:val="center"/>
            </w:pPr>
            <w:r>
              <w:rPr>
                <w:rFonts w:eastAsia="黑体"/>
                <w:rFonts w:ascii="黑体" w:hAnsi="黑体"/>
                <w:b/>
                <w:color w:val="FFFFFF"/>
                <w:sz w:val="21"/>
              </w:rPr>
              <w:t>关系类型</w:t>
            </w:r>
          </w:p>
        </w:tc>
        <w:tc>
          <w:tcPr>
            <w:tcW w:type="dxa" w:w="1727"/>
            <w:shd w:val="clear" w:color="auto" w:fill="2F5496"/>
          </w:tcPr>
          <w:p>
            <w:pPr>
              <w:spacing w:before="40" w:after="40"/>
              <w:jc w:val="center"/>
            </w:pPr>
            <w:r>
              <w:rPr>
                <w:rFonts w:eastAsia="黑体"/>
                <w:rFonts w:ascii="黑体" w:hAnsi="黑体"/>
                <w:b/>
                <w:color w:val="FFFFFF"/>
                <w:sz w:val="21"/>
              </w:rPr>
              <w:t>连接强度</w:t>
            </w:r>
          </w:p>
        </w:tc>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备注</w:t>
            </w:r>
          </w:p>
        </w:tc>
      </w:tr>
      <w:tr>
        <w:tc>
          <w:tcPr>
            <w:tcW w:type="dxa" w:w="1727"/>
            <w:shd w:val="clear" w:color="auto" w:fill="D6E4F0"/>
          </w:tcPr>
          <w:p>
            <w:pPr>
              <w:spacing w:before="40" w:after="40"/>
              <w:jc w:val="center"/>
            </w:pPr>
            <w:r>
              <w:rPr>
                <w:rFonts w:eastAsia="仿宋"/>
                <w:rFonts w:ascii="仿宋" w:hAnsi="仿宋"/>
                <w:b/>
                <w:sz w:val="19"/>
              </w:rPr>
              <w:t>苏贞昌</w:t>
            </w:r>
          </w:p>
        </w:tc>
        <w:tc>
          <w:tcPr>
            <w:tcW w:type="dxa" w:w="1727"/>
            <w:shd w:val="clear" w:color="auto" w:fill="D6E4F0"/>
          </w:tcPr>
          <w:p>
            <w:pPr>
              <w:spacing w:before="40" w:after="40"/>
              <w:jc w:val="left"/>
            </w:pPr>
            <w:r>
              <w:rPr>
                <w:rFonts w:eastAsia="仿宋"/>
                <w:rFonts w:ascii="仿宋" w:hAnsi="仿宋"/>
                <w:b w:val="0"/>
                <w:sz w:val="19"/>
              </w:rPr>
              <w:t>父亲/政治资本基础</w:t>
            </w:r>
          </w:p>
        </w:tc>
        <w:tc>
          <w:tcPr>
            <w:tcW w:type="dxa" w:w="1727"/>
            <w:shd w:val="clear" w:color="auto" w:fill="D6E4F0"/>
          </w:tcPr>
          <w:p>
            <w:pPr>
              <w:spacing w:before="40" w:after="40"/>
              <w:jc w:val="left"/>
            </w:pPr>
            <w:r>
              <w:rPr>
                <w:rFonts w:eastAsia="仿宋"/>
                <w:rFonts w:ascii="仿宋" w:hAnsi="仿宋"/>
                <w:b w:val="0"/>
                <w:sz w:val="19"/>
              </w:rPr>
              <w:t>极强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前行政院长、前台北县长</w:t>
            </w:r>
          </w:p>
        </w:tc>
      </w:tr>
      <w:tr>
        <w:tc>
          <w:tcPr>
            <w:tcW w:type="dxa" w:w="1727"/>
            <w:shd w:val="clear" w:color="auto" w:fill="FFFFFF"/>
          </w:tcPr>
          <w:p>
            <w:pPr>
              <w:spacing w:before="40" w:after="40"/>
              <w:jc w:val="center"/>
            </w:pPr>
            <w:r>
              <w:rPr>
                <w:rFonts w:eastAsia="仿宋"/>
                <w:rFonts w:ascii="仿宋" w:hAnsi="仿宋"/>
                <w:b/>
                <w:sz w:val="19"/>
              </w:rPr>
              <w:t>赖清德</w:t>
            </w:r>
          </w:p>
        </w:tc>
        <w:tc>
          <w:tcPr>
            <w:tcW w:type="dxa" w:w="1727"/>
            <w:shd w:val="clear" w:color="auto" w:fill="FFFFFF"/>
          </w:tcPr>
          <w:p>
            <w:pPr>
              <w:spacing w:before="40" w:after="40"/>
              <w:jc w:val="left"/>
            </w:pPr>
            <w:r>
              <w:rPr>
                <w:rFonts w:eastAsia="仿宋"/>
                <w:rFonts w:ascii="仿宋" w:hAnsi="仿宋"/>
                <w:b w:val="0"/>
                <w:sz w:val="19"/>
              </w:rPr>
              <w:t>总统/跨派系合作</w:t>
            </w:r>
          </w:p>
        </w:tc>
        <w:tc>
          <w:tcPr>
            <w:tcW w:type="dxa" w:w="1727"/>
            <w:shd w:val="clear" w:color="auto" w:fill="FFFFFF"/>
          </w:tcPr>
          <w:p>
            <w:pPr>
              <w:spacing w:before="40" w:after="40"/>
              <w:jc w:val="left"/>
            </w:pPr>
            <w:r>
              <w:rPr>
                <w:rFonts w:eastAsia="仿宋"/>
                <w:rFonts w:ascii="仿宋" w:hAnsi="仿宋"/>
                <w:b w:val="0"/>
                <w:sz w:val="19"/>
              </w:rPr>
              <w:t>强</w:t>
            </w:r>
          </w:p>
        </w:tc>
        <w:tc>
          <w:tcPr>
            <w:tcW w:type="dxa" w:w="1727"/>
            <w:shd w:val="clear" w:color="auto" w:fill="FFFFFF"/>
          </w:tcPr>
          <w:p>
            <w:pPr>
              <w:spacing w:before="40" w:after="40"/>
              <w:jc w:val="left"/>
            </w:pPr>
            <w:r>
              <w:rPr>
                <w:rFonts w:eastAsia="仿宋"/>
                <w:rFonts w:ascii="仿宋" w:hAnsi="仿宋"/>
                <w:b w:val="0"/>
                <w:sz w:val="19"/>
              </w:rPr>
              <w:t>全国</w:t>
            </w:r>
          </w:p>
        </w:tc>
        <w:tc>
          <w:tcPr>
            <w:tcW w:type="dxa" w:w="1727"/>
            <w:shd w:val="clear" w:color="auto" w:fill="FFFFFF"/>
          </w:tcPr>
          <w:p>
            <w:pPr>
              <w:spacing w:before="40" w:after="40"/>
              <w:jc w:val="left"/>
            </w:pPr>
            <w:r>
              <w:rPr>
                <w:rFonts w:eastAsia="仿宋"/>
                <w:rFonts w:ascii="仿宋" w:hAnsi="仿宋"/>
                <w:b w:val="0"/>
                <w:sz w:val="19"/>
              </w:rPr>
              <w:t>2025年底征召推手</w:t>
            </w:r>
          </w:p>
        </w:tc>
      </w:tr>
      <w:tr>
        <w:tc>
          <w:tcPr>
            <w:tcW w:type="dxa" w:w="1727"/>
            <w:shd w:val="clear" w:color="auto" w:fill="D6E4F0"/>
          </w:tcPr>
          <w:p>
            <w:pPr>
              <w:spacing w:before="40" w:after="40"/>
              <w:jc w:val="center"/>
            </w:pPr>
            <w:r>
              <w:rPr>
                <w:rFonts w:eastAsia="仿宋"/>
                <w:rFonts w:ascii="仿宋" w:hAnsi="仿宋"/>
                <w:b/>
                <w:sz w:val="19"/>
              </w:rPr>
              <w:t>卓荣泰</w:t>
            </w:r>
          </w:p>
        </w:tc>
        <w:tc>
          <w:tcPr>
            <w:tcW w:type="dxa" w:w="1727"/>
            <w:shd w:val="clear" w:color="auto" w:fill="D6E4F0"/>
          </w:tcPr>
          <w:p>
            <w:pPr>
              <w:spacing w:before="40" w:after="40"/>
              <w:jc w:val="left"/>
            </w:pPr>
            <w:r>
              <w:rPr>
                <w:rFonts w:eastAsia="仿宋"/>
                <w:rFonts w:ascii="仿宋" w:hAnsi="仿宋"/>
                <w:b w:val="0"/>
                <w:sz w:val="19"/>
              </w:rPr>
              <w:t>行政院长/</w:t>
            </w:r>
            <w:r>
              <w:rPr>
                <w:rFonts w:eastAsia="仿宋"/>
                <w:rFonts w:ascii="仿宋" w:hAnsi="仿宋"/>
                <w:b/>
                <w:sz w:val="19"/>
              </w:rPr>
              <w:t>苏系</w:t>
            </w:r>
            <w:r>
              <w:rPr>
                <w:rFonts w:eastAsia="仿宋"/>
                <w:rFonts w:ascii="仿宋" w:hAnsi="仿宋"/>
                <w:b w:val="0"/>
                <w:sz w:val="19"/>
              </w:rPr>
              <w:t>渊源</w:t>
            </w:r>
          </w:p>
        </w:tc>
        <w:tc>
          <w:tcPr>
            <w:tcW w:type="dxa" w:w="1727"/>
            <w:shd w:val="clear" w:color="auto" w:fill="D6E4F0"/>
          </w:tcPr>
          <w:p>
            <w:pPr>
              <w:spacing w:before="40" w:after="40"/>
              <w:jc w:val="left"/>
            </w:pPr>
            <w:r>
              <w:rPr>
                <w:rFonts w:eastAsia="仿宋"/>
                <w:rFonts w:ascii="仿宋" w:hAnsi="仿宋"/>
                <w:b w:val="0"/>
                <w:sz w:val="19"/>
              </w:rPr>
              <w:t>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资源协调盟友</w:t>
            </w:r>
          </w:p>
        </w:tc>
      </w:tr>
      <w:tr>
        <w:tc>
          <w:tcPr>
            <w:tcW w:type="dxa" w:w="1727"/>
            <w:shd w:val="clear" w:color="auto" w:fill="FFFFFF"/>
          </w:tcPr>
          <w:p>
            <w:pPr>
              <w:spacing w:before="40" w:after="40"/>
              <w:jc w:val="center"/>
            </w:pPr>
            <w:r>
              <w:rPr>
                <w:rFonts w:eastAsia="仿宋"/>
                <w:rFonts w:ascii="仿宋" w:hAnsi="仿宋"/>
                <w:b/>
                <w:sz w:val="19"/>
              </w:rPr>
              <w:t>林右昌</w:t>
            </w:r>
          </w:p>
        </w:tc>
        <w:tc>
          <w:tcPr>
            <w:tcW w:type="dxa" w:w="1727"/>
            <w:shd w:val="clear" w:color="auto" w:fill="FFFFFF"/>
          </w:tcPr>
          <w:p>
            <w:pPr>
              <w:spacing w:before="40" w:after="40"/>
              <w:jc w:val="left"/>
            </w:pPr>
            <w:r>
              <w:rPr>
                <w:rFonts w:eastAsia="仿宋"/>
                <w:rFonts w:ascii="仿宋" w:hAnsi="仿宋"/>
                <w:b/>
                <w:sz w:val="19"/>
              </w:rPr>
              <w:t>民进党</w:t>
            </w:r>
            <w:r>
              <w:rPr>
                <w:rFonts w:eastAsia="仿宋"/>
                <w:rFonts w:ascii="仿宋" w:hAnsi="仿宋"/>
                <w:b w:val="0"/>
                <w:sz w:val="19"/>
              </w:rPr>
              <w:t>秘书长/北台湾战略</w:t>
            </w:r>
          </w:p>
        </w:tc>
        <w:tc>
          <w:tcPr>
            <w:tcW w:type="dxa" w:w="1727"/>
            <w:shd w:val="clear" w:color="auto" w:fill="FFFFFF"/>
          </w:tcPr>
          <w:p>
            <w:pPr>
              <w:spacing w:before="40" w:after="40"/>
              <w:jc w:val="left"/>
            </w:pPr>
            <w:r>
              <w:rPr>
                <w:rFonts w:eastAsia="仿宋"/>
                <w:rFonts w:ascii="仿宋" w:hAnsi="仿宋"/>
                <w:b w:val="0"/>
                <w:sz w:val="19"/>
              </w:rPr>
              <w:t>强</w:t>
            </w:r>
          </w:p>
        </w:tc>
        <w:tc>
          <w:tcPr>
            <w:tcW w:type="dxa" w:w="1727"/>
            <w:shd w:val="clear" w:color="auto" w:fill="FFFFFF"/>
          </w:tcPr>
          <w:p>
            <w:pPr>
              <w:spacing w:before="40" w:after="40"/>
              <w:jc w:val="left"/>
            </w:pPr>
            <w:r>
              <w:rPr>
                <w:rFonts w:eastAsia="仿宋"/>
                <w:rFonts w:ascii="仿宋" w:hAnsi="仿宋"/>
                <w:b w:val="0"/>
                <w:sz w:val="19"/>
              </w:rPr>
              <w:t>全国</w:t>
            </w:r>
          </w:p>
        </w:tc>
        <w:tc>
          <w:tcPr>
            <w:tcW w:type="dxa" w:w="1727"/>
            <w:shd w:val="clear" w:color="auto" w:fill="FFFFFF"/>
          </w:tcPr>
          <w:p>
            <w:pPr>
              <w:spacing w:before="40" w:after="40"/>
              <w:jc w:val="left"/>
            </w:pPr>
            <w:r>
              <w:rPr>
                <w:rFonts w:eastAsia="仿宋"/>
                <w:rFonts w:ascii="仿宋" w:hAnsi="仿宋"/>
                <w:b w:val="0"/>
                <w:sz w:val="19"/>
              </w:rPr>
              <w:t>北台湾布局合作</w:t>
            </w:r>
          </w:p>
        </w:tc>
      </w:tr>
      <w:tr>
        <w:tc>
          <w:tcPr>
            <w:tcW w:type="dxa" w:w="1727"/>
            <w:shd w:val="clear" w:color="auto" w:fill="D6E4F0"/>
          </w:tcPr>
          <w:p>
            <w:pPr>
              <w:spacing w:before="40" w:after="40"/>
              <w:jc w:val="center"/>
            </w:pPr>
            <w:r>
              <w:rPr>
                <w:rFonts w:eastAsia="仿宋"/>
                <w:rFonts w:ascii="仿宋" w:hAnsi="仿宋"/>
                <w:b/>
                <w:sz w:val="19"/>
              </w:rPr>
              <w:t>民进党</w:t>
            </w:r>
            <w:r>
              <w:rPr>
                <w:rFonts w:eastAsia="仿宋"/>
                <w:rFonts w:ascii="仿宋" w:hAnsi="仿宋"/>
                <w:b w:val="0"/>
                <w:sz w:val="19"/>
              </w:rPr>
              <w:t>新北市党部</w:t>
            </w:r>
          </w:p>
        </w:tc>
        <w:tc>
          <w:tcPr>
            <w:tcW w:type="dxa" w:w="1727"/>
            <w:shd w:val="clear" w:color="auto" w:fill="D6E4F0"/>
          </w:tcPr>
          <w:p>
            <w:pPr>
              <w:spacing w:before="40" w:after="40"/>
              <w:jc w:val="left"/>
            </w:pPr>
            <w:r>
              <w:rPr>
                <w:rFonts w:eastAsia="仿宋"/>
                <w:rFonts w:ascii="仿宋" w:hAnsi="仿宋"/>
                <w:b w:val="0"/>
                <w:sz w:val="19"/>
              </w:rPr>
              <w:t>党务基础</w:t>
            </w:r>
          </w:p>
        </w:tc>
        <w:tc>
          <w:tcPr>
            <w:tcW w:type="dxa" w:w="1727"/>
            <w:shd w:val="clear" w:color="auto" w:fill="D6E4F0"/>
          </w:tcPr>
          <w:p>
            <w:pPr>
              <w:spacing w:before="40" w:after="40"/>
              <w:jc w:val="left"/>
            </w:pPr>
            <w:r>
              <w:rPr>
                <w:rFonts w:eastAsia="仿宋"/>
                <w:rFonts w:ascii="仿宋" w:hAnsi="仿宋"/>
                <w:b w:val="0"/>
                <w:sz w:val="19"/>
              </w:rPr>
              <w:t>极强</w:t>
            </w:r>
          </w:p>
        </w:tc>
        <w:tc>
          <w:tcPr>
            <w:tcW w:type="dxa" w:w="1727"/>
            <w:shd w:val="clear" w:color="auto" w:fill="D6E4F0"/>
          </w:tcPr>
          <w:p>
            <w:pPr>
              <w:spacing w:before="40" w:after="40"/>
              <w:jc w:val="left"/>
            </w:pPr>
            <w:r>
              <w:rPr>
                <w:rFonts w:eastAsia="仿宋"/>
                <w:rFonts w:ascii="仿宋" w:hAnsi="仿宋"/>
                <w:b w:val="0"/>
                <w:sz w:val="19"/>
              </w:rPr>
              <w:t>新北</w:t>
            </w:r>
          </w:p>
        </w:tc>
        <w:tc>
          <w:tcPr>
            <w:tcW w:type="dxa" w:w="1727"/>
            <w:shd w:val="clear" w:color="auto" w:fill="D6E4F0"/>
          </w:tcPr>
          <w:p>
            <w:pPr>
              <w:spacing w:before="40" w:after="40"/>
              <w:jc w:val="left"/>
            </w:pPr>
            <w:r>
              <w:rPr>
                <w:rFonts w:eastAsia="仿宋"/>
                <w:rFonts w:ascii="仿宋" w:hAnsi="仿宋"/>
                <w:b w:val="0"/>
                <w:sz w:val="19"/>
              </w:rPr>
              <w:t>主委身份直接指挥</w:t>
            </w:r>
          </w:p>
        </w:tc>
      </w:tr>
      <w:tr>
        <w:tc>
          <w:tcPr>
            <w:tcW w:type="dxa" w:w="1727"/>
            <w:shd w:val="clear" w:color="auto" w:fill="FFFFFF"/>
          </w:tcPr>
          <w:p>
            <w:pPr>
              <w:spacing w:before="40" w:after="40"/>
              <w:jc w:val="center"/>
            </w:pPr>
            <w:r>
              <w:rPr>
                <w:rFonts w:eastAsia="仿宋"/>
                <w:rFonts w:ascii="仿宋" w:hAnsi="仿宋"/>
                <w:b w:val="0"/>
                <w:sz w:val="19"/>
              </w:rPr>
              <w:t>超越基金会网络</w:t>
            </w:r>
          </w:p>
        </w:tc>
        <w:tc>
          <w:tcPr>
            <w:tcW w:type="dxa" w:w="1727"/>
            <w:shd w:val="clear" w:color="auto" w:fill="FFFFFF"/>
          </w:tcPr>
          <w:p>
            <w:pPr>
              <w:spacing w:before="40" w:after="40"/>
              <w:jc w:val="left"/>
            </w:pPr>
            <w:r>
              <w:rPr>
                <w:rFonts w:eastAsia="仿宋"/>
                <w:rFonts w:ascii="仿宋" w:hAnsi="仿宋"/>
                <w:b w:val="0"/>
                <w:sz w:val="19"/>
              </w:rPr>
              <w:t>教育/青年社会网络</w:t>
            </w:r>
          </w:p>
        </w:tc>
        <w:tc>
          <w:tcPr>
            <w:tcW w:type="dxa" w:w="1727"/>
            <w:shd w:val="clear" w:color="auto" w:fill="FFFFFF"/>
          </w:tcPr>
          <w:p>
            <w:pPr>
              <w:spacing w:before="40" w:after="40"/>
              <w:jc w:val="left"/>
            </w:pPr>
            <w:r>
              <w:rPr>
                <w:rFonts w:eastAsia="仿宋"/>
                <w:rFonts w:ascii="仿宋" w:hAnsi="仿宋"/>
                <w:b w:val="0"/>
                <w:sz w:val="19"/>
              </w:rPr>
              <w:t>中强</w:t>
            </w:r>
          </w:p>
        </w:tc>
        <w:tc>
          <w:tcPr>
            <w:tcW w:type="dxa" w:w="1727"/>
            <w:shd w:val="clear" w:color="auto" w:fill="FFFFFF"/>
          </w:tcPr>
          <w:p>
            <w:pPr>
              <w:spacing w:before="40" w:after="40"/>
              <w:jc w:val="left"/>
            </w:pPr>
            <w:r>
              <w:rPr>
                <w:rFonts w:eastAsia="仿宋"/>
                <w:rFonts w:ascii="仿宋" w:hAnsi="仿宋"/>
                <w:b w:val="0"/>
                <w:sz w:val="19"/>
              </w:rPr>
              <w:t>全国</w:t>
            </w:r>
          </w:p>
        </w:tc>
        <w:tc>
          <w:tcPr>
            <w:tcW w:type="dxa" w:w="1727"/>
            <w:shd w:val="clear" w:color="auto" w:fill="FFFFFF"/>
          </w:tcPr>
          <w:p>
            <w:pPr>
              <w:spacing w:before="40" w:after="40"/>
              <w:jc w:val="left"/>
            </w:pPr>
            <w:r>
              <w:rPr>
                <w:rFonts w:eastAsia="仿宋"/>
                <w:rFonts w:ascii="仿宋" w:hAnsi="仿宋"/>
                <w:b w:val="0"/>
                <w:sz w:val="19"/>
              </w:rPr>
              <w:t>2011-2015基础</w:t>
            </w:r>
          </w:p>
        </w:tc>
      </w:tr>
      <w:tr>
        <w:tc>
          <w:tcPr>
            <w:tcW w:type="dxa" w:w="1727"/>
            <w:shd w:val="clear" w:color="auto" w:fill="D6E4F0"/>
          </w:tcPr>
          <w:p>
            <w:pPr>
              <w:spacing w:before="40" w:after="40"/>
              <w:jc w:val="center"/>
            </w:pPr>
            <w:r>
              <w:rPr>
                <w:rFonts w:eastAsia="仿宋"/>
                <w:rFonts w:ascii="仿宋" w:hAnsi="仿宋"/>
                <w:b w:val="0"/>
                <w:sz w:val="19"/>
              </w:rPr>
              <w:t>宾大法学院校友</w:t>
            </w:r>
          </w:p>
        </w:tc>
        <w:tc>
          <w:tcPr>
            <w:tcW w:type="dxa" w:w="1727"/>
            <w:shd w:val="clear" w:color="auto" w:fill="D6E4F0"/>
          </w:tcPr>
          <w:p>
            <w:pPr>
              <w:spacing w:before="40" w:after="40"/>
              <w:jc w:val="left"/>
            </w:pPr>
            <w:r>
              <w:rPr>
                <w:rFonts w:eastAsia="仿宋"/>
                <w:rFonts w:ascii="仿宋" w:hAnsi="仿宋"/>
                <w:b w:val="0"/>
                <w:sz w:val="19"/>
              </w:rPr>
              <w:t>国际学术网络</w:t>
            </w:r>
          </w:p>
        </w:tc>
        <w:tc>
          <w:tcPr>
            <w:tcW w:type="dxa" w:w="1727"/>
            <w:shd w:val="clear" w:color="auto" w:fill="D6E4F0"/>
          </w:tcPr>
          <w:p>
            <w:pPr>
              <w:spacing w:before="40" w:after="40"/>
              <w:jc w:val="left"/>
            </w:pPr>
            <w:r>
              <w:rPr>
                <w:rFonts w:eastAsia="仿宋"/>
                <w:rFonts w:ascii="仿宋" w:hAnsi="仿宋"/>
                <w:b w:val="0"/>
                <w:sz w:val="19"/>
              </w:rPr>
              <w:t>中</w:t>
            </w:r>
          </w:p>
        </w:tc>
        <w:tc>
          <w:tcPr>
            <w:tcW w:type="dxa" w:w="1727"/>
            <w:shd w:val="clear" w:color="auto" w:fill="D6E4F0"/>
          </w:tcPr>
          <w:p>
            <w:pPr>
              <w:spacing w:before="40" w:after="40"/>
              <w:jc w:val="left"/>
            </w:pPr>
            <w:r>
              <w:rPr>
                <w:rFonts w:eastAsia="仿宋"/>
                <w:rFonts w:ascii="仿宋" w:hAnsi="仿宋"/>
                <w:b w:val="0"/>
                <w:sz w:val="19"/>
              </w:rPr>
              <w:t>国际</w:t>
            </w:r>
          </w:p>
        </w:tc>
        <w:tc>
          <w:tcPr>
            <w:tcW w:type="dxa" w:w="1727"/>
            <w:shd w:val="clear" w:color="auto" w:fill="D6E4F0"/>
          </w:tcPr>
          <w:p>
            <w:pPr>
              <w:spacing w:before="40" w:after="40"/>
              <w:jc w:val="left"/>
            </w:pPr>
            <w:r>
              <w:rPr>
                <w:rFonts w:eastAsia="仿宋"/>
                <w:rFonts w:ascii="仿宋" w:hAnsi="仿宋"/>
                <w:b w:val="0"/>
                <w:sz w:val="19"/>
              </w:rPr>
              <w:t>对美政策资源</w:t>
            </w:r>
          </w:p>
        </w:tc>
      </w:tr>
      <w:tr>
        <w:tc>
          <w:tcPr>
            <w:tcW w:type="dxa" w:w="1727"/>
            <w:shd w:val="clear" w:color="auto" w:fill="FFFFFF"/>
          </w:tcPr>
          <w:p>
            <w:pPr>
              <w:spacing w:before="40" w:after="40"/>
              <w:jc w:val="center"/>
            </w:pPr>
            <w:r>
              <w:rPr>
                <w:rFonts w:eastAsia="仿宋"/>
                <w:rFonts w:ascii="仿宋" w:hAnsi="仿宋"/>
                <w:b w:val="0"/>
                <w:sz w:val="19"/>
              </w:rPr>
              <w:t>万国法律事务所</w:t>
            </w:r>
          </w:p>
        </w:tc>
        <w:tc>
          <w:tcPr>
            <w:tcW w:type="dxa" w:w="1727"/>
            <w:shd w:val="clear" w:color="auto" w:fill="FFFFFF"/>
          </w:tcPr>
          <w:p>
            <w:pPr>
              <w:spacing w:before="40" w:after="40"/>
              <w:jc w:val="left"/>
            </w:pPr>
            <w:r>
              <w:rPr>
                <w:rFonts w:eastAsia="仿宋"/>
                <w:rFonts w:ascii="仿宋" w:hAnsi="仿宋"/>
                <w:b w:val="0"/>
                <w:sz w:val="19"/>
              </w:rPr>
              <w:t>律师职业网络</w:t>
            </w:r>
          </w:p>
        </w:tc>
        <w:tc>
          <w:tcPr>
            <w:tcW w:type="dxa" w:w="1727"/>
            <w:shd w:val="clear" w:color="auto" w:fill="FFFFFF"/>
          </w:tcPr>
          <w:p>
            <w:pPr>
              <w:spacing w:before="40" w:after="40"/>
              <w:jc w:val="left"/>
            </w:pPr>
            <w:r>
              <w:rPr>
                <w:rFonts w:eastAsia="仿宋"/>
                <w:rFonts w:ascii="仿宋" w:hAnsi="仿宋"/>
                <w:b w:val="0"/>
                <w:sz w:val="19"/>
              </w:rPr>
              <w:t>中</w:t>
            </w:r>
          </w:p>
        </w:tc>
        <w:tc>
          <w:tcPr>
            <w:tcW w:type="dxa" w:w="1727"/>
            <w:shd w:val="clear" w:color="auto" w:fill="FFFFFF"/>
          </w:tcPr>
          <w:p>
            <w:pPr>
              <w:spacing w:before="40" w:after="40"/>
              <w:jc w:val="left"/>
            </w:pPr>
            <w:r>
              <w:rPr>
                <w:rFonts w:eastAsia="仿宋"/>
                <w:rFonts w:ascii="仿宋" w:hAnsi="仿宋"/>
                <w:b w:val="0"/>
                <w:sz w:val="19"/>
              </w:rPr>
              <w:t>全国</w:t>
            </w:r>
          </w:p>
        </w:tc>
        <w:tc>
          <w:tcPr>
            <w:tcW w:type="dxa" w:w="1727"/>
            <w:shd w:val="clear" w:color="auto" w:fill="FFFFFF"/>
          </w:tcPr>
          <w:p>
            <w:pPr>
              <w:spacing w:before="40" w:after="40"/>
              <w:jc w:val="left"/>
            </w:pPr>
            <w:r>
              <w:rPr>
                <w:rFonts w:eastAsia="仿宋"/>
                <w:rFonts w:ascii="仿宋" w:hAnsi="仿宋"/>
                <w:b w:val="0"/>
                <w:sz w:val="19"/>
              </w:rPr>
              <w:t>法律业界人脉</w:t>
            </w:r>
          </w:p>
        </w:tc>
      </w:tr>
      <w:tr>
        <w:tc>
          <w:tcPr>
            <w:tcW w:type="dxa" w:w="1727"/>
            <w:shd w:val="clear" w:color="auto" w:fill="D6E4F0"/>
          </w:tcPr>
          <w:p>
            <w:pPr>
              <w:spacing w:before="40" w:after="40"/>
              <w:jc w:val="center"/>
            </w:pPr>
            <w:r>
              <w:rPr>
                <w:rFonts w:eastAsia="仿宋"/>
                <w:rFonts w:ascii="仿宋" w:hAnsi="仿宋"/>
                <w:b/>
                <w:sz w:val="19"/>
              </w:rPr>
              <w:t>李四川</w:t>
            </w:r>
            <w:r>
              <w:rPr>
                <w:rFonts w:eastAsia="仿宋"/>
                <w:rFonts w:ascii="仿宋" w:hAnsi="仿宋"/>
                <w:b w:val="0"/>
                <w:sz w:val="19"/>
              </w:rPr>
              <w:t>（</w:t>
            </w:r>
            <w:r>
              <w:rPr>
                <w:rFonts w:eastAsia="仿宋"/>
                <w:rFonts w:ascii="仿宋" w:hAnsi="仿宋"/>
                <w:b/>
                <w:sz w:val="19"/>
              </w:rPr>
              <w:t>KMT</w:t>
            </w: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2026对手</w:t>
            </w:r>
          </w:p>
        </w:tc>
        <w:tc>
          <w:tcPr>
            <w:tcW w:type="dxa" w:w="1727"/>
            <w:shd w:val="clear" w:color="auto" w:fill="D6E4F0"/>
          </w:tcPr>
          <w:p>
            <w:pPr>
              <w:spacing w:before="40" w:after="40"/>
              <w:jc w:val="left"/>
            </w:pPr>
            <w:r>
              <w:rPr>
                <w:rFonts w:eastAsia="仿宋"/>
                <w:rFonts w:ascii="仿宋" w:hAnsi="仿宋"/>
                <w:b w:val="0"/>
                <w:sz w:val="19"/>
              </w:rPr>
              <w:t>对立</w:t>
            </w:r>
          </w:p>
        </w:tc>
        <w:tc>
          <w:tcPr>
            <w:tcW w:type="dxa" w:w="1727"/>
            <w:shd w:val="clear" w:color="auto" w:fill="D6E4F0"/>
          </w:tcPr>
          <w:p>
            <w:pPr>
              <w:spacing w:before="40" w:after="40"/>
              <w:jc w:val="left"/>
            </w:pPr>
            <w:r>
              <w:rPr>
                <w:rFonts w:eastAsia="仿宋"/>
                <w:rFonts w:ascii="仿宋" w:hAnsi="仿宋"/>
                <w:b w:val="0"/>
                <w:sz w:val="19"/>
              </w:rPr>
              <w:t>新北</w:t>
            </w:r>
          </w:p>
        </w:tc>
        <w:tc>
          <w:tcPr>
            <w:tcW w:type="dxa" w:w="1727"/>
            <w:shd w:val="clear" w:color="auto" w:fill="D6E4F0"/>
          </w:tcPr>
          <w:p>
            <w:pPr>
              <w:spacing w:before="40" w:after="40"/>
              <w:jc w:val="left"/>
            </w:pPr>
            <w:r>
              <w:rPr>
                <w:rFonts w:eastAsia="仿宋"/>
                <w:rFonts w:ascii="仿宋" w:hAnsi="仿宋"/>
                <w:b w:val="0"/>
                <w:sz w:val="19"/>
              </w:rPr>
              <w:t>市长选战主要对决</w:t>
            </w:r>
          </w:p>
        </w:tc>
      </w:tr>
      <w:tr>
        <w:tc>
          <w:tcPr>
            <w:tcW w:type="dxa" w:w="1727"/>
            <w:shd w:val="clear" w:color="auto" w:fill="FFFFFF"/>
          </w:tcPr>
          <w:p>
            <w:pPr>
              <w:spacing w:before="40" w:after="40"/>
              <w:jc w:val="center"/>
            </w:pPr>
            <w:r>
              <w:rPr>
                <w:rFonts w:eastAsia="仿宋"/>
                <w:rFonts w:ascii="仿宋" w:hAnsi="仿宋"/>
                <w:b/>
                <w:sz w:val="19"/>
              </w:rPr>
              <w:t>黄国昌</w:t>
            </w:r>
            <w:r>
              <w:rPr>
                <w:rFonts w:eastAsia="仿宋"/>
                <w:rFonts w:ascii="仿宋" w:hAnsi="仿宋"/>
                <w:b w:val="0"/>
                <w:sz w:val="19"/>
              </w:rPr>
              <w:t>（</w:t>
            </w:r>
            <w:r>
              <w:rPr>
                <w:rFonts w:eastAsia="仿宋"/>
                <w:rFonts w:ascii="仿宋" w:hAnsi="仿宋"/>
                <w:b/>
                <w:sz w:val="19"/>
              </w:rPr>
              <w:t>TPP</w:t>
            </w: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潜在变量</w:t>
            </w:r>
          </w:p>
        </w:tc>
        <w:tc>
          <w:tcPr>
            <w:tcW w:type="dxa" w:w="1727"/>
            <w:shd w:val="clear" w:color="auto" w:fill="FFFFFF"/>
          </w:tcPr>
          <w:p>
            <w:pPr>
              <w:spacing w:before="40" w:after="40"/>
              <w:jc w:val="left"/>
            </w:pPr>
            <w:r>
              <w:rPr>
                <w:rFonts w:eastAsia="仿宋"/>
                <w:rFonts w:ascii="仿宋" w:hAnsi="仿宋"/>
                <w:b w:val="0"/>
                <w:sz w:val="19"/>
              </w:rPr>
              <w:t>对立/合作可能</w:t>
            </w:r>
          </w:p>
        </w:tc>
        <w:tc>
          <w:tcPr>
            <w:tcW w:type="dxa" w:w="1727"/>
            <w:shd w:val="clear" w:color="auto" w:fill="FFFFFF"/>
          </w:tcPr>
          <w:p>
            <w:pPr>
              <w:spacing w:before="40" w:after="40"/>
              <w:jc w:val="left"/>
            </w:pPr>
            <w:r>
              <w:rPr>
                <w:rFonts w:eastAsia="仿宋"/>
                <w:rFonts w:ascii="仿宋" w:hAnsi="仿宋"/>
                <w:b w:val="0"/>
                <w:sz w:val="19"/>
              </w:rPr>
              <w:t>全国</w:t>
            </w:r>
          </w:p>
        </w:tc>
        <w:tc>
          <w:tcPr>
            <w:tcW w:type="dxa" w:w="1727"/>
            <w:shd w:val="clear" w:color="auto" w:fill="FFFFFF"/>
          </w:tcPr>
          <w:p>
            <w:pPr>
              <w:spacing w:before="40" w:after="40"/>
              <w:jc w:val="left"/>
            </w:pPr>
            <w:r>
              <w:rPr>
                <w:rFonts w:eastAsia="仿宋"/>
                <w:rFonts w:ascii="仿宋" w:hAnsi="仿宋"/>
                <w:b w:val="0"/>
                <w:sz w:val="19"/>
              </w:rPr>
              <w:t>蓝白合关键变数</w:t>
            </w:r>
          </w:p>
        </w:tc>
      </w:tr>
    </w:tbl>
    <w:p/>
    <w:p>
      <w:pPr>
        <w:spacing w:before="0" w:after="120" w:lineRule="auto" w:line="288"/>
        <w:ind w:firstLine="420"/>
        <w:jc w:val="both"/>
      </w:pPr>
      <w:r>
        <w:rPr>
          <w:rFonts w:eastAsia="仿宋"/>
          <w:rFonts w:ascii="仿宋" w:hAnsi="仿宋"/>
          <w:b/>
          <w:i w:val="0"/>
          <w:sz w:val="28"/>
        </w:rPr>
        <w:t>表格13</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来源名称</w:t>
            </w:r>
          </w:p>
        </w:tc>
        <w:tc>
          <w:tcPr>
            <w:tcW w:type="dxa" w:w="2158"/>
            <w:shd w:val="clear" w:color="auto" w:fill="2F5496"/>
          </w:tcPr>
          <w:p>
            <w:pPr>
              <w:spacing w:before="40" w:after="40"/>
              <w:jc w:val="center"/>
            </w:pPr>
            <w:r>
              <w:rPr>
                <w:rFonts w:eastAsia="黑体"/>
                <w:rFonts w:ascii="黑体" w:hAnsi="黑体"/>
                <w:b/>
                <w:color w:val="FFFFFF"/>
                <w:sz w:val="21"/>
              </w:rPr>
              <w:t>类型</w:t>
            </w:r>
          </w:p>
        </w:tc>
        <w:tc>
          <w:tcPr>
            <w:tcW w:type="dxa" w:w="2158"/>
            <w:shd w:val="clear" w:color="auto" w:fill="2F5496"/>
          </w:tcPr>
          <w:p>
            <w:pPr>
              <w:spacing w:before="40" w:after="40"/>
              <w:jc w:val="center"/>
            </w:pPr>
            <w:r>
              <w:rPr>
                <w:rFonts w:eastAsia="黑体"/>
                <w:rFonts w:ascii="黑体" w:hAnsi="黑体"/>
                <w:b/>
                <w:color w:val="FFFFFF"/>
                <w:sz w:val="21"/>
              </w:rPr>
              <w:t>证据等级</w:t>
            </w:r>
          </w:p>
        </w:tc>
        <w:tc>
          <w:tcPr>
            <w:tcW w:type="dxa" w:w="2158"/>
            <w:shd w:val="clear" w:color="auto" w:fill="2F5496"/>
          </w:tcPr>
          <w:p>
            <w:pPr>
              <w:spacing w:before="40" w:after="40"/>
              <w:jc w:val="center"/>
            </w:pPr>
            <w:r>
              <w:rPr>
                <w:rFonts w:eastAsia="黑体"/>
                <w:rFonts w:ascii="黑体" w:hAnsi="黑体"/>
                <w:b/>
                <w:color w:val="FFFFFF"/>
                <w:sz w:val="21"/>
              </w:rPr>
              <w:t>主要用途</w:t>
            </w:r>
          </w:p>
        </w:tc>
      </w:tr>
      <w:tr>
        <w:tc>
          <w:tcPr>
            <w:tcW w:type="dxa" w:w="2158"/>
            <w:shd w:val="clear" w:color="auto" w:fill="D6E4F0"/>
          </w:tcPr>
          <w:p>
            <w:pPr>
              <w:spacing w:before="40" w:after="40"/>
              <w:jc w:val="center"/>
            </w:pPr>
            <w:r>
              <w:rPr>
                <w:rFonts w:eastAsia="仿宋"/>
                <w:rFonts w:ascii="仿宋" w:hAnsi="仿宋"/>
                <w:b w:val="0"/>
                <w:sz w:val="19"/>
              </w:rPr>
              <w:t>中央选举委员会</w:t>
            </w:r>
          </w:p>
        </w:tc>
        <w:tc>
          <w:tcPr>
            <w:tcW w:type="dxa" w:w="2158"/>
            <w:shd w:val="clear" w:color="auto" w:fill="D6E4F0"/>
          </w:tcPr>
          <w:p>
            <w:pPr>
              <w:spacing w:before="40" w:after="40"/>
              <w:jc w:val="left"/>
            </w:pPr>
            <w:r>
              <w:rPr>
                <w:rFonts w:eastAsia="仿宋"/>
                <w:rFonts w:ascii="仿宋" w:hAnsi="仿宋"/>
                <w:b w:val="0"/>
                <w:sz w:val="19"/>
              </w:rPr>
              <w:t>官方</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三届立委选举数据</w:t>
            </w:r>
          </w:p>
        </w:tc>
      </w:tr>
      <w:tr>
        <w:tc>
          <w:tcPr>
            <w:tcW w:type="dxa" w:w="2158"/>
            <w:shd w:val="clear" w:color="auto" w:fill="FFFFFF"/>
          </w:tcPr>
          <w:p>
            <w:pPr>
              <w:spacing w:before="40" w:after="40"/>
              <w:jc w:val="center"/>
            </w:pPr>
            <w:r>
              <w:rPr>
                <w:rFonts w:eastAsia="仿宋"/>
                <w:rFonts w:ascii="仿宋" w:hAnsi="仿宋"/>
                <w:b w:val="0"/>
                <w:sz w:val="19"/>
              </w:rPr>
              <w:t>立法院全球资讯网</w:t>
            </w:r>
          </w:p>
        </w:tc>
        <w:tc>
          <w:tcPr>
            <w:tcW w:type="dxa" w:w="2158"/>
            <w:shd w:val="clear" w:color="auto" w:fill="FFFFFF"/>
          </w:tcPr>
          <w:p>
            <w:pPr>
              <w:spacing w:before="40" w:after="40"/>
              <w:jc w:val="left"/>
            </w:pPr>
            <w:r>
              <w:rPr>
                <w:rFonts w:eastAsia="仿宋"/>
                <w:rFonts w:ascii="仿宋" w:hAnsi="仿宋"/>
                <w:b w:val="0"/>
                <w:sz w:val="19"/>
              </w:rPr>
              <w:t>官方</w:t>
            </w:r>
          </w:p>
        </w:tc>
        <w:tc>
          <w:tcPr>
            <w:tcW w:type="dxa" w:w="2158"/>
            <w:shd w:val="clear" w:color="auto" w:fill="FFFFFF"/>
          </w:tcPr>
          <w:p>
            <w:pPr>
              <w:spacing w:before="40" w:after="40"/>
              <w:jc w:val="left"/>
            </w:pPr>
            <w:r>
              <w:rPr>
                <w:rFonts w:eastAsia="仿宋"/>
                <w:rFonts w:ascii="仿宋" w:hAnsi="仿宋"/>
                <w:b w:val="0"/>
                <w:sz w:val="19"/>
              </w:rPr>
              <w:t>A</w:t>
            </w:r>
          </w:p>
        </w:tc>
        <w:tc>
          <w:tcPr>
            <w:tcW w:type="dxa" w:w="2158"/>
            <w:shd w:val="clear" w:color="auto" w:fill="FFFFFF"/>
          </w:tcPr>
          <w:p>
            <w:pPr>
              <w:spacing w:before="40" w:after="40"/>
              <w:jc w:val="left"/>
            </w:pPr>
            <w:r>
              <w:rPr>
                <w:rFonts w:eastAsia="仿宋"/>
                <w:rFonts w:ascii="仿宋" w:hAnsi="仿宋"/>
                <w:b w:val="0"/>
                <w:sz w:val="19"/>
              </w:rPr>
              <w:t>立委发言、法案记录</w:t>
            </w:r>
          </w:p>
        </w:tc>
      </w:tr>
      <w:tr>
        <w:tc>
          <w:tcPr>
            <w:tcW w:type="dxa" w:w="2158"/>
            <w:shd w:val="clear" w:color="auto" w:fill="D6E4F0"/>
          </w:tcPr>
          <w:p>
            <w:pPr>
              <w:spacing w:before="40" w:after="40"/>
              <w:jc w:val="center"/>
            </w:pPr>
            <w:r>
              <w:rPr>
                <w:rFonts w:eastAsia="仿宋"/>
                <w:rFonts w:ascii="仿宋" w:hAnsi="仿宋"/>
                <w:b w:val="0"/>
                <w:sz w:val="19"/>
              </w:rPr>
              <w:t>公民监督国会联盟</w:t>
            </w:r>
          </w:p>
        </w:tc>
        <w:tc>
          <w:tcPr>
            <w:tcW w:type="dxa" w:w="2158"/>
            <w:shd w:val="clear" w:color="auto" w:fill="D6E4F0"/>
          </w:tcPr>
          <w:p>
            <w:pPr>
              <w:spacing w:before="40" w:after="40"/>
              <w:jc w:val="left"/>
            </w:pPr>
            <w:r>
              <w:rPr>
                <w:rFonts w:eastAsia="仿宋"/>
                <w:rFonts w:ascii="仿宋" w:hAnsi="仿宋"/>
                <w:b w:val="0"/>
                <w:sz w:val="19"/>
              </w:rPr>
              <w:t>NGO</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立委问政评鉴</w:t>
            </w:r>
          </w:p>
        </w:tc>
      </w:tr>
      <w:tr>
        <w:tc>
          <w:tcPr>
            <w:tcW w:type="dxa" w:w="2158"/>
            <w:shd w:val="clear" w:color="auto" w:fill="FFFFFF"/>
          </w:tcPr>
          <w:p>
            <w:pPr>
              <w:spacing w:before="40" w:after="40"/>
              <w:jc w:val="center"/>
            </w:pPr>
            <w:r>
              <w:rPr>
                <w:rFonts w:eastAsia="仿宋"/>
                <w:rFonts w:ascii="仿宋" w:hAnsi="仿宋"/>
                <w:b w:val="0"/>
                <w:sz w:val="19"/>
              </w:rPr>
              <w:t>《联合报》《自由时报》《中国时报》</w:t>
            </w:r>
          </w:p>
        </w:tc>
        <w:tc>
          <w:tcPr>
            <w:tcW w:type="dxa" w:w="2158"/>
            <w:shd w:val="clear" w:color="auto" w:fill="FFFFFF"/>
          </w:tcPr>
          <w:p>
            <w:pPr>
              <w:spacing w:before="40" w:after="40"/>
              <w:jc w:val="left"/>
            </w:pPr>
            <w:r>
              <w:rPr>
                <w:rFonts w:eastAsia="仿宋"/>
                <w:rFonts w:ascii="仿宋" w:hAnsi="仿宋"/>
                <w:b w:val="0"/>
                <w:sz w:val="19"/>
              </w:rPr>
              <w:t>主流媒体</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人物报导、政策分析</w:t>
            </w:r>
          </w:p>
        </w:tc>
      </w:tr>
      <w:tr>
        <w:tc>
          <w:tcPr>
            <w:tcW w:type="dxa" w:w="2158"/>
            <w:shd w:val="clear" w:color="auto" w:fill="D6E4F0"/>
          </w:tcPr>
          <w:p>
            <w:pPr>
              <w:spacing w:before="40" w:after="40"/>
              <w:jc w:val="center"/>
            </w:pPr>
            <w:r>
              <w:rPr>
                <w:rFonts w:eastAsia="仿宋"/>
                <w:rFonts w:ascii="仿宋" w:hAnsi="仿宋"/>
                <w:b w:val="0"/>
                <w:sz w:val="19"/>
              </w:rPr>
              <w:t>美丽岛电子报</w:t>
            </w:r>
          </w:p>
        </w:tc>
        <w:tc>
          <w:tcPr>
            <w:tcW w:type="dxa" w:w="2158"/>
            <w:shd w:val="clear" w:color="auto" w:fill="D6E4F0"/>
          </w:tcPr>
          <w:p>
            <w:pPr>
              <w:spacing w:before="40" w:after="40"/>
              <w:jc w:val="left"/>
            </w:pPr>
            <w:r>
              <w:rPr>
                <w:rFonts w:eastAsia="仿宋"/>
                <w:rFonts w:ascii="仿宋" w:hAnsi="仿宋"/>
                <w:b w:val="0"/>
                <w:sz w:val="19"/>
              </w:rPr>
              <w:t>民调机构</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2026-04民调苏34.5% vs 李35.5%</w:t>
            </w:r>
          </w:p>
        </w:tc>
      </w:tr>
      <w:tr>
        <w:tc>
          <w:tcPr>
            <w:tcW w:type="dxa" w:w="2158"/>
            <w:shd w:val="clear" w:color="auto" w:fill="FFFFFF"/>
          </w:tcPr>
          <w:p>
            <w:pPr>
              <w:spacing w:before="40" w:after="40"/>
              <w:jc w:val="center"/>
            </w:pPr>
            <w:r>
              <w:rPr>
                <w:rFonts w:eastAsia="仿宋"/>
                <w:rFonts w:ascii="仿宋" w:hAnsi="仿宋"/>
                <w:b w:val="0"/>
                <w:sz w:val="19"/>
              </w:rPr>
              <w:t>TVBS民调</w:t>
            </w:r>
          </w:p>
        </w:tc>
        <w:tc>
          <w:tcPr>
            <w:tcW w:type="dxa" w:w="2158"/>
            <w:shd w:val="clear" w:color="auto" w:fill="FFFFFF"/>
          </w:tcPr>
          <w:p>
            <w:pPr>
              <w:spacing w:before="40" w:after="40"/>
              <w:jc w:val="left"/>
            </w:pPr>
            <w:r>
              <w:rPr>
                <w:rFonts w:eastAsia="仿宋"/>
                <w:rFonts w:ascii="仿宋" w:hAnsi="仿宋"/>
                <w:b w:val="0"/>
                <w:sz w:val="19"/>
              </w:rPr>
              <w:t>民调机构</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2024年起新北潜在人选民调</w:t>
            </w:r>
          </w:p>
        </w:tc>
      </w:tr>
      <w:tr>
        <w:tc>
          <w:tcPr>
            <w:tcW w:type="dxa" w:w="2158"/>
            <w:shd w:val="clear" w:color="auto" w:fill="D6E4F0"/>
          </w:tcPr>
          <w:p>
            <w:pPr>
              <w:spacing w:before="40" w:after="40"/>
              <w:jc w:val="center"/>
            </w:pPr>
            <w:r>
              <w:rPr>
                <w:rFonts w:eastAsia="仿宋"/>
                <w:rFonts w:ascii="仿宋" w:hAnsi="仿宋"/>
                <w:b/>
                <w:sz w:val="19"/>
              </w:rPr>
              <w:t>苏巧慧</w:t>
            </w:r>
            <w:r>
              <w:rPr>
                <w:rFonts w:eastAsia="仿宋"/>
                <w:rFonts w:ascii="仿宋" w:hAnsi="仿宋"/>
                <w:b w:val="0"/>
                <w:sz w:val="19"/>
              </w:rPr>
              <w:t>个人官网/社群</w:t>
            </w:r>
          </w:p>
        </w:tc>
        <w:tc>
          <w:tcPr>
            <w:tcW w:type="dxa" w:w="2158"/>
            <w:shd w:val="clear" w:color="auto" w:fill="D6E4F0"/>
          </w:tcPr>
          <w:p>
            <w:pPr>
              <w:spacing w:before="40" w:after="40"/>
              <w:jc w:val="left"/>
            </w:pPr>
            <w:r>
              <w:rPr>
                <w:rFonts w:eastAsia="仿宋"/>
                <w:rFonts w:ascii="仿宋" w:hAnsi="仿宋"/>
                <w:b w:val="0"/>
                <w:sz w:val="19"/>
              </w:rPr>
              <w:t>自媒体</w:t>
            </w:r>
          </w:p>
        </w:tc>
        <w:tc>
          <w:tcPr>
            <w:tcW w:type="dxa" w:w="2158"/>
            <w:shd w:val="clear" w:color="auto" w:fill="D6E4F0"/>
          </w:tcPr>
          <w:p>
            <w:pPr>
              <w:spacing w:before="40" w:after="40"/>
              <w:jc w:val="left"/>
            </w:pPr>
            <w:r>
              <w:rPr>
                <w:rFonts w:eastAsia="仿宋"/>
                <w:rFonts w:ascii="仿宋" w:hAnsi="仿宋"/>
                <w:b w:val="0"/>
                <w:sz w:val="19"/>
              </w:rPr>
              <w:t>C</w:t>
            </w:r>
          </w:p>
        </w:tc>
        <w:tc>
          <w:tcPr>
            <w:tcW w:type="dxa" w:w="2158"/>
            <w:shd w:val="clear" w:color="auto" w:fill="D6E4F0"/>
          </w:tcPr>
          <w:p>
            <w:pPr>
              <w:spacing w:before="40" w:after="40"/>
              <w:jc w:val="left"/>
            </w:pPr>
            <w:r>
              <w:rPr>
                <w:rFonts w:eastAsia="仿宋"/>
                <w:rFonts w:ascii="仿宋" w:hAnsi="仿宋"/>
                <w:b w:val="0"/>
                <w:sz w:val="19"/>
              </w:rPr>
              <w:t>立场声明、活动更新</w:t>
            </w:r>
          </w:p>
        </w:tc>
      </w:tr>
      <w:tr>
        <w:tc>
          <w:tcPr>
            <w:tcW w:type="dxa" w:w="2158"/>
            <w:shd w:val="clear" w:color="auto" w:fill="FFFFFF"/>
          </w:tcPr>
          <w:p>
            <w:pPr>
              <w:spacing w:before="40" w:after="40"/>
              <w:jc w:val="center"/>
            </w:pPr>
            <w:r>
              <w:rPr>
                <w:rFonts w:eastAsia="仿宋"/>
                <w:rFonts w:ascii="仿宋" w:hAnsi="仿宋"/>
                <w:b w:val="0"/>
                <w:sz w:val="19"/>
              </w:rPr>
              <w:t>维基百科中文版</w:t>
            </w:r>
          </w:p>
        </w:tc>
        <w:tc>
          <w:tcPr>
            <w:tcW w:type="dxa" w:w="2158"/>
            <w:shd w:val="clear" w:color="auto" w:fill="FFFFFF"/>
          </w:tcPr>
          <w:p>
            <w:pPr>
              <w:spacing w:before="40" w:after="40"/>
              <w:jc w:val="left"/>
            </w:pPr>
            <w:r>
              <w:rPr>
                <w:rFonts w:eastAsia="仿宋"/>
                <w:rFonts w:ascii="仿宋" w:hAnsi="仿宋"/>
                <w:b w:val="0"/>
                <w:sz w:val="19"/>
              </w:rPr>
              <w:t>百科</w:t>
            </w:r>
          </w:p>
        </w:tc>
        <w:tc>
          <w:tcPr>
            <w:tcW w:type="dxa" w:w="2158"/>
            <w:shd w:val="clear" w:color="auto" w:fill="FFFFFF"/>
          </w:tcPr>
          <w:p>
            <w:pPr>
              <w:spacing w:before="40" w:after="40"/>
              <w:jc w:val="left"/>
            </w:pPr>
            <w:r>
              <w:rPr>
                <w:rFonts w:eastAsia="仿宋"/>
                <w:rFonts w:ascii="仿宋" w:hAnsi="仿宋"/>
                <w:b w:val="0"/>
                <w:sz w:val="19"/>
              </w:rPr>
              <w:t>C</w:t>
            </w:r>
          </w:p>
        </w:tc>
        <w:tc>
          <w:tcPr>
            <w:tcW w:type="dxa" w:w="2158"/>
            <w:shd w:val="clear" w:color="auto" w:fill="FFFFFF"/>
          </w:tcPr>
          <w:p>
            <w:pPr>
              <w:spacing w:before="40" w:after="40"/>
              <w:jc w:val="left"/>
            </w:pPr>
            <w:r>
              <w:rPr>
                <w:rFonts w:eastAsia="仿宋"/>
                <w:rFonts w:ascii="仿宋" w:hAnsi="仿宋"/>
                <w:b w:val="0"/>
                <w:sz w:val="19"/>
              </w:rPr>
              <w:t>履历交叉核实</w:t>
            </w:r>
          </w:p>
        </w:tc>
      </w:tr>
    </w:tbl>
    <w:p/>
    <w:p>
      <w:pPr>
        <w:spacing w:before="0" w:after="120" w:lineRule="auto" w:line="288"/>
        <w:ind w:firstLine="420"/>
        <w:jc w:val="both"/>
      </w:pPr>
      <w:r>
        <w:rPr>
          <w:rFonts w:eastAsia="仿宋"/>
          <w:rFonts w:ascii="仿宋" w:hAnsi="仿宋"/>
          <w:b/>
          <w:i w:val="0"/>
          <w:sz w:val="28"/>
        </w:rPr>
        <w:t>表格14</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缺口编号</w:t>
            </w:r>
          </w:p>
        </w:tc>
        <w:tc>
          <w:tcPr>
            <w:tcW w:type="dxa" w:w="2158"/>
            <w:shd w:val="clear" w:color="auto" w:fill="2F5496"/>
          </w:tcPr>
          <w:p>
            <w:pPr>
              <w:spacing w:before="40" w:after="40"/>
              <w:jc w:val="center"/>
            </w:pPr>
            <w:r>
              <w:rPr>
                <w:rFonts w:eastAsia="黑体"/>
                <w:rFonts w:ascii="黑体" w:hAnsi="黑体"/>
                <w:b/>
                <w:color w:val="FFFFFF"/>
                <w:sz w:val="21"/>
              </w:rPr>
              <w:t>缺口描述</w:t>
            </w:r>
          </w:p>
        </w:tc>
        <w:tc>
          <w:tcPr>
            <w:tcW w:type="dxa" w:w="2158"/>
            <w:shd w:val="clear" w:color="auto" w:fill="2F5496"/>
          </w:tcPr>
          <w:p>
            <w:pPr>
              <w:spacing w:before="40" w:after="40"/>
              <w:jc w:val="center"/>
            </w:pPr>
            <w:r>
              <w:rPr>
                <w:rFonts w:eastAsia="黑体"/>
                <w:rFonts w:ascii="黑体" w:hAnsi="黑体"/>
                <w:b/>
                <w:color w:val="FFFFFF"/>
                <w:sz w:val="21"/>
              </w:rPr>
              <w:t>重要性</w:t>
            </w:r>
          </w:p>
        </w:tc>
        <w:tc>
          <w:tcPr>
            <w:tcW w:type="dxa" w:w="2158"/>
            <w:shd w:val="clear" w:color="auto" w:fill="2F5496"/>
          </w:tcPr>
          <w:p>
            <w:pPr>
              <w:spacing w:before="40" w:after="40"/>
              <w:jc w:val="center"/>
            </w:pPr>
            <w:r>
              <w:rPr>
                <w:rFonts w:eastAsia="黑体"/>
                <w:rFonts w:ascii="黑体" w:hAnsi="黑体"/>
                <w:b/>
                <w:color w:val="FFFFFF"/>
                <w:sz w:val="21"/>
              </w:rPr>
              <w:t>建议填补方式</w:t>
            </w:r>
          </w:p>
        </w:tc>
      </w:tr>
      <w:tr>
        <w:tc>
          <w:tcPr>
            <w:tcW w:type="dxa" w:w="2158"/>
            <w:shd w:val="clear" w:color="auto" w:fill="D6E4F0"/>
          </w:tcPr>
          <w:p>
            <w:pPr>
              <w:spacing w:before="40" w:after="40"/>
              <w:jc w:val="center"/>
            </w:pPr>
            <w:r>
              <w:rPr>
                <w:rFonts w:eastAsia="仿宋"/>
                <w:rFonts w:ascii="仿宋" w:hAnsi="仿宋"/>
                <w:b w:val="0"/>
                <w:sz w:val="19"/>
              </w:rPr>
              <w:t>G1</w:t>
            </w:r>
          </w:p>
        </w:tc>
        <w:tc>
          <w:tcPr>
            <w:tcW w:type="dxa" w:w="2158"/>
            <w:shd w:val="clear" w:color="auto" w:fill="D6E4F0"/>
          </w:tcPr>
          <w:p>
            <w:pPr>
              <w:spacing w:before="40" w:after="40"/>
              <w:jc w:val="left"/>
            </w:pPr>
            <w:r>
              <w:rPr>
                <w:rFonts w:eastAsia="仿宋"/>
                <w:rFonts w:ascii="仿宋" w:hAnsi="仿宋"/>
                <w:b w:val="0"/>
                <w:sz w:val="19"/>
              </w:rPr>
              <w:t>市长层级治理能力验证</w:t>
            </w:r>
          </w:p>
        </w:tc>
        <w:tc>
          <w:tcPr>
            <w:tcW w:type="dxa" w:w="2158"/>
            <w:shd w:val="clear" w:color="auto" w:fill="D6E4F0"/>
          </w:tcPr>
          <w:p>
            <w:pPr>
              <w:spacing w:before="40" w:after="40"/>
              <w:jc w:val="left"/>
            </w:pPr>
            <w:r>
              <w:rPr>
                <w:rFonts w:eastAsia="仿宋"/>
                <w:rFonts w:ascii="仿宋" w:hAnsi="仿宋"/>
                <w:b w:val="0"/>
                <w:sz w:val="19"/>
              </w:rPr>
              <w:t>极高</w:t>
            </w:r>
          </w:p>
        </w:tc>
        <w:tc>
          <w:tcPr>
            <w:tcW w:type="dxa" w:w="2158"/>
            <w:shd w:val="clear" w:color="auto" w:fill="D6E4F0"/>
          </w:tcPr>
          <w:p>
            <w:pPr>
              <w:spacing w:before="40" w:after="40"/>
              <w:jc w:val="left"/>
            </w:pPr>
            <w:r>
              <w:rPr>
                <w:rFonts w:eastAsia="仿宋"/>
                <w:rFonts w:ascii="仿宋" w:hAnsi="仿宋"/>
                <w:b w:val="0"/>
                <w:sz w:val="19"/>
              </w:rPr>
              <w:t>市政辩论与政见会持续追踪</w:t>
            </w:r>
          </w:p>
        </w:tc>
      </w:tr>
      <w:tr>
        <w:tc>
          <w:tcPr>
            <w:tcW w:type="dxa" w:w="2158"/>
            <w:shd w:val="clear" w:color="auto" w:fill="FFFFFF"/>
          </w:tcPr>
          <w:p>
            <w:pPr>
              <w:spacing w:before="40" w:after="40"/>
              <w:jc w:val="center"/>
            </w:pPr>
            <w:r>
              <w:rPr>
                <w:rFonts w:eastAsia="仿宋"/>
                <w:rFonts w:ascii="仿宋" w:hAnsi="仿宋"/>
                <w:b w:val="0"/>
                <w:sz w:val="19"/>
              </w:rPr>
              <w:t>G2</w:t>
            </w:r>
          </w:p>
        </w:tc>
        <w:tc>
          <w:tcPr>
            <w:tcW w:type="dxa" w:w="2158"/>
            <w:shd w:val="clear" w:color="auto" w:fill="FFFFFF"/>
          </w:tcPr>
          <w:p>
            <w:pPr>
              <w:spacing w:before="40" w:after="40"/>
              <w:jc w:val="left"/>
            </w:pPr>
            <w:r>
              <w:rPr>
                <w:rFonts w:eastAsia="仿宋"/>
                <w:rFonts w:ascii="仿宋" w:hAnsi="仿宋"/>
                <w:b w:val="0"/>
                <w:sz w:val="19"/>
              </w:rPr>
              <w:t>与</w:t>
            </w:r>
            <w:r>
              <w:rPr>
                <w:rFonts w:eastAsia="仿宋"/>
                <w:rFonts w:ascii="仿宋" w:hAnsi="仿宋"/>
                <w:b/>
                <w:sz w:val="19"/>
              </w:rPr>
              <w:t>民进党</w:t>
            </w:r>
            <w:r>
              <w:rPr>
                <w:rFonts w:eastAsia="仿宋"/>
                <w:rFonts w:ascii="仿宋" w:hAnsi="仿宋"/>
                <w:b w:val="0"/>
                <w:sz w:val="19"/>
              </w:rPr>
              <w:t>其他派系领袖具体动态</w:t>
            </w:r>
          </w:p>
        </w:tc>
        <w:tc>
          <w:tcPr>
            <w:tcW w:type="dxa" w:w="2158"/>
            <w:shd w:val="clear" w:color="auto" w:fill="FFFFFF"/>
          </w:tcPr>
          <w:p>
            <w:pPr>
              <w:spacing w:before="40" w:after="40"/>
              <w:jc w:val="left"/>
            </w:pPr>
            <w:r>
              <w:rPr>
                <w:rFonts w:eastAsia="仿宋"/>
                <w:rFonts w:ascii="仿宋" w:hAnsi="仿宋"/>
                <w:b w:val="0"/>
                <w:sz w:val="19"/>
              </w:rPr>
              <w:t>中高</w:t>
            </w:r>
          </w:p>
        </w:tc>
        <w:tc>
          <w:tcPr>
            <w:tcW w:type="dxa" w:w="2158"/>
            <w:shd w:val="clear" w:color="auto" w:fill="FFFFFF"/>
          </w:tcPr>
          <w:p>
            <w:pPr>
              <w:spacing w:before="40" w:after="40"/>
              <w:jc w:val="left"/>
            </w:pPr>
            <w:r>
              <w:rPr>
                <w:rFonts w:eastAsia="仿宋"/>
                <w:rFonts w:ascii="仿宋" w:hAnsi="仿宋"/>
                <w:b w:val="0"/>
                <w:sz w:val="19"/>
              </w:rPr>
              <w:t>党内资源配置观察</w:t>
            </w:r>
          </w:p>
        </w:tc>
      </w:tr>
      <w:tr>
        <w:tc>
          <w:tcPr>
            <w:tcW w:type="dxa" w:w="2158"/>
            <w:shd w:val="clear" w:color="auto" w:fill="D6E4F0"/>
          </w:tcPr>
          <w:p>
            <w:pPr>
              <w:spacing w:before="40" w:after="40"/>
              <w:jc w:val="center"/>
            </w:pPr>
            <w:r>
              <w:rPr>
                <w:rFonts w:eastAsia="仿宋"/>
                <w:rFonts w:ascii="仿宋" w:hAnsi="仿宋"/>
                <w:b w:val="0"/>
                <w:sz w:val="19"/>
              </w:rPr>
              <w:t>G3</w:t>
            </w:r>
          </w:p>
        </w:tc>
        <w:tc>
          <w:tcPr>
            <w:tcW w:type="dxa" w:w="2158"/>
            <w:shd w:val="clear" w:color="auto" w:fill="D6E4F0"/>
          </w:tcPr>
          <w:p>
            <w:pPr>
              <w:spacing w:before="40" w:after="40"/>
              <w:jc w:val="left"/>
            </w:pPr>
            <w:r>
              <w:rPr>
                <w:rFonts w:eastAsia="仿宋"/>
                <w:rFonts w:ascii="仿宋" w:hAnsi="仿宋"/>
                <w:b w:val="0"/>
                <w:sz w:val="19"/>
              </w:rPr>
              <w:t>2026选战深化后应对表现</w:t>
            </w:r>
          </w:p>
        </w:tc>
        <w:tc>
          <w:tcPr>
            <w:tcW w:type="dxa" w:w="2158"/>
            <w:shd w:val="clear" w:color="auto" w:fill="D6E4F0"/>
          </w:tcPr>
          <w:p>
            <w:pPr>
              <w:spacing w:before="40" w:after="40"/>
              <w:jc w:val="left"/>
            </w:pPr>
            <w:r>
              <w:rPr>
                <w:rFonts w:eastAsia="仿宋"/>
                <w:rFonts w:ascii="仿宋" w:hAnsi="仿宋"/>
                <w:b w:val="0"/>
                <w:sz w:val="19"/>
              </w:rPr>
              <w:t>高</w:t>
            </w:r>
          </w:p>
        </w:tc>
        <w:tc>
          <w:tcPr>
            <w:tcW w:type="dxa" w:w="2158"/>
            <w:shd w:val="clear" w:color="auto" w:fill="D6E4F0"/>
          </w:tcPr>
          <w:p>
            <w:pPr>
              <w:spacing w:before="40" w:after="40"/>
              <w:jc w:val="left"/>
            </w:pPr>
            <w:r>
              <w:rPr>
                <w:rFonts w:eastAsia="仿宋"/>
                <w:rFonts w:ascii="仿宋" w:hAnsi="仿宋"/>
                <w:b w:val="0"/>
                <w:sz w:val="19"/>
              </w:rPr>
              <w:t>选战过程持续更新</w:t>
            </w:r>
          </w:p>
        </w:tc>
      </w:tr>
      <w:tr>
        <w:tc>
          <w:tcPr>
            <w:tcW w:type="dxa" w:w="2158"/>
            <w:shd w:val="clear" w:color="auto" w:fill="FFFFFF"/>
          </w:tcPr>
          <w:p>
            <w:pPr>
              <w:spacing w:before="40" w:after="40"/>
              <w:jc w:val="center"/>
            </w:pPr>
            <w:r>
              <w:rPr>
                <w:rFonts w:eastAsia="仿宋"/>
                <w:rFonts w:ascii="仿宋" w:hAnsi="仿宋"/>
                <w:b w:val="0"/>
                <w:sz w:val="19"/>
              </w:rPr>
              <w:t>G4</w:t>
            </w:r>
          </w:p>
        </w:tc>
        <w:tc>
          <w:tcPr>
            <w:tcW w:type="dxa" w:w="2158"/>
            <w:shd w:val="clear" w:color="auto" w:fill="FFFFFF"/>
          </w:tcPr>
          <w:p>
            <w:pPr>
              <w:spacing w:before="40" w:after="40"/>
              <w:jc w:val="left"/>
            </w:pPr>
            <w:r>
              <w:rPr>
                <w:rFonts w:eastAsia="仿宋"/>
                <w:rFonts w:ascii="仿宋" w:hAnsi="仿宋"/>
                <w:b w:val="0"/>
                <w:sz w:val="19"/>
              </w:rPr>
              <w:t>中生代30-39岁选票突破具体策略</w:t>
            </w:r>
          </w:p>
        </w:tc>
        <w:tc>
          <w:tcPr>
            <w:tcW w:type="dxa" w:w="2158"/>
            <w:shd w:val="clear" w:color="auto" w:fill="FFFFFF"/>
          </w:tcPr>
          <w:p>
            <w:pPr>
              <w:spacing w:before="40" w:after="40"/>
              <w:jc w:val="left"/>
            </w:pPr>
            <w:r>
              <w:rPr>
                <w:rFonts w:eastAsia="仿宋"/>
                <w:rFonts w:ascii="仿宋" w:hAnsi="仿宋"/>
                <w:b w:val="0"/>
                <w:sz w:val="19"/>
              </w:rPr>
              <w:t>高</w:t>
            </w:r>
          </w:p>
        </w:tc>
        <w:tc>
          <w:tcPr>
            <w:tcW w:type="dxa" w:w="2158"/>
            <w:shd w:val="clear" w:color="auto" w:fill="FFFFFF"/>
          </w:tcPr>
          <w:p>
            <w:pPr>
              <w:spacing w:before="40" w:after="40"/>
              <w:jc w:val="left"/>
            </w:pPr>
            <w:r>
              <w:rPr>
                <w:rFonts w:eastAsia="仿宋"/>
                <w:rFonts w:ascii="仿宋" w:hAnsi="仿宋"/>
                <w:b w:val="0"/>
                <w:sz w:val="19"/>
              </w:rPr>
              <w:t>竞选总部组织与活动设计分析</w:t>
            </w:r>
          </w:p>
        </w:tc>
      </w:tr>
      <w:tr>
        <w:tc>
          <w:tcPr>
            <w:tcW w:type="dxa" w:w="2158"/>
            <w:shd w:val="clear" w:color="auto" w:fill="D6E4F0"/>
          </w:tcPr>
          <w:p>
            <w:pPr>
              <w:spacing w:before="40" w:after="40"/>
              <w:jc w:val="center"/>
            </w:pPr>
            <w:r>
              <w:rPr>
                <w:rFonts w:eastAsia="仿宋"/>
                <w:rFonts w:ascii="仿宋" w:hAnsi="仿宋"/>
                <w:b w:val="0"/>
                <w:sz w:val="19"/>
              </w:rPr>
              <w:t>G5</w:t>
            </w:r>
          </w:p>
        </w:tc>
        <w:tc>
          <w:tcPr>
            <w:tcW w:type="dxa" w:w="2158"/>
            <w:shd w:val="clear" w:color="auto" w:fill="D6E4F0"/>
          </w:tcPr>
          <w:p>
            <w:pPr>
              <w:spacing w:before="40" w:after="40"/>
              <w:jc w:val="left"/>
            </w:pPr>
            <w:r>
              <w:rPr>
                <w:rFonts w:eastAsia="仿宋"/>
                <w:rFonts w:ascii="仿宋" w:hAnsi="仿宋"/>
                <w:b w:val="0"/>
                <w:sz w:val="19"/>
              </w:rPr>
              <w:t>苏家家族财务完整图谱</w:t>
            </w:r>
          </w:p>
        </w:tc>
        <w:tc>
          <w:tcPr>
            <w:tcW w:type="dxa" w:w="2158"/>
            <w:shd w:val="clear" w:color="auto" w:fill="D6E4F0"/>
          </w:tcPr>
          <w:p>
            <w:pPr>
              <w:spacing w:before="40" w:after="40"/>
              <w:jc w:val="left"/>
            </w:pPr>
            <w:r>
              <w:rPr>
                <w:rFonts w:eastAsia="仿宋"/>
                <w:rFonts w:ascii="仿宋" w:hAnsi="仿宋"/>
                <w:b w:val="0"/>
                <w:sz w:val="19"/>
              </w:rPr>
              <w:t>中</w:t>
            </w:r>
          </w:p>
        </w:tc>
        <w:tc>
          <w:tcPr>
            <w:tcW w:type="dxa" w:w="2158"/>
            <w:shd w:val="clear" w:color="auto" w:fill="D6E4F0"/>
          </w:tcPr>
          <w:p>
            <w:pPr>
              <w:spacing w:before="40" w:after="40"/>
              <w:jc w:val="left"/>
            </w:pPr>
            <w:r>
              <w:rPr>
                <w:rFonts w:eastAsia="仿宋"/>
                <w:rFonts w:ascii="仿宋" w:hAnsi="仿宋"/>
                <w:b w:val="0"/>
                <w:sz w:val="19"/>
              </w:rPr>
              <w:t>监察院申报与深度调查</w:t>
            </w:r>
          </w:p>
        </w:tc>
      </w:tr>
    </w:tbl>
    <w:p/>
    <w:p>
      <w:pPr>
        <w:spacing w:before="0" w:after="120" w:lineRule="auto" w:line="288"/>
        <w:ind w:firstLine="420"/>
        <w:jc w:val="both"/>
      </w:pPr>
      <w:r>
        <w:rPr>
          <w:rFonts w:eastAsia="仿宋"/>
          <w:rFonts w:ascii="仿宋" w:hAnsi="仿宋"/>
          <w:b/>
          <w:i w:val="0"/>
          <w:sz w:val="28"/>
        </w:rPr>
        <w:t>表格15</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项目</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报告版本</w:t>
            </w:r>
          </w:p>
        </w:tc>
        <w:tc>
          <w:tcPr>
            <w:tcW w:type="dxa" w:w="4317"/>
            <w:shd w:val="clear" w:color="auto" w:fill="D6E4F0"/>
          </w:tcPr>
          <w:p>
            <w:pPr>
              <w:spacing w:before="40" w:after="40"/>
              <w:jc w:val="left"/>
            </w:pPr>
            <w:r>
              <w:rPr>
                <w:rFonts w:eastAsia="仿宋"/>
                <w:rFonts w:ascii="仿宋" w:hAnsi="仿宋"/>
                <w:b w:val="0"/>
                <w:sz w:val="19"/>
              </w:rPr>
              <w:t>V1.8</w:t>
            </w:r>
          </w:p>
        </w:tc>
      </w:tr>
      <w:tr>
        <w:tc>
          <w:tcPr>
            <w:tcW w:type="dxa" w:w="4317"/>
            <w:shd w:val="clear" w:color="auto" w:fill="FFFFFF"/>
          </w:tcPr>
          <w:p>
            <w:pPr>
              <w:spacing w:before="40" w:after="40"/>
              <w:jc w:val="center"/>
            </w:pPr>
            <w:r>
              <w:rPr>
                <w:rFonts w:eastAsia="仿宋"/>
                <w:rFonts w:ascii="仿宋" w:hAnsi="仿宋"/>
                <w:b w:val="0"/>
                <w:sz w:val="19"/>
              </w:rPr>
              <w:t>分析框架</w:t>
            </w:r>
          </w:p>
        </w:tc>
        <w:tc>
          <w:tcPr>
            <w:tcW w:type="dxa" w:w="4317"/>
            <w:shd w:val="clear" w:color="auto" w:fill="FFFFFF"/>
          </w:tcPr>
          <w:p>
            <w:pPr>
              <w:spacing w:before="40" w:after="40"/>
              <w:jc w:val="left"/>
            </w:pPr>
            <w:r>
              <w:rPr>
                <w:rFonts w:eastAsia="仿宋"/>
                <w:rFonts w:ascii="仿宋" w:hAnsi="仿宋"/>
                <w:b/>
                <w:sz w:val="19"/>
              </w:rPr>
              <w:t>OSINT V7.2</w:t>
            </w:r>
            <w:r>
              <w:rPr>
                <w:rFonts w:eastAsia="仿宋"/>
                <w:rFonts w:ascii="仿宋" w:hAnsi="仿宋"/>
                <w:b w:val="0"/>
                <w:sz w:val="19"/>
              </w:rPr>
              <w:t>全景分析体系（16模块+五框架建模）</w:t>
            </w:r>
          </w:p>
        </w:tc>
      </w:tr>
      <w:tr>
        <w:tc>
          <w:tcPr>
            <w:tcW w:type="dxa" w:w="4317"/>
            <w:shd w:val="clear" w:color="auto" w:fill="D6E4F0"/>
          </w:tcPr>
          <w:p>
            <w:pPr>
              <w:spacing w:before="40" w:after="40"/>
              <w:jc w:val="center"/>
            </w:pPr>
            <w:r>
              <w:rPr>
                <w:rFonts w:eastAsia="仿宋"/>
                <w:rFonts w:ascii="仿宋" w:hAnsi="仿宋"/>
                <w:b w:val="0"/>
                <w:sz w:val="19"/>
              </w:rPr>
              <w:t>编制单位</w:t>
            </w:r>
          </w:p>
        </w:tc>
        <w:tc>
          <w:tcPr>
            <w:tcW w:type="dxa" w:w="4317"/>
            <w:shd w:val="clear" w:color="auto" w:fill="D6E4F0"/>
          </w:tcPr>
          <w:p>
            <w:pPr>
              <w:spacing w:before="40" w:after="40"/>
              <w:jc w:val="left"/>
            </w:pPr>
            <w:r>
              <w:rPr>
                <w:rFonts w:eastAsia="仿宋"/>
                <w:rFonts w:ascii="仿宋" w:hAnsi="仿宋"/>
                <w:b w:val="0"/>
                <w:sz w:val="19"/>
              </w:rPr>
              <w:t>厦岚院开源情报研究组</w:t>
            </w:r>
          </w:p>
        </w:tc>
      </w:tr>
      <w:tr>
        <w:tc>
          <w:tcPr>
            <w:tcW w:type="dxa" w:w="4317"/>
            <w:shd w:val="clear" w:color="auto" w:fill="FFFFFF"/>
          </w:tcPr>
          <w:p>
            <w:pPr>
              <w:spacing w:before="40" w:after="40"/>
              <w:jc w:val="center"/>
            </w:pPr>
            <w:r>
              <w:rPr>
                <w:rFonts w:eastAsia="仿宋"/>
                <w:rFonts w:ascii="仿宋" w:hAnsi="仿宋"/>
                <w:b w:val="0"/>
                <w:sz w:val="19"/>
              </w:rPr>
              <w:t>编制日期</w:t>
            </w:r>
          </w:p>
        </w:tc>
        <w:tc>
          <w:tcPr>
            <w:tcW w:type="dxa" w:w="4317"/>
            <w:shd w:val="clear" w:color="auto" w:fill="FFFFFF"/>
          </w:tcPr>
          <w:p>
            <w:pPr>
              <w:spacing w:before="40" w:after="40"/>
              <w:jc w:val="left"/>
            </w:pPr>
            <w:r>
              <w:rPr>
                <w:rFonts w:eastAsia="仿宋"/>
                <w:rFonts w:ascii="仿宋" w:hAnsi="仿宋"/>
                <w:b w:val="0"/>
                <w:sz w:val="19"/>
              </w:rPr>
              <w:t>2026年4月17日</w:t>
            </w:r>
          </w:p>
        </w:tc>
      </w:tr>
      <w:tr>
        <w:tc>
          <w:tcPr>
            <w:tcW w:type="dxa" w:w="4317"/>
            <w:shd w:val="clear" w:color="auto" w:fill="D6E4F0"/>
          </w:tcPr>
          <w:p>
            <w:pPr>
              <w:spacing w:before="40" w:after="40"/>
              <w:jc w:val="center"/>
            </w:pPr>
            <w:r>
              <w:rPr>
                <w:rFonts w:eastAsia="仿宋"/>
                <w:rFonts w:ascii="仿宋" w:hAnsi="仿宋"/>
                <w:b w:val="0"/>
                <w:sz w:val="19"/>
              </w:rPr>
              <w:t>证据分级</w:t>
            </w:r>
          </w:p>
        </w:tc>
        <w:tc>
          <w:tcPr>
            <w:tcW w:type="dxa" w:w="4317"/>
            <w:shd w:val="clear" w:color="auto" w:fill="D6E4F0"/>
          </w:tcPr>
          <w:p>
            <w:pPr>
              <w:spacing w:before="40" w:after="40"/>
              <w:jc w:val="left"/>
            </w:pPr>
            <w:r>
              <w:rPr>
                <w:rFonts w:eastAsia="仿宋"/>
                <w:rFonts w:ascii="仿宋" w:hAnsi="仿宋"/>
                <w:b w:val="0"/>
                <w:sz w:val="19"/>
              </w:rPr>
              <w:t>A级（官方/经核实）/ B级（主流媒体）/ C级（次级来源）/ D级（社交/未核实）/ E级（分析推断）</w:t>
            </w:r>
          </w:p>
        </w:tc>
      </w:tr>
      <w:tr>
        <w:tc>
          <w:tcPr>
            <w:tcW w:type="dxa" w:w="4317"/>
            <w:shd w:val="clear" w:color="auto" w:fill="FFFFFF"/>
          </w:tcPr>
          <w:p>
            <w:pPr>
              <w:spacing w:before="40" w:after="40"/>
              <w:jc w:val="center"/>
            </w:pPr>
            <w:r>
              <w:rPr>
                <w:rFonts w:eastAsia="仿宋"/>
                <w:rFonts w:ascii="仿宋" w:hAnsi="仿宋"/>
                <w:b w:val="0"/>
                <w:sz w:val="19"/>
              </w:rPr>
              <w:t>时间框架</w:t>
            </w:r>
          </w:p>
        </w:tc>
        <w:tc>
          <w:tcPr>
            <w:tcW w:type="dxa" w:w="4317"/>
            <w:shd w:val="clear" w:color="auto" w:fill="FFFFFF"/>
          </w:tcPr>
          <w:p>
            <w:pPr>
              <w:spacing w:before="40" w:after="40"/>
              <w:jc w:val="left"/>
            </w:pPr>
            <w:r>
              <w:rPr>
                <w:rFonts w:eastAsia="仿宋"/>
                <w:rFonts w:ascii="仿宋" w:hAnsi="仿宋"/>
                <w:b w:val="0"/>
                <w:sz w:val="19"/>
              </w:rPr>
              <w:t>P0（成长）/ P1（入仕）/ P2（发展）/ P3（历练）/ P4（突破）/ P5（当前）</w:t>
            </w:r>
          </w:p>
        </w:tc>
      </w:tr>
      <w:tr>
        <w:tc>
          <w:tcPr>
            <w:tcW w:type="dxa" w:w="4317"/>
            <w:shd w:val="clear" w:color="auto" w:fill="D6E4F0"/>
          </w:tcPr>
          <w:p>
            <w:pPr>
              <w:spacing w:before="40" w:after="40"/>
              <w:jc w:val="center"/>
            </w:pPr>
            <w:r>
              <w:rPr>
                <w:rFonts w:eastAsia="仿宋"/>
                <w:rFonts w:ascii="仿宋" w:hAnsi="仿宋"/>
                <w:b w:val="0"/>
                <w:sz w:val="19"/>
              </w:rPr>
              <w:t>保密提示</w:t>
            </w:r>
          </w:p>
        </w:tc>
        <w:tc>
          <w:tcPr>
            <w:tcW w:type="dxa" w:w="4317"/>
            <w:shd w:val="clear" w:color="auto" w:fill="D6E4F0"/>
          </w:tcPr>
          <w:p>
            <w:pPr>
              <w:spacing w:before="40" w:after="40"/>
              <w:jc w:val="left"/>
            </w:pPr>
            <w:r>
              <w:rPr>
                <w:rFonts w:eastAsia="仿宋"/>
                <w:rFonts w:ascii="仿宋" w:hAnsi="仿宋"/>
                <w:b w:val="0"/>
                <w:sz w:val="19"/>
              </w:rPr>
              <w:t>本报告为内部研究参考，未经授权不得对外发布或引用</w:t>
            </w:r>
          </w:p>
        </w:tc>
      </w:tr>
      <w:tr>
        <w:tc>
          <w:tcPr>
            <w:tcW w:type="dxa" w:w="4317"/>
            <w:shd w:val="clear" w:color="auto" w:fill="FFFFFF"/>
          </w:tcPr>
          <w:p>
            <w:pPr>
              <w:spacing w:before="40" w:after="40"/>
              <w:jc w:val="center"/>
            </w:pPr>
            <w:r>
              <w:rPr>
                <w:rFonts w:eastAsia="仿宋"/>
                <w:rFonts w:ascii="仿宋" w:hAnsi="仿宋"/>
                <w:b w:val="0"/>
                <w:sz w:val="19"/>
              </w:rPr>
              <w:t>免责声明</w:t>
            </w:r>
          </w:p>
        </w:tc>
        <w:tc>
          <w:tcPr>
            <w:tcW w:type="dxa" w:w="4317"/>
            <w:shd w:val="clear" w:color="auto" w:fill="FFFFFF"/>
          </w:tcPr>
          <w:p>
            <w:pPr>
              <w:spacing w:before="40" w:after="40"/>
              <w:jc w:val="left"/>
            </w:pPr>
            <w:r>
              <w:rPr>
                <w:rFonts w:eastAsia="仿宋"/>
                <w:rFonts w:ascii="仿宋" w:hAnsi="仿宋"/>
                <w:b w:val="0"/>
                <w:sz w:val="19"/>
              </w:rPr>
              <w:t>所有推断性结论均基于公开情报，不代表官方立场</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附录一：V7.2框架新增内容（基于V1.0版本升级至V7.2）</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以下五种</w:t>
      </w:r>
      <w:r>
        <w:rPr>
          <w:rFonts w:eastAsia="仿宋"/>
          <w:rFonts w:ascii="仿宋" w:hAnsi="仿宋"/>
          <w:b/>
          <w:i w:val="0"/>
          <w:sz w:val="28"/>
        </w:rPr>
        <w:t>战略行为模式</w:t>
      </w:r>
      <w:r>
        <w:rPr>
          <w:rFonts w:eastAsia="仿宋"/>
          <w:rFonts w:ascii="仿宋" w:hAnsi="仿宋"/>
          <w:b w:val="0"/>
          <w:i w:val="0"/>
          <w:sz w:val="28"/>
        </w:rPr>
        <w:t>基于</w:t>
      </w:r>
      <w:r>
        <w:rPr>
          <w:rFonts w:eastAsia="仿宋"/>
          <w:rFonts w:ascii="仿宋" w:hAnsi="仿宋"/>
          <w:b/>
          <w:i w:val="0"/>
          <w:sz w:val="28"/>
        </w:rPr>
        <w:t>苏巧慧</w:t>
      </w:r>
      <w:r>
        <w:rPr>
          <w:rFonts w:eastAsia="仿宋"/>
          <w:rFonts w:ascii="仿宋" w:hAnsi="仿宋"/>
          <w:b w:val="0"/>
          <w:i w:val="0"/>
          <w:sz w:val="28"/>
        </w:rPr>
        <w:t>政治履历归纳，每种模式均附循环论证禁止三步验证。</w:t>
      </w:r>
    </w:p>
    <w:p>
      <w:pPr>
        <w:spacing w:before="0" w:after="120" w:lineRule="auto" w:line="288"/>
        <w:ind w:firstLine="420"/>
        <w:jc w:val="both"/>
      </w:pPr>
      <w:r>
        <w:rPr>
          <w:rFonts w:eastAsia="仿宋"/>
          <w:rFonts w:ascii="仿宋" w:hAnsi="仿宋"/>
          <w:b/>
          <w:i w:val="0"/>
          <w:sz w:val="28"/>
        </w:rPr>
        <w:t>SBP-1 战略耐心型（Strategic Patience）</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的政治上升路径呈现高度战略耐心特征——从2011年超越基金会执行长（准从政准备）到2015年宣布参选立委（首度从政）到2024年4月启动市长布局（比</w:t>
      </w:r>
      <w:r>
        <w:rPr>
          <w:rFonts w:eastAsia="仿宋"/>
          <w:rFonts w:ascii="仿宋" w:hAnsi="仿宋"/>
          <w:b/>
          <w:i w:val="0"/>
          <w:sz w:val="28"/>
        </w:rPr>
        <w:t>李四川</w:t>
      </w:r>
      <w:r>
        <w:rPr>
          <w:rFonts w:eastAsia="仿宋"/>
          <w:rFonts w:ascii="仿宋" w:hAnsi="仿宋"/>
          <w:b w:val="0"/>
          <w:i w:val="0"/>
          <w:sz w:val="28"/>
        </w:rPr>
        <w:t>提前三个月）。每一阶段转换均非仓促决定，而是在前一阶段累积充分资本后主动推进。这一模式显示其对政治时机的Ni直觉判断能力强于平均水平。</w:t>
      </w:r>
    </w:p>
    <w:p>
      <w:pPr>
        <w:spacing w:before="0" w:after="120" w:lineRule="auto" w:line="288"/>
        <w:ind w:firstLine="420"/>
        <w:jc w:val="both"/>
      </w:pPr>
      <w:r>
        <w:rPr>
          <w:rFonts w:eastAsia="仿宋"/>
          <w:rFonts w:ascii="仿宋" w:hAnsi="仿宋"/>
          <w:b w:val="0"/>
          <w:i w:val="0"/>
          <w:sz w:val="28"/>
        </w:rPr>
        <w:t>*循环论证禁止*：若声称其「战略耐心」源自「政二代资本充足可以等」，则需同步检验其在外部压力下（如</w:t>
      </w:r>
      <w:r>
        <w:rPr>
          <w:rFonts w:eastAsia="仿宋"/>
          <w:rFonts w:ascii="仿宋" w:hAnsi="仿宋"/>
          <w:b/>
          <w:i w:val="0"/>
          <w:sz w:val="28"/>
        </w:rPr>
        <w:t>苏贞昌</w:t>
      </w:r>
      <w:r>
        <w:rPr>
          <w:rFonts w:eastAsia="仿宋"/>
          <w:rFonts w:ascii="仿宋" w:hAnsi="仿宋"/>
          <w:b w:val="0"/>
          <w:i w:val="0"/>
          <w:sz w:val="28"/>
        </w:rPr>
        <w:t>政治挫折期）是否仍维持耐心，而非仅在顺境案例中引用。</w:t>
      </w:r>
    </w:p>
    <w:p>
      <w:pPr>
        <w:spacing w:before="0" w:after="120" w:lineRule="auto" w:line="288"/>
        <w:ind w:firstLine="420"/>
        <w:jc w:val="both"/>
      </w:pPr>
      <w:r>
        <w:rPr>
          <w:rFonts w:eastAsia="仿宋"/>
          <w:rFonts w:ascii="仿宋" w:hAnsi="仿宋"/>
          <w:b/>
          <w:i w:val="0"/>
          <w:sz w:val="28"/>
        </w:rPr>
        <w:t>SBP-2 专业论述型争议管理（Professional Narrative Conflict Management）</w:t>
      </w:r>
    </w:p>
    <w:p>
      <w:pPr>
        <w:spacing w:before="0" w:after="120" w:lineRule="auto" w:line="288"/>
        <w:ind w:firstLine="420"/>
        <w:jc w:val="both"/>
      </w:pPr>
      <w:r>
        <w:rPr>
          <w:rFonts w:eastAsia="仿宋"/>
          <w:rFonts w:ascii="仿宋" w:hAnsi="仿宋"/>
          <w:b w:val="0"/>
          <w:i w:val="0"/>
          <w:sz w:val="28"/>
        </w:rPr>
        <w:t>面对政二代质疑、家族争议、财产申报等议题，</w:t>
      </w:r>
      <w:r>
        <w:rPr>
          <w:rFonts w:eastAsia="仿宋"/>
          <w:rFonts w:ascii="仿宋" w:hAnsi="仿宋"/>
          <w:b/>
          <w:i w:val="0"/>
          <w:sz w:val="28"/>
        </w:rPr>
        <w:t>苏巧慧</w:t>
      </w:r>
      <w:r>
        <w:rPr>
          <w:rFonts w:eastAsia="仿宋"/>
          <w:rFonts w:ascii="仿宋" w:hAnsi="仿宋"/>
          <w:b w:val="0"/>
          <w:i w:val="0"/>
          <w:sz w:val="28"/>
        </w:rPr>
        <w:t>采取「以专业论述重新框架」的管理模式——将具体争议转化为「政策专业性讨论」「程序正义讨论」而非人身化辩护。这一模式源自其法学训练——律师处理争议的首选方式是「程序重构」而非「情感抗辩」。</w:t>
      </w:r>
    </w:p>
    <w:p>
      <w:pPr>
        <w:spacing w:before="0" w:after="120" w:lineRule="auto" w:line="288"/>
        <w:ind w:firstLine="420"/>
        <w:jc w:val="both"/>
      </w:pPr>
      <w:r>
        <w:rPr>
          <w:rFonts w:eastAsia="仿宋"/>
          <w:rFonts w:ascii="仿宋" w:hAnsi="仿宋"/>
          <w:b w:val="0"/>
          <w:i w:val="0"/>
          <w:sz w:val="28"/>
        </w:rPr>
        <w:t>*循环论证禁止*：需区分其「专业论述」是特质还是策略。若在非法律议题（如家族情感层面）仍维持专业距离则为特质；若仅在法律可框架议题中使用则为策略性选择。</w:t>
      </w:r>
    </w:p>
    <w:p>
      <w:pPr>
        <w:spacing w:before="0" w:after="120" w:lineRule="auto" w:line="288"/>
        <w:ind w:firstLine="420"/>
        <w:jc w:val="both"/>
      </w:pPr>
      <w:r>
        <w:rPr>
          <w:rFonts w:eastAsia="仿宋"/>
          <w:rFonts w:ascii="仿宋" w:hAnsi="仿宋"/>
          <w:b/>
          <w:i w:val="0"/>
          <w:sz w:val="28"/>
        </w:rPr>
        <w:t>SBP-3 价值-技术双轨决策（Value-Technical Dual-Track Decision）</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的政策立场同时包含「价值坚守」（</w:t>
      </w:r>
      <w:r>
        <w:rPr>
          <w:rFonts w:eastAsia="仿宋"/>
          <w:rFonts w:ascii="仿宋" w:hAnsi="仿宋"/>
          <w:b/>
          <w:i w:val="0"/>
          <w:sz w:val="28"/>
        </w:rPr>
        <w:t>民进党</w:t>
      </w:r>
      <w:r>
        <w:rPr>
          <w:rFonts w:eastAsia="仿宋"/>
          <w:rFonts w:ascii="仿宋" w:hAnsi="仿宋"/>
          <w:b w:val="0"/>
          <w:i w:val="0"/>
          <w:sz w:val="28"/>
        </w:rPr>
        <w:t>主流进步价值）与「技术弹性」（法律专业提供的具体立法设计能力）。这一双轨结构使其能在价值维度上保持稳定（吸引深绿与进步选民），同时在技术维度上灵活操作（吸引中间务实选民）。</w:t>
      </w:r>
    </w:p>
    <w:p>
      <w:pPr>
        <w:spacing w:before="0" w:after="120" w:lineRule="auto" w:line="288"/>
        <w:ind w:firstLine="420"/>
        <w:jc w:val="both"/>
      </w:pPr>
      <w:r>
        <w:rPr>
          <w:rFonts w:eastAsia="仿宋"/>
          <w:rFonts w:ascii="仿宋" w:hAnsi="仿宋"/>
          <w:b w:val="0"/>
          <w:i w:val="0"/>
          <w:sz w:val="28"/>
        </w:rPr>
        <w:t>*循环论证禁止*：需检验其是否曾在技术弹性下放弃价值立场，或在价值坚守下拒绝技术妥协。若两种情况均未发生则为成熟政治家特质；若经常出现则可能为「口号与行动脱节」。</w:t>
      </w:r>
    </w:p>
    <w:p>
      <w:pPr>
        <w:spacing w:before="0" w:after="120" w:lineRule="auto" w:line="288"/>
        <w:ind w:firstLine="420"/>
        <w:jc w:val="both"/>
      </w:pPr>
      <w:r>
        <w:rPr>
          <w:rFonts w:eastAsia="仿宋"/>
          <w:rFonts w:ascii="仿宋" w:hAnsi="仿宋"/>
          <w:b/>
          <w:i w:val="0"/>
          <w:sz w:val="28"/>
        </w:rPr>
        <w:t>SBP-4 家族资本激活-自主资本建构平衡（Family Capital Activation with Autonomous Capital Building）</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既激活苏家家族政治资本（地方网络、党内人脉、全国能见度），又通过三届立委高票连任建构自主政治基础。这一平衡是政二代政治家能否走得远的关键——过度依赖家族资本易被「父荫」标签遮蔽，完全拒绝家族资本则浪费结构性优势。</w:t>
      </w:r>
    </w:p>
    <w:p>
      <w:pPr>
        <w:spacing w:before="0" w:after="120" w:lineRule="auto" w:line="288"/>
        <w:ind w:firstLine="420"/>
        <w:jc w:val="both"/>
      </w:pPr>
      <w:r>
        <w:rPr>
          <w:rFonts w:eastAsia="仿宋"/>
          <w:rFonts w:ascii="仿宋" w:hAnsi="仿宋"/>
          <w:b w:val="0"/>
          <w:i w:val="0"/>
          <w:sz w:val="28"/>
        </w:rPr>
        <w:t>*循环论证禁止*：需检验其在家族争议（如</w:t>
      </w:r>
      <w:r>
        <w:rPr>
          <w:rFonts w:eastAsia="仿宋"/>
          <w:rFonts w:ascii="仿宋" w:hAnsi="仿宋"/>
          <w:b/>
          <w:i w:val="0"/>
          <w:sz w:val="28"/>
        </w:rPr>
        <w:t>苏贞昌</w:t>
      </w:r>
      <w:r>
        <w:rPr>
          <w:rFonts w:eastAsia="仿宋"/>
          <w:rFonts w:ascii="仿宋" w:hAnsi="仿宋"/>
          <w:b w:val="0"/>
          <w:i w:val="0"/>
          <w:sz w:val="28"/>
        </w:rPr>
        <w:t>个人争议）中是否坚持切割，以及在家族资源（如</w:t>
      </w:r>
      <w:r>
        <w:rPr>
          <w:rFonts w:eastAsia="仿宋"/>
          <w:rFonts w:ascii="仿宋" w:hAnsi="仿宋"/>
          <w:b/>
          <w:i w:val="0"/>
          <w:sz w:val="28"/>
        </w:rPr>
        <w:t>苏贞昌</w:t>
      </w:r>
      <w:r>
        <w:rPr>
          <w:rFonts w:eastAsia="仿宋"/>
          <w:rFonts w:ascii="仿宋" w:hAnsi="仿宋"/>
          <w:b w:val="0"/>
          <w:i w:val="0"/>
          <w:sz w:val="28"/>
        </w:rPr>
        <w:t>支持站台）中是否主动运用。两种情况的平衡程度决定这一SBP的健康度。</w:t>
      </w:r>
    </w:p>
    <w:p>
      <w:pPr>
        <w:spacing w:before="0" w:after="120" w:lineRule="auto" w:line="288"/>
        <w:ind w:firstLine="420"/>
        <w:jc w:val="both"/>
      </w:pPr>
      <w:r>
        <w:rPr>
          <w:rFonts w:eastAsia="仿宋"/>
          <w:rFonts w:ascii="仿宋" w:hAnsi="仿宋"/>
          <w:b/>
          <w:i w:val="0"/>
          <w:sz w:val="28"/>
        </w:rPr>
        <w:t>SBP-5 人际连结驱动型领导（Interpersonal Connection Driven Leadership）</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的领导风格以Fe（外向情感）为核心驱动——通过对选民、议员同业、党内人士的情感连结建构支持。选区服务中的亲民风格、立法院质询中的专业而不失温度、社群媒体的人格化经营，均体现这一模式。这与</w:t>
      </w:r>
      <w:r>
        <w:rPr>
          <w:rFonts w:eastAsia="仿宋"/>
          <w:rFonts w:ascii="仿宋" w:hAnsi="仿宋"/>
          <w:b/>
          <w:i w:val="0"/>
          <w:sz w:val="28"/>
        </w:rPr>
        <w:t>李四川</w:t>
      </w:r>
      <w:r>
        <w:rPr>
          <w:rFonts w:eastAsia="仿宋"/>
          <w:rFonts w:ascii="仿宋" w:hAnsi="仿宋"/>
          <w:b w:val="0"/>
          <w:i w:val="0"/>
          <w:sz w:val="28"/>
        </w:rPr>
        <w:t>的「项目管理驱动」形成鲜明对比——2026年市长选战将成为两种领导模式的大规模对照实验。</w:t>
      </w:r>
    </w:p>
    <w:p>
      <w:pPr>
        <w:spacing w:before="0" w:after="120" w:lineRule="auto" w:line="288"/>
        <w:ind w:firstLine="420"/>
        <w:jc w:val="both"/>
      </w:pPr>
      <w:r>
        <w:rPr>
          <w:rFonts w:eastAsia="仿宋"/>
          <w:rFonts w:ascii="仿宋" w:hAnsi="仿宋"/>
          <w:b w:val="0"/>
          <w:i w:val="0"/>
          <w:sz w:val="28"/>
        </w:rPr>
        <w:t>*循环论证禁止*：需检验其在需要Te决断（如立法院激烈立场对抗）的场景中是否仍以Fe为主导，若完全无Te激活则为单一模式；若能在必要时激活Te则为成熟领导能力。</w:t>
      </w:r>
    </w:p>
    <w:p>
      <w:pPr>
        <w:spacing w:before="80" w:after="80" w:lineRule="auto" w:line="288"/>
        <w:ind w:left="567"/>
        <w:jc w:val="both"/>
      </w:pPr>
      <w:r>
        <w:rPr>
          <w:rFonts w:eastAsia="仿宋"/>
          <w:rFonts w:ascii="仿宋" w:hAnsi="仿宋"/>
          <w:i/>
          <w:sz w:val="24"/>
        </w:rPr>
        <w:t>V7.2要求：每个维度须标注评分依据、证据计数、来源等级、编码透明度</w:t>
      </w:r>
    </w:p>
    <w:p>
      <w:pPr>
        <w:spacing w:before="80" w:after="80" w:lineRule="auto" w:line="288"/>
        <w:ind w:left="567"/>
        <w:jc w:val="both"/>
      </w:pPr>
      <w:r>
        <w:rPr>
          <w:rFonts w:eastAsia="仿宋"/>
          <w:rFonts w:ascii="仿宋" w:hAnsi="仿宋"/>
          <w:i/>
          <w:sz w:val="24"/>
        </w:rPr>
        <w:t>编码透明度声明：本表评分基于专家判断法（行为证据占65%，B/E级推断占35%），主要依赖立法院公开发言、媒体专访、社群经营与可观察行为记录。IGB为主要依赖推断的维度，建议通过**新苏系**内部人士访谈与**民进党**派系动态观察提升精度。</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Hermann维度</w:t>
            </w:r>
          </w:p>
        </w:tc>
        <w:tc>
          <w:tcPr>
            <w:tcW w:type="dxa" w:w="1439"/>
            <w:shd w:val="clear" w:color="auto" w:fill="2F5496"/>
          </w:tcPr>
          <w:p>
            <w:pPr>
              <w:spacing w:before="40" w:after="40"/>
              <w:jc w:val="center"/>
            </w:pPr>
            <w:r>
              <w:rPr>
                <w:rFonts w:eastAsia="黑体"/>
                <w:rFonts w:ascii="黑体" w:hAnsi="黑体"/>
                <w:b/>
                <w:color w:val="FFFFFF"/>
                <w:sz w:val="21"/>
              </w:rPr>
              <w:t>评分(1-7)</w:t>
            </w:r>
          </w:p>
        </w:tc>
        <w:tc>
          <w:tcPr>
            <w:tcW w:type="dxa" w:w="1439"/>
            <w:shd w:val="clear" w:color="auto" w:fill="2F5496"/>
          </w:tcPr>
          <w:p>
            <w:pPr>
              <w:spacing w:before="40" w:after="40"/>
              <w:jc w:val="center"/>
            </w:pPr>
            <w:r>
              <w:rPr>
                <w:rFonts w:eastAsia="黑体"/>
                <w:rFonts w:ascii="黑体" w:hAnsi="黑体"/>
                <w:b/>
                <w:color w:val="FFFFFF"/>
                <w:sz w:val="21"/>
              </w:rPr>
              <w:t>评分依据摘要</w:t>
            </w:r>
          </w:p>
        </w:tc>
        <w:tc>
          <w:tcPr>
            <w:tcW w:type="dxa" w:w="1439"/>
            <w:shd w:val="clear" w:color="auto" w:fill="2F5496"/>
          </w:tcPr>
          <w:p>
            <w:pPr>
              <w:spacing w:before="40" w:after="40"/>
              <w:jc w:val="center"/>
            </w:pPr>
            <w:r>
              <w:rPr>
                <w:rFonts w:eastAsia="黑体"/>
                <w:rFonts w:ascii="黑体" w:hAnsi="黑体"/>
                <w:b/>
                <w:color w:val="FFFFFF"/>
                <w:sz w:val="21"/>
              </w:rPr>
              <w:t>证据计数</w:t>
            </w:r>
          </w:p>
        </w:tc>
        <w:tc>
          <w:tcPr>
            <w:tcW w:type="dxa" w:w="1439"/>
            <w:shd w:val="clear" w:color="auto" w:fill="2F5496"/>
          </w:tcPr>
          <w:p>
            <w:pPr>
              <w:spacing w:before="40" w:after="40"/>
              <w:jc w:val="center"/>
            </w:pPr>
            <w:r>
              <w:rPr>
                <w:rFonts w:eastAsia="黑体"/>
                <w:rFonts w:ascii="黑体" w:hAnsi="黑体"/>
                <w:b/>
                <w:color w:val="FFFFFF"/>
                <w:sz w:val="21"/>
              </w:rPr>
              <w:t>来源等级</w:t>
            </w:r>
          </w:p>
        </w:tc>
        <w:tc>
          <w:tcPr>
            <w:tcW w:type="dxa" w:w="1439"/>
            <w:shd w:val="clear" w:color="auto" w:fill="2F5496"/>
          </w:tcPr>
          <w:p>
            <w:pPr>
              <w:spacing w:before="40" w:after="40"/>
              <w:jc w:val="center"/>
            </w:pPr>
            <w:r>
              <w:rPr>
                <w:rFonts w:eastAsia="黑体"/>
                <w:rFonts w:ascii="黑体" w:hAnsi="黑体"/>
                <w:b/>
                <w:color w:val="FFFFFF"/>
                <w:sz w:val="21"/>
              </w:rPr>
              <w:t>编码透明度</w:t>
            </w:r>
          </w:p>
        </w:tc>
      </w:tr>
      <w:tr>
        <w:tc>
          <w:tcPr>
            <w:tcW w:type="dxa" w:w="1439"/>
            <w:shd w:val="clear" w:color="auto" w:fill="D6E4F0"/>
          </w:tcPr>
          <w:p>
            <w:pPr>
              <w:spacing w:before="40" w:after="40"/>
              <w:jc w:val="center"/>
            </w:pPr>
            <w:r>
              <w:rPr>
                <w:rFonts w:eastAsia="仿宋"/>
                <w:rFonts w:ascii="仿宋" w:hAnsi="仿宋"/>
                <w:b w:val="0"/>
                <w:sz w:val="19"/>
              </w:rPr>
              <w:t>信念坚守度（BACE）</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主流价值坚守，结合法律专业的原则性，两岸与民主立场一致性强</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r>
        <w:tc>
          <w:tcPr>
            <w:tcW w:type="dxa" w:w="1439"/>
            <w:shd w:val="clear" w:color="auto" w:fill="FFFFFF"/>
          </w:tcPr>
          <w:p>
            <w:pPr>
              <w:spacing w:before="40" w:after="40"/>
              <w:jc w:val="center"/>
            </w:pPr>
            <w:r>
              <w:rPr>
                <w:rFonts w:eastAsia="仿宋"/>
                <w:rFonts w:ascii="仿宋" w:hAnsi="仿宋"/>
                <w:b w:val="0"/>
                <w:sz w:val="19"/>
              </w:rPr>
              <w:t>概念复杂度（CC）</w:t>
            </w:r>
          </w:p>
        </w:tc>
        <w:tc>
          <w:tcPr>
            <w:tcW w:type="dxa" w:w="1439"/>
            <w:shd w:val="clear" w:color="auto" w:fill="FFFFFF"/>
          </w:tcPr>
          <w:p>
            <w:pPr>
              <w:spacing w:before="40" w:after="40"/>
              <w:jc w:val="left"/>
            </w:pPr>
            <w:r>
              <w:rPr>
                <w:rFonts w:eastAsia="仿宋"/>
                <w:rFonts w:ascii="仿宋" w:hAnsi="仿宋"/>
                <w:b w:val="0"/>
                <w:sz w:val="19"/>
              </w:rPr>
              <w:t>5</w:t>
            </w:r>
          </w:p>
        </w:tc>
        <w:tc>
          <w:tcPr>
            <w:tcW w:type="dxa" w:w="1439"/>
            <w:shd w:val="clear" w:color="auto" w:fill="FFFFFF"/>
          </w:tcPr>
          <w:p>
            <w:pPr>
              <w:spacing w:before="40" w:after="40"/>
              <w:jc w:val="left"/>
            </w:pPr>
            <w:r>
              <w:rPr>
                <w:rFonts w:eastAsia="仿宋"/>
                <w:rFonts w:ascii="仿宋" w:hAnsi="仿宋"/>
                <w:b w:val="0"/>
                <w:sz w:val="19"/>
              </w:rPr>
              <w:t>法律专业训练塑造多维度分析能力，立委质询中展现高议题整合度</w:t>
            </w:r>
          </w:p>
        </w:tc>
        <w:tc>
          <w:tcPr>
            <w:tcW w:type="dxa" w:w="1439"/>
            <w:shd w:val="clear" w:color="auto" w:fill="FFFFFF"/>
          </w:tcPr>
          <w:p>
            <w:pPr>
              <w:spacing w:before="40" w:after="40"/>
              <w:jc w:val="left"/>
            </w:pPr>
            <w:r>
              <w:rPr>
                <w:rFonts w:eastAsia="仿宋"/>
                <w:rFonts w:ascii="仿宋" w:hAnsi="仿宋"/>
                <w:b w:val="0"/>
                <w:sz w:val="19"/>
              </w:rPr>
              <w:t>5</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行为证据</w:t>
            </w:r>
          </w:p>
        </w:tc>
      </w:tr>
      <w:tr>
        <w:tc>
          <w:tcPr>
            <w:tcW w:type="dxa" w:w="1439"/>
            <w:shd w:val="clear" w:color="auto" w:fill="D6E4F0"/>
          </w:tcPr>
          <w:p>
            <w:pPr>
              <w:spacing w:before="40" w:after="40"/>
              <w:jc w:val="center"/>
            </w:pPr>
            <w:r>
              <w:rPr>
                <w:rFonts w:eastAsia="仿宋"/>
                <w:rFonts w:ascii="仿宋" w:hAnsi="仿宋"/>
                <w:b w:val="0"/>
                <w:sz w:val="19"/>
              </w:rPr>
              <w:t>权力需求（NP）</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从律师到基金会到立委三连任到市长候选人的持续上升，以专业+理性为权力表达</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r>
        <w:tc>
          <w:tcPr>
            <w:tcW w:type="dxa" w:w="1439"/>
            <w:shd w:val="clear" w:color="auto" w:fill="FFFFFF"/>
          </w:tcPr>
          <w:p>
            <w:pPr>
              <w:spacing w:before="40" w:after="40"/>
              <w:jc w:val="center"/>
            </w:pPr>
            <w:r>
              <w:rPr>
                <w:rFonts w:eastAsia="仿宋"/>
                <w:rFonts w:ascii="仿宋" w:hAnsi="仿宋"/>
                <w:b w:val="0"/>
                <w:sz w:val="19"/>
              </w:rPr>
              <w:t>自我监控（SC）</w:t>
            </w:r>
          </w:p>
        </w:tc>
        <w:tc>
          <w:tcPr>
            <w:tcW w:type="dxa" w:w="1439"/>
            <w:shd w:val="clear" w:color="auto" w:fill="FFFFFF"/>
          </w:tcPr>
          <w:p>
            <w:pPr>
              <w:spacing w:before="40" w:after="40"/>
              <w:jc w:val="left"/>
            </w:pPr>
            <w:r>
              <w:rPr>
                <w:rFonts w:eastAsia="仿宋"/>
                <w:rFonts w:ascii="仿宋" w:hAnsi="仿宋"/>
                <w:b w:val="0"/>
                <w:sz w:val="19"/>
              </w:rPr>
              <w:t>5</w:t>
            </w:r>
          </w:p>
        </w:tc>
        <w:tc>
          <w:tcPr>
            <w:tcW w:type="dxa" w:w="1439"/>
            <w:shd w:val="clear" w:color="auto" w:fill="FFFFFF"/>
          </w:tcPr>
          <w:p>
            <w:pPr>
              <w:spacing w:before="40" w:after="40"/>
              <w:jc w:val="left"/>
            </w:pPr>
            <w:r>
              <w:rPr>
                <w:rFonts w:eastAsia="仿宋"/>
                <w:rFonts w:ascii="仿宋" w:hAnsi="仿宋"/>
                <w:b w:val="0"/>
                <w:sz w:val="19"/>
              </w:rPr>
              <w:t>媒体与社群主动经营，形象管理积极，选战期动员强度高</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行为证据+推断</w:t>
            </w:r>
          </w:p>
        </w:tc>
      </w:tr>
      <w:tr>
        <w:tc>
          <w:tcPr>
            <w:tcW w:type="dxa" w:w="1439"/>
            <w:shd w:val="clear" w:color="auto" w:fill="D6E4F0"/>
          </w:tcPr>
          <w:p>
            <w:pPr>
              <w:spacing w:before="40" w:after="40"/>
              <w:jc w:val="center"/>
            </w:pPr>
            <w:r>
              <w:rPr>
                <w:rFonts w:eastAsia="仿宋"/>
                <w:rFonts w:ascii="仿宋" w:hAnsi="仿宋"/>
                <w:b w:val="0"/>
                <w:sz w:val="19"/>
              </w:rPr>
              <w:t>内向开放（IGB）</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sz w:val="19"/>
              </w:rPr>
              <w:t>新苏系</w:t>
            </w:r>
            <w:r>
              <w:rPr>
                <w:rFonts w:eastAsia="仿宋"/>
                <w:rFonts w:ascii="仿宋" w:hAnsi="仿宋"/>
                <w:b w:val="0"/>
                <w:sz w:val="19"/>
              </w:rPr>
              <w:t>核心但与其他派系保持合作；国际学术网络使其开放度高于一般党内人物</w:t>
            </w:r>
          </w:p>
        </w:tc>
        <w:tc>
          <w:tcPr>
            <w:tcW w:type="dxa" w:w="1439"/>
            <w:shd w:val="clear" w:color="auto" w:fill="D6E4F0"/>
          </w:tcPr>
          <w:p>
            <w:pPr>
              <w:spacing w:before="40" w:after="40"/>
              <w:jc w:val="left"/>
            </w:pPr>
            <w:r>
              <w:rPr>
                <w:rFonts w:eastAsia="仿宋"/>
                <w:rFonts w:ascii="仿宋" w:hAnsi="仿宋"/>
                <w:b w:val="0"/>
                <w:sz w:val="19"/>
              </w:rPr>
              <w:t>3</w:t>
            </w:r>
          </w:p>
        </w:tc>
        <w:tc>
          <w:tcPr>
            <w:tcW w:type="dxa" w:w="1439"/>
            <w:shd w:val="clear" w:color="auto" w:fill="D6E4F0"/>
          </w:tcPr>
          <w:p>
            <w:pPr>
              <w:spacing w:before="40" w:after="40"/>
              <w:jc w:val="left"/>
            </w:pPr>
            <w:r>
              <w:rPr>
                <w:rFonts w:eastAsia="仿宋"/>
                <w:rFonts w:ascii="仿宋" w:hAnsi="仿宋"/>
                <w:b w:val="0"/>
                <w:sz w:val="19"/>
              </w:rPr>
              <w:t>B/E</w:t>
            </w:r>
          </w:p>
        </w:tc>
        <w:tc>
          <w:tcPr>
            <w:tcW w:type="dxa" w:w="1439"/>
            <w:shd w:val="clear" w:color="auto" w:fill="D6E4F0"/>
          </w:tcPr>
          <w:p>
            <w:pPr>
              <w:spacing w:before="40" w:after="40"/>
              <w:jc w:val="left"/>
            </w:pPr>
            <w:r>
              <w:rPr>
                <w:rFonts w:eastAsia="仿宋"/>
                <w:rFonts w:ascii="仿宋" w:hAnsi="仿宋"/>
                <w:b w:val="0"/>
                <w:sz w:val="19"/>
              </w:rPr>
              <w:t>推断为主</w:t>
            </w:r>
          </w:p>
        </w:tc>
      </w:tr>
      <w:tr>
        <w:tc>
          <w:tcPr>
            <w:tcW w:type="dxa" w:w="1439"/>
            <w:shd w:val="clear" w:color="auto" w:fill="FFFFFF"/>
          </w:tcPr>
          <w:p>
            <w:pPr>
              <w:spacing w:before="40" w:after="40"/>
              <w:jc w:val="center"/>
            </w:pPr>
            <w:r>
              <w:rPr>
                <w:rFonts w:eastAsia="仿宋"/>
                <w:rFonts w:ascii="仿宋" w:hAnsi="仿宋"/>
                <w:b w:val="0"/>
                <w:sz w:val="19"/>
              </w:rPr>
              <w:t>印象管理（DIS）</w:t>
            </w:r>
          </w:p>
        </w:tc>
        <w:tc>
          <w:tcPr>
            <w:tcW w:type="dxa" w:w="1439"/>
            <w:shd w:val="clear" w:color="auto" w:fill="FFFFFF"/>
          </w:tcPr>
          <w:p>
            <w:pPr>
              <w:spacing w:before="40" w:after="40"/>
              <w:jc w:val="left"/>
            </w:pPr>
            <w:r>
              <w:rPr>
                <w:rFonts w:eastAsia="仿宋"/>
                <w:rFonts w:ascii="仿宋" w:hAnsi="仿宋"/>
                <w:b w:val="0"/>
                <w:sz w:val="19"/>
              </w:rPr>
              <w:t>5</w:t>
            </w:r>
          </w:p>
        </w:tc>
        <w:tc>
          <w:tcPr>
            <w:tcW w:type="dxa" w:w="1439"/>
            <w:shd w:val="clear" w:color="auto" w:fill="FFFFFF"/>
          </w:tcPr>
          <w:p>
            <w:pPr>
              <w:spacing w:before="40" w:after="40"/>
              <w:jc w:val="left"/>
            </w:pPr>
            <w:r>
              <w:rPr>
                <w:rFonts w:eastAsia="仿宋"/>
                <w:rFonts w:ascii="仿宋" w:hAnsi="仿宋"/>
                <w:b w:val="0"/>
                <w:sz w:val="19"/>
              </w:rPr>
              <w:t>专业+温暖双重品牌管理，媒体战能力与叙事建构能力在蓝营对手中具明显优势</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行为证据</w:t>
            </w:r>
          </w:p>
        </w:tc>
      </w:tr>
      <w:tr>
        <w:tc>
          <w:tcPr>
            <w:tcW w:type="dxa" w:w="1439"/>
            <w:shd w:val="clear" w:color="auto" w:fill="D6E4F0"/>
          </w:tcPr>
          <w:p>
            <w:pPr>
              <w:spacing w:before="40" w:after="40"/>
              <w:jc w:val="center"/>
            </w:pPr>
            <w:r>
              <w:rPr>
                <w:rFonts w:eastAsia="仿宋"/>
                <w:rFonts w:ascii="仿宋" w:hAnsi="仿宋"/>
                <w:b w:val="0"/>
                <w:sz w:val="19"/>
              </w:rPr>
              <w:t>任务焦点（TASK）</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立法绩效与选区服务双重任务驱动，成果可见度高；首长选战期任务聚焦度上升</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bl>
    <w:p/>
    <w:p>
      <w:pPr>
        <w:spacing w:before="0" w:after="120" w:lineRule="auto" w:line="288"/>
        <w:ind w:firstLine="420"/>
        <w:jc w:val="both"/>
      </w:pPr>
      <w:r>
        <w:rPr>
          <w:rFonts w:eastAsia="仿宋"/>
          <w:rFonts w:ascii="仿宋" w:hAnsi="仿宋"/>
          <w:b w:val="0"/>
          <w:i w:val="0"/>
          <w:sz w:val="28"/>
        </w:rPr>
        <w:t>三角联动第一至三链已在第三篇§3.6覆盖。以下为2026年新北市长选战情境下引发的第四组三角联动分析：</w:t>
      </w:r>
    </w:p>
    <w:p>
      <w:pPr>
        <w:spacing w:before="0" w:after="120" w:lineRule="auto" w:line="288"/>
        <w:ind w:firstLine="420"/>
        <w:jc w:val="both"/>
      </w:pPr>
      <w:r>
        <w:rPr>
          <w:rFonts w:eastAsia="仿宋"/>
          <w:rFonts w:ascii="仿宋" w:hAnsi="仿宋"/>
          <w:b/>
          <w:i w:val="0"/>
          <w:sz w:val="28"/>
        </w:rPr>
        <w:t>三角联动第四链：2026北京对台施压——苏巧慧坚守民主立场——华府强化支持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行动者</w:t>
            </w:r>
          </w:p>
        </w:tc>
        <w:tc>
          <w:tcPr>
            <w:tcW w:type="dxa" w:w="1727"/>
            <w:shd w:val="clear" w:color="auto" w:fill="2F5496"/>
          </w:tcPr>
          <w:p>
            <w:pPr>
              <w:spacing w:before="40" w:after="40"/>
              <w:jc w:val="center"/>
            </w:pPr>
            <w:r>
              <w:rPr>
                <w:rFonts w:eastAsia="黑体"/>
                <w:rFonts w:ascii="黑体" w:hAnsi="黑体"/>
                <w:b/>
                <w:color w:val="FFFFFF"/>
                <w:sz w:val="21"/>
              </w:rPr>
              <w:t>事件/信号</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证据</w:t>
            </w:r>
          </w:p>
        </w:tc>
      </w:tr>
      <w:tr>
        <w:tc>
          <w:tcPr>
            <w:tcW w:type="dxa" w:w="1727"/>
            <w:shd w:val="clear" w:color="auto" w:fill="D6E4F0"/>
          </w:tcPr>
          <w:p>
            <w:pPr>
              <w:spacing w:before="40" w:after="40"/>
              <w:jc w:val="center"/>
            </w:pPr>
            <w:r>
              <w:rPr>
                <w:rFonts w:eastAsia="仿宋"/>
                <w:rFonts w:ascii="仿宋" w:hAnsi="仿宋"/>
                <w:b w:val="0"/>
                <w:sz w:val="19"/>
              </w:rPr>
              <w:t>第一层（北京行动）</w:t>
            </w:r>
          </w:p>
        </w:tc>
        <w:tc>
          <w:tcPr>
            <w:tcW w:type="dxa" w:w="1727"/>
            <w:shd w:val="clear" w:color="auto" w:fill="D6E4F0"/>
          </w:tcPr>
          <w:p>
            <w:pPr>
              <w:spacing w:before="40" w:after="40"/>
              <w:jc w:val="left"/>
            </w:pPr>
            <w:r>
              <w:rPr>
                <w:rFonts w:eastAsia="仿宋"/>
                <w:rFonts w:ascii="仿宋" w:hAnsi="仿宋"/>
                <w:b w:val="0"/>
                <w:sz w:val="19"/>
              </w:rPr>
              <w:t>国台办/解放军</w:t>
            </w:r>
          </w:p>
        </w:tc>
        <w:tc>
          <w:tcPr>
            <w:tcW w:type="dxa" w:w="1727"/>
            <w:shd w:val="clear" w:color="auto" w:fill="D6E4F0"/>
          </w:tcPr>
          <w:p>
            <w:pPr>
              <w:spacing w:before="40" w:after="40"/>
              <w:jc w:val="left"/>
            </w:pPr>
            <w:r>
              <w:rPr>
                <w:rFonts w:eastAsia="仿宋"/>
                <w:rFonts w:ascii="仿宋" w:hAnsi="仿宋"/>
                <w:b w:val="0"/>
                <w:sz w:val="19"/>
              </w:rPr>
              <w:t>对2026年台湾地方选举强调「</w:t>
            </w:r>
            <w:r>
              <w:rPr>
                <w:rFonts w:eastAsia="仿宋"/>
                <w:rFonts w:ascii="仿宋" w:hAnsi="仿宋"/>
                <w:b/>
                <w:sz w:val="19"/>
              </w:rPr>
              <w:t>九二共识</w:t>
            </w:r>
            <w:r>
              <w:rPr>
                <w:rFonts w:eastAsia="仿宋"/>
                <w:rFonts w:ascii="仿宋" w:hAnsi="仿宋"/>
                <w:b w:val="0"/>
                <w:sz w:val="19"/>
              </w:rPr>
              <w:t>」框架，解放军维持定期军演</w:t>
            </w:r>
          </w:p>
        </w:tc>
        <w:tc>
          <w:tcPr>
            <w:tcW w:type="dxa" w:w="1727"/>
            <w:shd w:val="clear" w:color="auto" w:fill="D6E4F0"/>
          </w:tcPr>
          <w:p>
            <w:pPr>
              <w:spacing w:before="40" w:after="40"/>
              <w:jc w:val="left"/>
            </w:pPr>
            <w:r>
              <w:rPr>
                <w:rFonts w:eastAsia="仿宋"/>
                <w:rFonts w:ascii="仿宋" w:hAnsi="仿宋"/>
                <w:b w:val="0"/>
                <w:sz w:val="19"/>
              </w:rPr>
              <w:t>2026-Q1-Q2</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第二层（</w:t>
            </w:r>
            <w:r>
              <w:rPr>
                <w:rFonts w:eastAsia="仿宋"/>
                <w:rFonts w:ascii="仿宋" w:hAnsi="仿宋"/>
                <w:b/>
                <w:sz w:val="19"/>
              </w:rPr>
              <w:t>苏巧慧</w:t>
            </w:r>
            <w:r>
              <w:rPr>
                <w:rFonts w:eastAsia="仿宋"/>
                <w:rFonts w:ascii="仿宋" w:hAnsi="仿宋"/>
                <w:b w:val="0"/>
                <w:sz w:val="19"/>
              </w:rPr>
              <w:t>表态）</w:t>
            </w:r>
          </w:p>
        </w:tc>
        <w:tc>
          <w:tcPr>
            <w:tcW w:type="dxa" w:w="1727"/>
            <w:shd w:val="clear" w:color="auto" w:fill="FFFFFF"/>
          </w:tcPr>
          <w:p>
            <w:pPr>
              <w:spacing w:before="40" w:after="40"/>
              <w:jc w:val="left"/>
            </w:pPr>
            <w:r>
              <w:rPr>
                <w:rFonts w:eastAsia="仿宋"/>
                <w:rFonts w:ascii="仿宋" w:hAnsi="仿宋"/>
                <w:b/>
                <w:sz w:val="19"/>
              </w:rPr>
              <w:t>苏巧慧</w:t>
            </w:r>
          </w:p>
        </w:tc>
        <w:tc>
          <w:tcPr>
            <w:tcW w:type="dxa" w:w="1727"/>
            <w:shd w:val="clear" w:color="auto" w:fill="FFFFFF"/>
          </w:tcPr>
          <w:p>
            <w:pPr>
              <w:spacing w:before="40" w:after="40"/>
              <w:jc w:val="left"/>
            </w:pPr>
            <w:r>
              <w:rPr>
                <w:rFonts w:eastAsia="仿宋"/>
                <w:rFonts w:ascii="仿宋" w:hAnsi="仿宋"/>
                <w:b w:val="0"/>
                <w:sz w:val="19"/>
              </w:rPr>
              <w:t>新北市长选战中明确表达「捍卫民主、反对威胁、台美合作」立场；立委质询中对中共渗透议题持续关注</w:t>
            </w:r>
          </w:p>
        </w:tc>
        <w:tc>
          <w:tcPr>
            <w:tcW w:type="dxa" w:w="1727"/>
            <w:shd w:val="clear" w:color="auto" w:fill="FFFFFF"/>
          </w:tcPr>
          <w:p>
            <w:pPr>
              <w:spacing w:before="40" w:after="40"/>
              <w:jc w:val="left"/>
            </w:pPr>
            <w:r>
              <w:rPr>
                <w:rFonts w:eastAsia="仿宋"/>
                <w:rFonts w:ascii="仿宋" w:hAnsi="仿宋"/>
                <w:b w:val="0"/>
                <w:sz w:val="19"/>
              </w:rPr>
              <w:t>2026-Q1-Q2</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第三层（华府反应）</w:t>
            </w:r>
          </w:p>
        </w:tc>
        <w:tc>
          <w:tcPr>
            <w:tcW w:type="dxa" w:w="1727"/>
            <w:shd w:val="clear" w:color="auto" w:fill="D6E4F0"/>
          </w:tcPr>
          <w:p>
            <w:pPr>
              <w:spacing w:before="40" w:after="40"/>
              <w:jc w:val="left"/>
            </w:pPr>
            <w:r>
              <w:rPr>
                <w:rFonts w:eastAsia="仿宋"/>
                <w:rFonts w:ascii="仿宋" w:hAnsi="仿宋"/>
                <w:b w:val="0"/>
                <w:sz w:val="19"/>
              </w:rPr>
              <w:t>AIT/美国国务院</w:t>
            </w:r>
          </w:p>
        </w:tc>
        <w:tc>
          <w:tcPr>
            <w:tcW w:type="dxa" w:w="1727"/>
            <w:shd w:val="clear" w:color="auto" w:fill="D6E4F0"/>
          </w:tcPr>
          <w:p>
            <w:pPr>
              <w:spacing w:before="40" w:after="40"/>
              <w:jc w:val="left"/>
            </w:pPr>
            <w:r>
              <w:rPr>
                <w:rFonts w:eastAsia="仿宋"/>
                <w:rFonts w:ascii="仿宋" w:hAnsi="仿宋"/>
                <w:b w:val="0"/>
                <w:sz w:val="19"/>
              </w:rPr>
              <w:t>对2026年台湾民主选举表达支持，对</w:t>
            </w:r>
            <w:r>
              <w:rPr>
                <w:rFonts w:eastAsia="仿宋"/>
                <w:rFonts w:ascii="仿宋" w:hAnsi="仿宋"/>
                <w:b/>
                <w:sz w:val="19"/>
              </w:rPr>
              <w:t>民进党</w:t>
            </w:r>
            <w:r>
              <w:rPr>
                <w:rFonts w:eastAsia="仿宋"/>
                <w:rFonts w:ascii="仿宋" w:hAnsi="仿宋"/>
                <w:b w:val="0"/>
                <w:sz w:val="19"/>
              </w:rPr>
              <w:t>中生代候选人维持正面互动</w:t>
            </w:r>
          </w:p>
        </w:tc>
        <w:tc>
          <w:tcPr>
            <w:tcW w:type="dxa" w:w="1727"/>
            <w:shd w:val="clear" w:color="auto" w:fill="D6E4F0"/>
          </w:tcPr>
          <w:p>
            <w:pPr>
              <w:spacing w:before="40" w:after="40"/>
              <w:jc w:val="left"/>
            </w:pPr>
            <w:r>
              <w:rPr>
                <w:rFonts w:eastAsia="仿宋"/>
                <w:rFonts w:ascii="仿宋" w:hAnsi="仿宋"/>
                <w:b w:val="0"/>
                <w:sz w:val="19"/>
              </w:rPr>
              <w:t>2026</w:t>
            </w:r>
          </w:p>
        </w:tc>
        <w:tc>
          <w:tcPr>
            <w:tcW w:type="dxa" w:w="1727"/>
            <w:shd w:val="clear" w:color="auto" w:fill="D6E4F0"/>
          </w:tcPr>
          <w:p>
            <w:pPr>
              <w:spacing w:before="40" w:after="40"/>
              <w:jc w:val="left"/>
            </w:pPr>
          </w:p>
        </w:tc>
      </w:tr>
    </w:tbl>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苏巧慧</w:t>
      </w:r>
      <w:r>
        <w:rPr>
          <w:rFonts w:eastAsia="仿宋"/>
          <w:rFonts w:ascii="仿宋" w:hAnsi="仿宋"/>
          <w:b w:val="0"/>
          <w:i w:val="0"/>
          <w:sz w:val="28"/>
        </w:rPr>
        <w:t>在两岸议题上采取「清晰民主立场+专业论述」的策略，</w:t>
      </w:r>
      <w:r>
        <w:rPr>
          <w:rFonts w:eastAsia="仿宋"/>
          <w:rFonts w:ascii="仿宋" w:hAnsi="仿宋"/>
          <w:b/>
          <w:i w:val="0"/>
          <w:sz w:val="28"/>
        </w:rPr>
        <w:t>ENFJ</w:t>
      </w:r>
      <w:r>
        <w:rPr>
          <w:rFonts w:eastAsia="仿宋"/>
          <w:rFonts w:ascii="仿宋" w:hAnsi="仿宋"/>
          <w:b w:val="0"/>
          <w:i w:val="0"/>
          <w:sz w:val="28"/>
        </w:rPr>
        <w:t>的Fe-Ni认知轴在此场景中体现为以价值叙事（民主）+战略判断（台美合作）双重支撑。SBP-3（价值-技术双轨决策）在此协同激活——清晰价值立场（价值维度）+具体立法与行政设计（技术维度）。与</w:t>
      </w:r>
      <w:r>
        <w:rPr>
          <w:rFonts w:eastAsia="仿宋"/>
          <w:rFonts w:ascii="仿宋" w:hAnsi="仿宋"/>
          <w:b/>
          <w:i w:val="0"/>
          <w:sz w:val="28"/>
        </w:rPr>
        <w:t>李四川</w:t>
      </w:r>
      <w:r>
        <w:rPr>
          <w:rFonts w:eastAsia="仿宋"/>
          <w:rFonts w:ascii="仿宋" w:hAnsi="仿宋"/>
          <w:b w:val="0"/>
          <w:i w:val="0"/>
          <w:sz w:val="28"/>
        </w:rPr>
        <w:t>的「回避两岸、聚焦市政」策略形成对照：</w:t>
      </w:r>
      <w:r>
        <w:rPr>
          <w:rFonts w:eastAsia="仿宋"/>
          <w:rFonts w:ascii="仿宋" w:hAnsi="仿宋"/>
          <w:b/>
          <w:i w:val="0"/>
          <w:sz w:val="28"/>
        </w:rPr>
        <w:t>苏巧慧</w:t>
      </w:r>
      <w:r>
        <w:rPr>
          <w:rFonts w:eastAsia="仿宋"/>
          <w:rFonts w:ascii="仿宋" w:hAnsi="仿宋"/>
          <w:b w:val="0"/>
          <w:i w:val="0"/>
          <w:sz w:val="28"/>
        </w:rPr>
        <w:t>的主动立场在深绿与中间偏绿选民中建立信任，但可能在浅蓝与中间偏蓝选民中被视为「挑衅」。2026年市长选战中两岸议题的选民反应将成为观察台湾民意在「抵抗路线」与「务实路线」之间偏移的重要指标[E-SBP V7.2]。</w:t>
      </w:r>
    </w:p>
    <w:p>
      <w:pPr>
        <w:spacing w:before="80" w:after="80" w:lineRule="auto" w:line="288"/>
        <w:ind w:left="567"/>
        <w:jc w:val="both"/>
      </w:pPr>
      <w:r>
        <w:rPr>
          <w:rFonts w:eastAsia="仿宋"/>
          <w:rFonts w:ascii="仿宋" w:hAnsi="仿宋"/>
          <w:i/>
          <w:sz w:val="24"/>
        </w:rPr>
        <w:t>V7.2要求：≥6行，每行包含「争议事件/指控/证据/反证/研判结论」五项。</w:t>
      </w:r>
    </w:p>
    <w:p>
      <w:pPr>
        <w:spacing w:before="80" w:after="80" w:lineRule="auto" w:line="288"/>
        <w:ind w:left="567"/>
        <w:jc w:val="both"/>
      </w:pPr>
      <w:r>
        <w:rPr>
          <w:rFonts w:eastAsia="仿宋"/>
          <w:rFonts w:ascii="仿宋" w:hAnsi="仿宋"/>
          <w:i/>
          <w:sz w:val="24"/>
        </w:rPr>
        <w:t>本清单对照**OSINT V7.2**全景分析体系要求，逐项核查**苏巧慧** V1.8 报告完成状态。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争议事件</w:t>
            </w:r>
          </w:p>
        </w:tc>
        <w:tc>
          <w:tcPr>
            <w:tcW w:type="dxa" w:w="1727"/>
            <w:shd w:val="clear" w:color="auto" w:fill="2F5496"/>
          </w:tcPr>
          <w:p>
            <w:pPr>
              <w:spacing w:before="40" w:after="40"/>
              <w:jc w:val="center"/>
            </w:pPr>
            <w:r>
              <w:rPr>
                <w:rFonts w:eastAsia="黑体"/>
                <w:rFonts w:ascii="黑体" w:hAnsi="黑体"/>
                <w:b/>
                <w:color w:val="FFFFFF"/>
                <w:sz w:val="21"/>
              </w:rPr>
              <w:t>指控/质疑内容</w:t>
            </w:r>
          </w:p>
        </w:tc>
        <w:tc>
          <w:tcPr>
            <w:tcW w:type="dxa" w:w="1727"/>
            <w:shd w:val="clear" w:color="auto" w:fill="2F5496"/>
          </w:tcPr>
          <w:p>
            <w:pPr>
              <w:spacing w:before="40" w:after="40"/>
              <w:jc w:val="center"/>
            </w:pPr>
            <w:r>
              <w:rPr>
                <w:rFonts w:eastAsia="黑体"/>
                <w:rFonts w:ascii="黑体" w:hAnsi="黑体"/>
                <w:b/>
                <w:color w:val="FFFFFF"/>
                <w:sz w:val="21"/>
              </w:rPr>
              <w:t>支持证据（来源等级）</w:t>
            </w:r>
          </w:p>
        </w:tc>
        <w:tc>
          <w:tcPr>
            <w:tcW w:type="dxa" w:w="1727"/>
            <w:shd w:val="clear" w:color="auto" w:fill="2F5496"/>
          </w:tcPr>
          <w:p>
            <w:pPr>
              <w:spacing w:before="40" w:after="40"/>
              <w:jc w:val="center"/>
            </w:pPr>
            <w:r>
              <w:rPr>
                <w:rFonts w:eastAsia="黑体"/>
                <w:rFonts w:ascii="黑体" w:hAnsi="黑体"/>
                <w:b/>
                <w:color w:val="FFFFFF"/>
                <w:sz w:val="21"/>
              </w:rPr>
              <w:t>反证/辩护（来源等级）</w:t>
            </w:r>
          </w:p>
        </w:tc>
        <w:tc>
          <w:tcPr>
            <w:tcW w:type="dxa" w:w="1727"/>
            <w:shd w:val="clear" w:color="auto" w:fill="2F5496"/>
          </w:tcPr>
          <w:p>
            <w:pPr>
              <w:spacing w:before="40" w:after="40"/>
              <w:jc w:val="center"/>
            </w:pPr>
            <w:r>
              <w:rPr>
                <w:rFonts w:eastAsia="黑体"/>
                <w:rFonts w:ascii="黑体" w:hAnsi="黑体"/>
                <w:b/>
                <w:color w:val="FFFFFF"/>
                <w:sz w:val="21"/>
              </w:rPr>
              <w:t>研判结论</w:t>
            </w:r>
          </w:p>
        </w:tc>
      </w:tr>
      <w:tr>
        <w:tc>
          <w:tcPr>
            <w:tcW w:type="dxa" w:w="1727"/>
            <w:shd w:val="clear" w:color="auto" w:fill="D6E4F0"/>
          </w:tcPr>
          <w:p>
            <w:pPr>
              <w:spacing w:before="40" w:after="40"/>
              <w:jc w:val="center"/>
            </w:pPr>
            <w:r>
              <w:rPr>
                <w:rFonts w:eastAsia="仿宋"/>
                <w:rFonts w:ascii="仿宋" w:hAnsi="仿宋"/>
                <w:b w:val="0"/>
                <w:sz w:val="19"/>
              </w:rPr>
              <w:t>2022年财产申报补报事件</w:t>
            </w:r>
          </w:p>
        </w:tc>
        <w:tc>
          <w:tcPr>
            <w:tcW w:type="dxa" w:w="1727"/>
            <w:shd w:val="clear" w:color="auto" w:fill="D6E4F0"/>
          </w:tcPr>
          <w:p>
            <w:pPr>
              <w:spacing w:before="40" w:after="40"/>
              <w:jc w:val="left"/>
            </w:pPr>
            <w:r>
              <w:rPr>
                <w:rFonts w:eastAsia="仿宋"/>
                <w:rFonts w:ascii="仿宋" w:hAnsi="仿宋"/>
                <w:b w:val="0"/>
                <w:sz w:val="19"/>
              </w:rPr>
              <w:t>财产漏报被质疑故意隐瞒</w:t>
            </w:r>
          </w:p>
        </w:tc>
        <w:tc>
          <w:tcPr>
            <w:tcW w:type="dxa" w:w="1727"/>
            <w:shd w:val="clear" w:color="auto" w:fill="D6E4F0"/>
          </w:tcPr>
          <w:p>
            <w:pPr>
              <w:spacing w:before="40" w:after="40"/>
              <w:jc w:val="left"/>
            </w:pPr>
            <w:r>
              <w:rPr>
                <w:rFonts w:eastAsia="仿宋"/>
                <w:rFonts w:ascii="仿宋" w:hAnsi="仿宋"/>
                <w:b w:val="0"/>
                <w:sz w:val="19"/>
              </w:rPr>
              <w:t>监察院申报记录+媒体报导</w:t>
            </w:r>
          </w:p>
        </w:tc>
        <w:tc>
          <w:tcPr>
            <w:tcW w:type="dxa" w:w="1727"/>
            <w:shd w:val="clear" w:color="auto" w:fill="D6E4F0"/>
          </w:tcPr>
          <w:p>
            <w:pPr>
              <w:spacing w:before="40" w:after="40"/>
              <w:jc w:val="left"/>
            </w:pPr>
            <w:r>
              <w:rPr>
                <w:rFonts w:eastAsia="仿宋"/>
                <w:rFonts w:ascii="仿宋" w:hAnsi="仿宋"/>
                <w:b/>
                <w:sz w:val="19"/>
              </w:rPr>
              <w:t>苏巧慧</w:t>
            </w:r>
            <w:r>
              <w:rPr>
                <w:rFonts w:eastAsia="仿宋"/>
                <w:rFonts w:ascii="仿宋" w:hAnsi="仿宋"/>
                <w:b w:val="0"/>
                <w:sz w:val="19"/>
              </w:rPr>
              <w:t>主动补报并说明为疏失非故意；监察院未立案调查</w:t>
            </w:r>
          </w:p>
        </w:tc>
        <w:tc>
          <w:tcPr>
            <w:tcW w:type="dxa" w:w="1727"/>
            <w:shd w:val="clear" w:color="auto" w:fill="D6E4F0"/>
          </w:tcPr>
          <w:p>
            <w:pPr>
              <w:spacing w:before="40" w:after="40"/>
              <w:jc w:val="left"/>
            </w:pPr>
            <w:r>
              <w:rPr>
                <w:rFonts w:eastAsia="仿宋"/>
                <w:rFonts w:ascii="仿宋" w:hAnsi="仿宋"/>
                <w:b w:val="0"/>
                <w:sz w:val="19"/>
              </w:rPr>
              <w:t>属管理疏失，非法律等级争议，结论为「程序瑕疵已补正」</w:t>
            </w:r>
          </w:p>
        </w:tc>
      </w:tr>
      <w:tr>
        <w:tc>
          <w:tcPr>
            <w:tcW w:type="dxa" w:w="1727"/>
            <w:shd w:val="clear" w:color="auto" w:fill="FFFFFF"/>
          </w:tcPr>
          <w:p>
            <w:pPr>
              <w:spacing w:before="40" w:after="40"/>
              <w:jc w:val="center"/>
            </w:pPr>
            <w:r>
              <w:rPr>
                <w:rFonts w:eastAsia="仿宋"/>
                <w:rFonts w:ascii="仿宋" w:hAnsi="仿宋"/>
                <w:b w:val="0"/>
                <w:sz w:val="19"/>
              </w:rPr>
              <w:t>政二代「父荫」质疑</w:t>
            </w:r>
          </w:p>
        </w:tc>
        <w:tc>
          <w:tcPr>
            <w:tcW w:type="dxa" w:w="1727"/>
            <w:shd w:val="clear" w:color="auto" w:fill="FFFFFF"/>
          </w:tcPr>
          <w:p>
            <w:pPr>
              <w:spacing w:before="40" w:after="40"/>
              <w:jc w:val="left"/>
            </w:pPr>
            <w:r>
              <w:rPr>
                <w:rFonts w:eastAsia="仿宋"/>
                <w:rFonts w:ascii="仿宋" w:hAnsi="仿宋"/>
                <w:b w:val="0"/>
                <w:sz w:val="19"/>
              </w:rPr>
              <w:t>靠父亲资源连任立委</w:t>
            </w:r>
          </w:p>
        </w:tc>
        <w:tc>
          <w:tcPr>
            <w:tcW w:type="dxa" w:w="1727"/>
            <w:shd w:val="clear" w:color="auto" w:fill="FFFFFF"/>
          </w:tcPr>
          <w:p>
            <w:pPr>
              <w:spacing w:before="40" w:after="40"/>
              <w:jc w:val="left"/>
            </w:pPr>
            <w:r>
              <w:rPr>
                <w:rFonts w:eastAsia="仿宋"/>
                <w:rFonts w:ascii="仿宋" w:hAnsi="仿宋"/>
                <w:b w:val="0"/>
                <w:sz w:val="19"/>
              </w:rPr>
              <w:t>长期政论节目与批评性评论</w:t>
            </w:r>
          </w:p>
        </w:tc>
        <w:tc>
          <w:tcPr>
            <w:tcW w:type="dxa" w:w="1727"/>
            <w:shd w:val="clear" w:color="auto" w:fill="FFFFFF"/>
          </w:tcPr>
          <w:p>
            <w:pPr>
              <w:spacing w:before="40" w:after="40"/>
              <w:jc w:val="left"/>
            </w:pPr>
            <w:r>
              <w:rPr>
                <w:rFonts w:eastAsia="仿宋"/>
                <w:rFonts w:ascii="仿宋" w:hAnsi="仿宋"/>
                <w:b w:val="0"/>
                <w:sz w:val="19"/>
              </w:rPr>
              <w:t>三届立委每次均以60%左右高得票独立胜出；立委问政评鉴多次优秀</w:t>
            </w:r>
          </w:p>
        </w:tc>
        <w:tc>
          <w:tcPr>
            <w:tcW w:type="dxa" w:w="1727"/>
            <w:shd w:val="clear" w:color="auto" w:fill="FFFFFF"/>
          </w:tcPr>
          <w:p>
            <w:pPr>
              <w:spacing w:before="40" w:after="40"/>
              <w:jc w:val="left"/>
            </w:pPr>
            <w:r>
              <w:rPr>
                <w:rFonts w:eastAsia="仿宋"/>
                <w:rFonts w:ascii="仿宋" w:hAnsi="仿宋"/>
                <w:b w:val="0"/>
                <w:sz w:val="19"/>
              </w:rPr>
              <w:t>属结构性身份质疑，结论为「家族资本与自主能力并存，非单纯继承」</w:t>
            </w:r>
          </w:p>
        </w:tc>
      </w:tr>
      <w:tr>
        <w:tc>
          <w:tcPr>
            <w:tcW w:type="dxa" w:w="1727"/>
            <w:shd w:val="clear" w:color="auto" w:fill="D6E4F0"/>
          </w:tcPr>
          <w:p>
            <w:pPr>
              <w:spacing w:before="40" w:after="40"/>
              <w:jc w:val="center"/>
            </w:pPr>
            <w:r>
              <w:rPr>
                <w:rFonts w:eastAsia="仿宋"/>
                <w:rFonts w:ascii="仿宋" w:hAnsi="仿宋"/>
                <w:b/>
                <w:sz w:val="19"/>
              </w:rPr>
              <w:t>苏贞昌</w:t>
            </w:r>
            <w:r>
              <w:rPr>
                <w:rFonts w:eastAsia="仿宋"/>
                <w:rFonts w:ascii="仿宋" w:hAnsi="仿宋"/>
                <w:b w:val="0"/>
                <w:sz w:val="19"/>
              </w:rPr>
              <w:t>行政院长任内争议联带</w:t>
            </w:r>
          </w:p>
        </w:tc>
        <w:tc>
          <w:tcPr>
            <w:tcW w:type="dxa" w:w="1727"/>
            <w:shd w:val="clear" w:color="auto" w:fill="D6E4F0"/>
          </w:tcPr>
          <w:p>
            <w:pPr>
              <w:spacing w:before="40" w:after="40"/>
              <w:jc w:val="left"/>
            </w:pPr>
            <w:r>
              <w:rPr>
                <w:rFonts w:eastAsia="仿宋"/>
                <w:rFonts w:ascii="仿宋" w:hAnsi="仿宋"/>
                <w:b w:val="0"/>
                <w:sz w:val="19"/>
              </w:rPr>
              <w:t>1450议题、媒体关系争议、行政院长期某些具体政策</w:t>
            </w:r>
          </w:p>
        </w:tc>
        <w:tc>
          <w:tcPr>
            <w:tcW w:type="dxa" w:w="1727"/>
            <w:shd w:val="clear" w:color="auto" w:fill="D6E4F0"/>
          </w:tcPr>
          <w:p>
            <w:pPr>
              <w:spacing w:before="40" w:after="40"/>
              <w:jc w:val="left"/>
            </w:pPr>
            <w:r>
              <w:rPr>
                <w:rFonts w:eastAsia="仿宋"/>
                <w:rFonts w:ascii="仿宋" w:hAnsi="仿宋"/>
                <w:b/>
                <w:sz w:val="19"/>
              </w:rPr>
              <w:t>国民党</w:t>
            </w:r>
            <w:r>
              <w:rPr>
                <w:rFonts w:eastAsia="仿宋"/>
                <w:rFonts w:ascii="仿宋" w:hAnsi="仿宋"/>
                <w:b w:val="0"/>
                <w:sz w:val="19"/>
              </w:rPr>
              <w:t>与深蓝媒体批评[B/C级, 长期]</w:t>
            </w:r>
          </w:p>
        </w:tc>
        <w:tc>
          <w:tcPr>
            <w:tcW w:type="dxa" w:w="1727"/>
            <w:shd w:val="clear" w:color="auto" w:fill="D6E4F0"/>
          </w:tcPr>
          <w:p>
            <w:pPr>
              <w:spacing w:before="40" w:after="40"/>
              <w:jc w:val="left"/>
            </w:pPr>
            <w:r>
              <w:rPr>
                <w:rFonts w:eastAsia="仿宋"/>
                <w:rFonts w:ascii="仿宋" w:hAnsi="仿宋"/>
                <w:b/>
                <w:sz w:val="19"/>
              </w:rPr>
              <w:t>苏贞昌</w:t>
            </w:r>
            <w:r>
              <w:rPr>
                <w:rFonts w:eastAsia="仿宋"/>
                <w:rFonts w:ascii="仿宋" w:hAnsi="仿宋"/>
                <w:b w:val="0"/>
                <w:sz w:val="19"/>
              </w:rPr>
              <w:t>争议为独立政治事件，</w:t>
            </w:r>
            <w:r>
              <w:rPr>
                <w:rFonts w:eastAsia="仿宋"/>
                <w:rFonts w:ascii="仿宋" w:hAnsi="仿宋"/>
                <w:b/>
                <w:sz w:val="19"/>
              </w:rPr>
              <w:t>苏巧慧</w:t>
            </w:r>
            <w:r>
              <w:rPr>
                <w:rFonts w:eastAsia="仿宋"/>
                <w:rFonts w:ascii="仿宋" w:hAnsi="仿宋"/>
                <w:b w:val="0"/>
                <w:sz w:val="19"/>
              </w:rPr>
              <w:t>未直接参与决策；立委任内独立投票记录</w:t>
            </w:r>
          </w:p>
        </w:tc>
        <w:tc>
          <w:tcPr>
            <w:tcW w:type="dxa" w:w="1727"/>
            <w:shd w:val="clear" w:color="auto" w:fill="D6E4F0"/>
          </w:tcPr>
          <w:p>
            <w:pPr>
              <w:spacing w:before="40" w:after="40"/>
              <w:jc w:val="left"/>
            </w:pPr>
            <w:r>
              <w:rPr>
                <w:rFonts w:eastAsia="仿宋"/>
                <w:rFonts w:ascii="仿宋" w:hAnsi="仿宋"/>
                <w:b w:val="0"/>
                <w:sz w:val="19"/>
              </w:rPr>
              <w:t>属联带性质争议，结论为「家族政治成本但非个人过失」</w:t>
            </w:r>
          </w:p>
        </w:tc>
      </w:tr>
      <w:tr>
        <w:tc>
          <w:tcPr>
            <w:tcW w:type="dxa" w:w="1727"/>
            <w:shd w:val="clear" w:color="auto" w:fill="FFFFFF"/>
          </w:tcPr>
          <w:p>
            <w:pPr>
              <w:spacing w:before="40" w:after="40"/>
              <w:jc w:val="center"/>
            </w:pPr>
            <w:r>
              <w:rPr>
                <w:rFonts w:eastAsia="仿宋"/>
                <w:rFonts w:ascii="仿宋" w:hAnsi="仿宋"/>
                <w:b w:val="0"/>
                <w:sz w:val="19"/>
              </w:rPr>
              <w:t>立委任内特定法案投票争议</w:t>
            </w:r>
          </w:p>
        </w:tc>
        <w:tc>
          <w:tcPr>
            <w:tcW w:type="dxa" w:w="1727"/>
            <w:shd w:val="clear" w:color="auto" w:fill="FFFFFF"/>
          </w:tcPr>
          <w:p>
            <w:pPr>
              <w:spacing w:before="40" w:after="40"/>
              <w:jc w:val="left"/>
            </w:pPr>
            <w:r>
              <w:rPr>
                <w:rFonts w:eastAsia="仿宋"/>
                <w:rFonts w:ascii="仿宋" w:hAnsi="仿宋"/>
                <w:b w:val="0"/>
                <w:sz w:val="19"/>
              </w:rPr>
              <w:t>若干法案投票被质疑违背民意</w:t>
            </w:r>
          </w:p>
        </w:tc>
        <w:tc>
          <w:tcPr>
            <w:tcW w:type="dxa" w:w="1727"/>
            <w:shd w:val="clear" w:color="auto" w:fill="FFFFFF"/>
          </w:tcPr>
          <w:p>
            <w:pPr>
              <w:spacing w:before="40" w:after="40"/>
              <w:jc w:val="left"/>
            </w:pPr>
            <w:r>
              <w:rPr>
                <w:rFonts w:eastAsia="仿宋"/>
                <w:rFonts w:ascii="仿宋" w:hAnsi="仿宋"/>
                <w:b w:val="0"/>
                <w:sz w:val="19"/>
              </w:rPr>
              <w:t>具体法案批评报导</w:t>
            </w:r>
          </w:p>
        </w:tc>
        <w:tc>
          <w:tcPr>
            <w:tcW w:type="dxa" w:w="1727"/>
            <w:shd w:val="clear" w:color="auto" w:fill="FFFFFF"/>
          </w:tcPr>
          <w:p>
            <w:pPr>
              <w:spacing w:before="40" w:after="40"/>
              <w:jc w:val="left"/>
            </w:pPr>
            <w:r>
              <w:rPr>
                <w:rFonts w:eastAsia="仿宋"/>
                <w:rFonts w:ascii="仿宋" w:hAnsi="仿宋"/>
                <w:b w:val="0"/>
                <w:sz w:val="19"/>
              </w:rPr>
              <w:t>立法院党团一致立场，与</w:t>
            </w:r>
            <w:r>
              <w:rPr>
                <w:rFonts w:eastAsia="仿宋"/>
                <w:rFonts w:ascii="仿宋" w:hAnsi="仿宋"/>
                <w:b/>
                <w:sz w:val="19"/>
              </w:rPr>
              <w:t>民进党</w:t>
            </w:r>
            <w:r>
              <w:rPr>
                <w:rFonts w:eastAsia="仿宋"/>
                <w:rFonts w:ascii="仿宋" w:hAnsi="仿宋"/>
                <w:b w:val="0"/>
                <w:sz w:val="19"/>
              </w:rPr>
              <w:t>党团协商结果一致</w:t>
            </w:r>
          </w:p>
        </w:tc>
        <w:tc>
          <w:tcPr>
            <w:tcW w:type="dxa" w:w="1727"/>
            <w:shd w:val="clear" w:color="auto" w:fill="FFFFFF"/>
          </w:tcPr>
          <w:p>
            <w:pPr>
              <w:spacing w:before="40" w:after="40"/>
              <w:jc w:val="left"/>
            </w:pPr>
            <w:r>
              <w:rPr>
                <w:rFonts w:eastAsia="仿宋"/>
                <w:rFonts w:ascii="仿宋" w:hAnsi="仿宋"/>
                <w:b w:val="0"/>
                <w:sz w:val="19"/>
              </w:rPr>
              <w:t>属党团纪律正常运作，结论为「</w:t>
            </w:r>
            <w:r>
              <w:rPr>
                <w:rFonts w:eastAsia="仿宋"/>
                <w:rFonts w:ascii="仿宋" w:hAnsi="仿宋"/>
                <w:b/>
                <w:sz w:val="19"/>
              </w:rPr>
              <w:t>民进党</w:t>
            </w:r>
            <w:r>
              <w:rPr>
                <w:rFonts w:eastAsia="仿宋"/>
                <w:rFonts w:ascii="仿宋" w:hAnsi="仿宋"/>
                <w:b w:val="0"/>
                <w:sz w:val="19"/>
              </w:rPr>
              <w:t>路线执行，非个人失德」</w:t>
            </w:r>
          </w:p>
        </w:tc>
      </w:tr>
      <w:tr>
        <w:tc>
          <w:tcPr>
            <w:tcW w:type="dxa" w:w="1727"/>
            <w:shd w:val="clear" w:color="auto" w:fill="D6E4F0"/>
          </w:tcPr>
          <w:p>
            <w:pPr>
              <w:spacing w:before="40" w:after="40"/>
              <w:jc w:val="center"/>
            </w:pPr>
            <w:r>
              <w:rPr>
                <w:rFonts w:eastAsia="仿宋"/>
                <w:rFonts w:ascii="仿宋" w:hAnsi="仿宋"/>
                <w:b w:val="0"/>
                <w:sz w:val="19"/>
              </w:rPr>
              <w:t>宾大法学博士资格争议</w:t>
            </w:r>
          </w:p>
        </w:tc>
        <w:tc>
          <w:tcPr>
            <w:tcW w:type="dxa" w:w="1727"/>
            <w:shd w:val="clear" w:color="auto" w:fill="D6E4F0"/>
          </w:tcPr>
          <w:p>
            <w:pPr>
              <w:spacing w:before="40" w:after="40"/>
              <w:jc w:val="left"/>
            </w:pPr>
            <w:r>
              <w:rPr>
                <w:rFonts w:eastAsia="仿宋"/>
                <w:rFonts w:ascii="仿宋" w:hAnsi="仿宋"/>
                <w:b w:val="0"/>
                <w:sz w:val="19"/>
              </w:rPr>
              <w:t>是否完成博士学位</w:t>
            </w:r>
          </w:p>
        </w:tc>
        <w:tc>
          <w:tcPr>
            <w:tcW w:type="dxa" w:w="1727"/>
            <w:shd w:val="clear" w:color="auto" w:fill="D6E4F0"/>
          </w:tcPr>
          <w:p>
            <w:pPr>
              <w:spacing w:before="40" w:after="40"/>
              <w:jc w:val="left"/>
            </w:pPr>
            <w:r>
              <w:rPr>
                <w:rFonts w:eastAsia="仿宋"/>
                <w:rFonts w:ascii="仿宋" w:hAnsi="仿宋"/>
                <w:b w:val="0"/>
                <w:sz w:val="19"/>
              </w:rPr>
              <w:t>部分媒体对「博士候选人」身份的解读争议</w:t>
            </w:r>
            <w:r>
              <w:rPr>
                <w:rFonts w:eastAsia="仿宋"/>
                <w:rFonts w:ascii="仿宋" w:hAnsi="仿宋"/>
                <w:b/>
                <w:sz w:val="19"/>
              </w:rPr>
              <w:t>[C级]</w:t>
            </w:r>
          </w:p>
        </w:tc>
        <w:tc>
          <w:tcPr>
            <w:tcW w:type="dxa" w:w="1727"/>
            <w:shd w:val="clear" w:color="auto" w:fill="D6E4F0"/>
          </w:tcPr>
          <w:p>
            <w:pPr>
              <w:spacing w:before="40" w:after="40"/>
              <w:jc w:val="left"/>
            </w:pPr>
            <w:r>
              <w:rPr>
                <w:rFonts w:eastAsia="仿宋"/>
                <w:rFonts w:ascii="仿宋" w:hAnsi="仿宋"/>
                <w:b w:val="0"/>
                <w:sz w:val="19"/>
              </w:rPr>
              <w:t>公开资料明确标示「法学博士候选人（SJD candidate）」，未宣称「法学博士」</w:t>
            </w:r>
          </w:p>
        </w:tc>
        <w:tc>
          <w:tcPr>
            <w:tcW w:type="dxa" w:w="1727"/>
            <w:shd w:val="clear" w:color="auto" w:fill="D6E4F0"/>
          </w:tcPr>
          <w:p>
            <w:pPr>
              <w:spacing w:before="40" w:after="40"/>
              <w:jc w:val="left"/>
            </w:pPr>
            <w:r>
              <w:rPr>
                <w:rFonts w:eastAsia="仿宋"/>
                <w:rFonts w:ascii="仿宋" w:hAnsi="仿宋"/>
                <w:b w:val="0"/>
                <w:sz w:val="19"/>
              </w:rPr>
              <w:t>属身份描述精确性问题，结论为「公开表述符合实际资格」</w:t>
            </w:r>
          </w:p>
        </w:tc>
      </w:tr>
      <w:tr>
        <w:tc>
          <w:tcPr>
            <w:tcW w:type="dxa" w:w="1727"/>
            <w:shd w:val="clear" w:color="auto" w:fill="FFFFFF"/>
          </w:tcPr>
          <w:p>
            <w:pPr>
              <w:spacing w:before="40" w:after="40"/>
              <w:jc w:val="center"/>
            </w:pPr>
            <w:r>
              <w:rPr>
                <w:rFonts w:eastAsia="仿宋"/>
                <w:rFonts w:ascii="仿宋" w:hAnsi="仿宋"/>
                <w:b w:val="0"/>
                <w:sz w:val="19"/>
              </w:rPr>
              <w:t>2026选战政见深度质疑</w:t>
            </w:r>
          </w:p>
        </w:tc>
        <w:tc>
          <w:tcPr>
            <w:tcW w:type="dxa" w:w="1727"/>
            <w:shd w:val="clear" w:color="auto" w:fill="FFFFFF"/>
          </w:tcPr>
          <w:p>
            <w:pPr>
              <w:spacing w:before="40" w:after="40"/>
              <w:jc w:val="left"/>
            </w:pPr>
            <w:r>
              <w:rPr>
                <w:rFonts w:eastAsia="仿宋"/>
                <w:rFonts w:ascii="仿宋" w:hAnsi="仿宋"/>
                <w:b w:val="0"/>
                <w:sz w:val="19"/>
              </w:rPr>
              <w:t>市长治理经验不足，政见以空泛承诺为主</w:t>
            </w:r>
          </w:p>
        </w:tc>
        <w:tc>
          <w:tcPr>
            <w:tcW w:type="dxa" w:w="1727"/>
            <w:shd w:val="clear" w:color="auto" w:fill="FFFFFF"/>
          </w:tcPr>
          <w:p>
            <w:pPr>
              <w:spacing w:before="40" w:after="40"/>
              <w:jc w:val="left"/>
            </w:pPr>
            <w:r>
              <w:rPr>
                <w:rFonts w:eastAsia="仿宋"/>
                <w:rFonts w:ascii="仿宋" w:hAnsi="仿宋"/>
                <w:b w:val="0"/>
                <w:sz w:val="19"/>
              </w:rPr>
              <w:t>选战期间媒体与对手批评</w:t>
            </w:r>
          </w:p>
        </w:tc>
        <w:tc>
          <w:tcPr>
            <w:tcW w:type="dxa" w:w="1727"/>
            <w:shd w:val="clear" w:color="auto" w:fill="FFFFFF"/>
          </w:tcPr>
          <w:p>
            <w:pPr>
              <w:spacing w:before="40" w:after="40"/>
              <w:jc w:val="left"/>
            </w:pPr>
            <w:r>
              <w:rPr>
                <w:rFonts w:eastAsia="仿宋"/>
                <w:rFonts w:ascii="仿宋" w:hAnsi="仿宋"/>
                <w:b w:val="0"/>
                <w:sz w:val="19"/>
              </w:rPr>
              <w:t>已发布新北市政白皮书，涵盖具体政策工具与时程</w:t>
            </w:r>
          </w:p>
        </w:tc>
        <w:tc>
          <w:tcPr>
            <w:tcW w:type="dxa" w:w="1727"/>
            <w:shd w:val="clear" w:color="auto" w:fill="FFFFFF"/>
          </w:tcPr>
          <w:p>
            <w:pPr>
              <w:spacing w:before="40" w:after="40"/>
              <w:jc w:val="left"/>
            </w:pPr>
            <w:r>
              <w:rPr>
                <w:rFonts w:eastAsia="仿宋"/>
                <w:rFonts w:ascii="仿宋" w:hAnsi="仿宋"/>
                <w:b w:val="0"/>
                <w:sz w:val="19"/>
              </w:rPr>
              <w:t>属选战期常见攻击，结论为「首次市长候选人自然阶段，政见完整度正在建构中」</w:t>
            </w:r>
          </w:p>
        </w:tc>
      </w:tr>
      <w:tr>
        <w:tc>
          <w:tcPr>
            <w:tcW w:type="dxa" w:w="1727"/>
            <w:shd w:val="clear" w:color="auto" w:fill="D6E4F0"/>
          </w:tcPr>
          <w:p>
            <w:pPr>
              <w:spacing w:before="40" w:after="40"/>
              <w:jc w:val="center"/>
            </w:pPr>
            <w:r>
              <w:rPr>
                <w:rFonts w:eastAsia="仿宋"/>
                <w:rFonts w:ascii="仿宋" w:hAnsi="仿宋"/>
                <w:b w:val="0"/>
                <w:sz w:val="19"/>
              </w:rPr>
              <w:t>检查项编号</w:t>
            </w:r>
          </w:p>
        </w:tc>
        <w:tc>
          <w:tcPr>
            <w:tcW w:type="dxa" w:w="1727"/>
            <w:shd w:val="clear" w:color="auto" w:fill="D6E4F0"/>
          </w:tcPr>
          <w:p>
            <w:pPr>
              <w:spacing w:before="40" w:after="40"/>
              <w:jc w:val="left"/>
            </w:pPr>
            <w:r>
              <w:rPr>
                <w:rFonts w:eastAsia="仿宋"/>
                <w:rFonts w:ascii="仿宋" w:hAnsi="仿宋"/>
                <w:b w:val="0"/>
                <w:sz w:val="19"/>
              </w:rPr>
              <w:t>检查项名称</w:t>
            </w:r>
          </w:p>
        </w:tc>
        <w:tc>
          <w:tcPr>
            <w:tcW w:type="dxa" w:w="1727"/>
            <w:shd w:val="clear" w:color="auto" w:fill="D6E4F0"/>
          </w:tcPr>
          <w:p>
            <w:pPr>
              <w:spacing w:before="40" w:after="40"/>
              <w:jc w:val="left"/>
            </w:pPr>
            <w:r>
              <w:rPr>
                <w:rFonts w:eastAsia="仿宋"/>
                <w:rFonts w:ascii="仿宋" w:hAnsi="仿宋"/>
                <w:b w:val="0"/>
                <w:sz w:val="19"/>
              </w:rPr>
              <w:t>状态</w:t>
            </w:r>
          </w:p>
        </w:tc>
        <w:tc>
          <w:tcPr>
            <w:tcW w:type="dxa" w:w="1727"/>
            <w:shd w:val="clear" w:color="auto" w:fill="D6E4F0"/>
          </w:tcPr>
          <w:p>
            <w:pPr>
              <w:spacing w:before="40" w:after="40"/>
              <w:jc w:val="left"/>
            </w:pPr>
            <w:r>
              <w:rPr>
                <w:rFonts w:eastAsia="仿宋"/>
                <w:rFonts w:ascii="仿宋" w:hAnsi="仿宋"/>
                <w:b w:val="0"/>
                <w:sz w:val="19"/>
              </w:rPr>
              <w:t>说明</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H1</w:t>
            </w:r>
          </w:p>
        </w:tc>
        <w:tc>
          <w:tcPr>
            <w:tcW w:type="dxa" w:w="1727"/>
            <w:shd w:val="clear" w:color="auto" w:fill="FFFFFF"/>
          </w:tcPr>
          <w:p>
            <w:pPr>
              <w:spacing w:before="40" w:after="40"/>
              <w:jc w:val="left"/>
            </w:pPr>
            <w:r>
              <w:rPr>
                <w:rFonts w:eastAsia="仿宋"/>
                <w:rFonts w:ascii="仿宋" w:hAnsi="仿宋"/>
                <w:b/>
                <w:sz w:val="19"/>
              </w:rPr>
              <w:t>Hermann LTA</w:t>
            </w:r>
            <w:r>
              <w:rPr>
                <w:rFonts w:eastAsia="仿宋"/>
                <w:rFonts w:ascii="仿宋" w:hAnsi="仿宋"/>
                <w:b w:val="0"/>
                <w:sz w:val="19"/>
              </w:rPr>
              <w:t>七维度量化评分</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表格见§S2，证据计数与来源等级完整</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H2</w:t>
            </w:r>
          </w:p>
        </w:tc>
        <w:tc>
          <w:tcPr>
            <w:tcW w:type="dxa" w:w="1727"/>
            <w:shd w:val="clear" w:color="auto" w:fill="D6E4F0"/>
          </w:tcPr>
          <w:p>
            <w:pPr>
              <w:spacing w:before="40" w:after="40"/>
              <w:jc w:val="left"/>
            </w:pPr>
            <w:r>
              <w:rPr>
                <w:rFonts w:eastAsia="仿宋"/>
                <w:rFonts w:ascii="仿宋" w:hAnsi="仿宋"/>
                <w:b/>
                <w:sz w:val="19"/>
              </w:rPr>
              <w:t>George操作码</w:t>
            </w:r>
            <w:r>
              <w:rPr>
                <w:rFonts w:eastAsia="仿宋"/>
                <w:rFonts w:ascii="仿宋" w:hAnsi="仿宋"/>
                <w:b w:val="0"/>
                <w:sz w:val="19"/>
              </w:rPr>
              <w:t>五维度分析</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已在§4.2覆盖</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H3</w:t>
            </w:r>
          </w:p>
        </w:tc>
        <w:tc>
          <w:tcPr>
            <w:tcW w:type="dxa" w:w="1727"/>
            <w:shd w:val="clear" w:color="auto" w:fill="FFFFFF"/>
          </w:tcPr>
          <w:p>
            <w:pPr>
              <w:spacing w:before="40" w:after="40"/>
              <w:jc w:val="left"/>
            </w:pPr>
            <w:r>
              <w:rPr>
                <w:rFonts w:eastAsia="仿宋"/>
                <w:rFonts w:ascii="仿宋" w:hAnsi="仿宋"/>
                <w:b/>
                <w:sz w:val="19"/>
              </w:rPr>
              <w:t>Winter动机编码</w:t>
            </w:r>
            <w:r>
              <w:rPr>
                <w:rFonts w:eastAsia="仿宋"/>
                <w:rFonts w:ascii="仿宋" w:hAnsi="仿宋"/>
                <w:b w:val="0"/>
                <w:sz w:val="19"/>
              </w:rPr>
              <w:t>三种动机</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已在§4.3覆盖</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H4</w:t>
            </w:r>
          </w:p>
        </w:tc>
        <w:tc>
          <w:tcPr>
            <w:tcW w:type="dxa" w:w="1727"/>
            <w:shd w:val="clear" w:color="auto" w:fill="D6E4F0"/>
          </w:tcPr>
          <w:p>
            <w:pPr>
              <w:spacing w:before="40" w:after="40"/>
              <w:jc w:val="left"/>
            </w:pPr>
            <w:r>
              <w:rPr>
                <w:rFonts w:eastAsia="仿宋"/>
                <w:rFonts w:ascii="仿宋" w:hAnsi="仿宋"/>
                <w:b/>
                <w:sz w:val="19"/>
              </w:rPr>
              <w:t>Barber人格类型学</w:t>
            </w:r>
            <w:r>
              <w:rPr>
                <w:rFonts w:eastAsia="仿宋"/>
                <w:rFonts w:ascii="仿宋" w:hAnsi="仿宋"/>
                <w:b w:val="0"/>
                <w:sz w:val="19"/>
              </w:rPr>
              <w:t>判定</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已在§4.4覆盖</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H5</w:t>
            </w:r>
          </w:p>
        </w:tc>
        <w:tc>
          <w:tcPr>
            <w:tcW w:type="dxa" w:w="1727"/>
            <w:shd w:val="clear" w:color="auto" w:fill="FFFFFF"/>
          </w:tcPr>
          <w:p>
            <w:pPr>
              <w:spacing w:before="40" w:after="40"/>
              <w:jc w:val="left"/>
            </w:pPr>
            <w:r>
              <w:rPr>
                <w:rFonts w:eastAsia="仿宋"/>
                <w:rFonts w:ascii="仿宋" w:hAnsi="仿宋"/>
                <w:b w:val="0"/>
                <w:sz w:val="19"/>
              </w:rPr>
              <w:t>MBTI四维度+认知函数栈</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已在§5.1-5.3覆盖</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M1-M16</w:t>
            </w:r>
          </w:p>
        </w:tc>
        <w:tc>
          <w:tcPr>
            <w:tcW w:type="dxa" w:w="1727"/>
            <w:shd w:val="clear" w:color="auto" w:fill="D6E4F0"/>
          </w:tcPr>
          <w:p>
            <w:pPr>
              <w:spacing w:before="40" w:after="40"/>
              <w:jc w:val="left"/>
            </w:pPr>
            <w:r>
              <w:rPr>
                <w:rFonts w:eastAsia="仿宋"/>
                <w:rFonts w:ascii="仿宋" w:hAnsi="仿宋"/>
                <w:b w:val="0"/>
                <w:sz w:val="19"/>
              </w:rPr>
              <w:t>16模块事实采集覆盖</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V1.8完整覆盖</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E.1</w:t>
            </w:r>
          </w:p>
        </w:tc>
        <w:tc>
          <w:tcPr>
            <w:tcW w:type="dxa" w:w="1727"/>
            <w:shd w:val="clear" w:color="auto" w:fill="FFFFFF"/>
          </w:tcPr>
          <w:p>
            <w:pPr>
              <w:spacing w:before="40" w:after="40"/>
              <w:jc w:val="left"/>
            </w:pPr>
            <w:r>
              <w:rPr>
                <w:rFonts w:eastAsia="仿宋"/>
                <w:rFonts w:ascii="仿宋" w:hAnsi="仿宋"/>
                <w:b w:val="0"/>
                <w:sz w:val="19"/>
              </w:rPr>
              <w:t>四情景情景推演（含概率）</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已在§6.4覆盖（情景A-D）</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E.2</w:t>
            </w:r>
          </w:p>
        </w:tc>
        <w:tc>
          <w:tcPr>
            <w:tcW w:type="dxa" w:w="1727"/>
            <w:shd w:val="clear" w:color="auto" w:fill="D6E4F0"/>
          </w:tcPr>
          <w:p>
            <w:pPr>
              <w:spacing w:before="40" w:after="40"/>
              <w:jc w:val="left"/>
            </w:pPr>
            <w:r>
              <w:rPr>
                <w:rFonts w:eastAsia="仿宋"/>
                <w:rFonts w:ascii="仿宋" w:hAnsi="仿宋"/>
                <w:b w:val="0"/>
                <w:sz w:val="19"/>
              </w:rPr>
              <w:t>早期预警指标（V7.2新增）</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建议补充：2026-09起民调底盘变化/蓝白合作最终状态/家族争议爆发节点</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E.5.2</w:t>
            </w:r>
          </w:p>
        </w:tc>
        <w:tc>
          <w:tcPr>
            <w:tcW w:type="dxa" w:w="1727"/>
            <w:shd w:val="clear" w:color="auto" w:fill="FFFFFF"/>
          </w:tcPr>
          <w:p>
            <w:pPr>
              <w:spacing w:before="40" w:after="40"/>
              <w:jc w:val="left"/>
            </w:pPr>
            <w:r>
              <w:rPr>
                <w:rFonts w:eastAsia="仿宋"/>
                <w:rFonts w:ascii="仿宋" w:hAnsi="仿宋"/>
                <w:b/>
                <w:sz w:val="19"/>
              </w:rPr>
              <w:t>贝叶斯三步</w:t>
            </w:r>
            <w:r>
              <w:rPr>
                <w:rFonts w:eastAsia="仿宋"/>
                <w:rFonts w:ascii="仿宋" w:hAnsi="仿宋"/>
                <w:b w:val="0"/>
                <w:sz w:val="19"/>
              </w:rPr>
              <w:t>情景格式（V7.2强制）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情景推演含概率+先验/似然/后验结构</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D.1.2</w:t>
            </w:r>
          </w:p>
        </w:tc>
        <w:tc>
          <w:tcPr>
            <w:tcW w:type="dxa" w:w="1727"/>
            <w:shd w:val="clear" w:color="auto" w:fill="D6E4F0"/>
          </w:tcPr>
          <w:p>
            <w:pPr>
              <w:spacing w:before="40" w:after="40"/>
              <w:jc w:val="left"/>
            </w:pPr>
            <w:r>
              <w:rPr>
                <w:rFonts w:eastAsia="仿宋"/>
                <w:rFonts w:ascii="仿宋" w:hAnsi="仿宋"/>
                <w:b w:val="0"/>
                <w:sz w:val="19"/>
              </w:rPr>
              <w:t>三角联动三层链结构</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§3.6覆盖2链，§S3新增第4链（2026选战期）</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M16.2</w:t>
            </w:r>
          </w:p>
        </w:tc>
        <w:tc>
          <w:tcPr>
            <w:tcW w:type="dxa" w:w="1727"/>
            <w:shd w:val="clear" w:color="auto" w:fill="FFFFFF"/>
          </w:tcPr>
          <w:p>
            <w:pPr>
              <w:spacing w:before="40" w:after="40"/>
              <w:jc w:val="left"/>
            </w:pPr>
            <w:r>
              <w:rPr>
                <w:rFonts w:eastAsia="仿宋"/>
                <w:rFonts w:ascii="仿宋" w:hAnsi="仿宋"/>
                <w:b w:val="0"/>
                <w:sz w:val="19"/>
              </w:rPr>
              <w:t>争议矩阵≥6行四列格式</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§S4覆盖6起争议事件</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M15</w:t>
            </w:r>
          </w:p>
        </w:tc>
        <w:tc>
          <w:tcPr>
            <w:tcW w:type="dxa" w:w="1727"/>
            <w:shd w:val="clear" w:color="auto" w:fill="D6E4F0"/>
          </w:tcPr>
          <w:p>
            <w:pPr>
              <w:spacing w:before="40" w:after="40"/>
              <w:jc w:val="left"/>
            </w:pPr>
            <w:r>
              <w:rPr>
                <w:rFonts w:eastAsia="仿宋"/>
                <w:rFonts w:ascii="仿宋" w:hAnsi="仿宋"/>
                <w:b/>
                <w:sz w:val="19"/>
              </w:rPr>
              <w:t>SBP战略行为模式</w:t>
            </w:r>
            <w:r>
              <w:rPr>
                <w:rFonts w:eastAsia="仿宋"/>
                <w:rFonts w:ascii="仿宋" w:hAnsi="仿宋"/>
                <w:b w:val="0"/>
                <w:sz w:val="19"/>
              </w:rPr>
              <w:t>×5</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§S1覆盖5种模式+循环论证禁止</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M14</w:t>
            </w:r>
          </w:p>
        </w:tc>
        <w:tc>
          <w:tcPr>
            <w:tcW w:type="dxa" w:w="1727"/>
            <w:shd w:val="clear" w:color="auto" w:fill="FFFFFF"/>
          </w:tcPr>
          <w:p>
            <w:pPr>
              <w:spacing w:before="40" w:after="40"/>
              <w:jc w:val="left"/>
            </w:pPr>
            <w:r>
              <w:rPr>
                <w:rFonts w:eastAsia="仿宋"/>
                <w:rFonts w:ascii="仿宋" w:hAnsi="仿宋"/>
                <w:b w:val="0"/>
                <w:sz w:val="19"/>
              </w:rPr>
              <w:t>MBTI交叉验证矩阵（五框架）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已在§5.4覆盖</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P6</w:t>
            </w:r>
          </w:p>
        </w:tc>
        <w:tc>
          <w:tcPr>
            <w:tcW w:type="dxa" w:w="1727"/>
            <w:shd w:val="clear" w:color="auto" w:fill="D6E4F0"/>
          </w:tcPr>
          <w:p>
            <w:pPr>
              <w:spacing w:before="40" w:after="40"/>
              <w:jc w:val="left"/>
            </w:pPr>
            <w:r>
              <w:rPr>
                <w:rFonts w:eastAsia="仿宋"/>
                <w:rFonts w:ascii="仿宋" w:hAnsi="仿宋"/>
                <w:b w:val="0"/>
                <w:sz w:val="19"/>
              </w:rPr>
              <w:t>政治献金来源分级</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已在§6.7覆盖</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P7</w:t>
            </w:r>
          </w:p>
        </w:tc>
        <w:tc>
          <w:tcPr>
            <w:tcW w:type="dxa" w:w="1727"/>
            <w:shd w:val="clear" w:color="auto" w:fill="FFFFFF"/>
          </w:tcPr>
          <w:p>
            <w:pPr>
              <w:spacing w:before="40" w:after="40"/>
              <w:jc w:val="left"/>
            </w:pPr>
            <w:r>
              <w:rPr>
                <w:rFonts w:eastAsia="仿宋"/>
                <w:rFonts w:ascii="仿宋" w:hAnsi="仿宋"/>
                <w:b w:val="0"/>
                <w:sz w:val="19"/>
              </w:rPr>
              <w:t>争议法律风险矩阵</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已在§6.8覆盖</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V7.2合规覆盖率</w:t>
            </w:r>
          </w:p>
        </w:tc>
        <w:tc>
          <w:tcPr>
            <w:tcW w:type="dxa" w:w="1727"/>
            <w:shd w:val="clear" w:color="auto" w:fill="D6E4F0"/>
          </w:tcPr>
          <w:p>
            <w:pPr>
              <w:spacing w:before="40" w:after="40"/>
              <w:jc w:val="left"/>
            </w:pPr>
            <w:r>
              <w:rPr>
                <w:rFonts w:eastAsia="仿宋"/>
                <w:rFonts w:ascii="仿宋" w:hAnsi="仿宋"/>
                <w:b w:val="0"/>
                <w:sz w:val="19"/>
              </w:rPr>
              <w:t>框架全部17项核心要求</w:t>
            </w:r>
          </w:p>
        </w:tc>
        <w:tc>
          <w:tcPr>
            <w:tcW w:type="dxa" w:w="1727"/>
            <w:shd w:val="clear" w:color="auto" w:fill="D6E4F0"/>
          </w:tcPr>
          <w:p>
            <w:pPr>
              <w:spacing w:before="40" w:after="40"/>
              <w:jc w:val="left"/>
            </w:pPr>
            <w:r>
              <w:rPr>
                <w:rFonts w:eastAsia="仿宋"/>
                <w:rFonts w:ascii="仿宋" w:hAnsi="仿宋"/>
                <w:b w:val="0"/>
                <w:sz w:val="19"/>
              </w:rPr>
              <w:t>✅ 15/17</w:t>
            </w:r>
          </w:p>
        </w:tc>
        <w:tc>
          <w:tcPr>
            <w:tcW w:type="dxa" w:w="1727"/>
            <w:shd w:val="clear" w:color="auto" w:fill="D6E4F0"/>
          </w:tcPr>
          <w:p>
            <w:pPr>
              <w:spacing w:before="40" w:after="40"/>
              <w:jc w:val="left"/>
            </w:pPr>
            <w:r>
              <w:rPr>
                <w:rFonts w:eastAsia="仿宋"/>
                <w:rFonts w:ascii="仿宋" w:hAnsi="仿宋"/>
                <w:b w:val="0"/>
                <w:sz w:val="19"/>
              </w:rPr>
              <w:t>E.2（预警指标）与首长治理验证（首次参选）为主要⚠️缺口</w:t>
            </w:r>
          </w:p>
        </w:tc>
        <w:tc>
          <w:tcPr>
            <w:tcW w:type="dxa" w:w="1727"/>
            <w:shd w:val="clear" w:color="auto" w:fill="D6E4F0"/>
          </w:tcPr>
          <w:p>
            <w:pPr>
              <w:spacing w:before="40" w:after="40"/>
              <w:jc w:val="left"/>
            </w:pPr>
          </w:p>
        </w:tc>
      </w:tr>
    </w:tbl>
    <w:p/>
    <w:p>
      <w:pPr>
        <w:spacing w:before="0" w:after="120" w:lineRule="auto" w:line="288"/>
        <w:ind w:firstLine="420"/>
        <w:jc w:val="both"/>
      </w:pPr>
      <w:r>
        <w:rPr>
          <w:rFonts w:eastAsia="仿宋"/>
          <w:rFonts w:ascii="仿宋" w:hAnsi="仿宋"/>
          <w:b/>
          <w:i w:val="0"/>
          <w:sz w:val="28"/>
        </w:rPr>
        <w:t>主要缺口说明：</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首长治理能力验证</w:t>
      </w:r>
      <w:r>
        <w:rPr>
          <w:rFonts w:eastAsia="仿宋"/>
          <w:rFonts w:ascii="仿宋" w:hAnsi="仿宋"/>
          <w:b w:val="0"/>
          <w:i w:val="0"/>
          <w:sz w:val="28"/>
        </w:rPr>
        <w:t>：因</w:t>
      </w:r>
      <w:r>
        <w:rPr>
          <w:rFonts w:eastAsia="仿宋"/>
          <w:rFonts w:ascii="仿宋" w:hAnsi="仿宋"/>
          <w:b/>
          <w:i w:val="0"/>
          <w:sz w:val="28"/>
        </w:rPr>
        <w:t>苏巧慧</w:t>
      </w:r>
      <w:r>
        <w:rPr>
          <w:rFonts w:eastAsia="仿宋"/>
          <w:rFonts w:ascii="仿宋" w:hAnsi="仿宋"/>
          <w:b w:val="0"/>
          <w:i w:val="0"/>
          <w:sz w:val="28"/>
        </w:rPr>
        <w:t>尚未担任县市首长，其市政管理能力、大型行政机构运营能力仍属未知变量。建议在2026年胜选后第一年进行「施政百日评估」专项跟踪。</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E.2 早期预警指标</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下一阶段最大变量为2026-09后民调底盘变化与蓝白合作最终状态，以及苏家争议是否爆发。建议设立专项跟踪机制。</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IGB推断精度</w:t>
      </w:r>
      <w:r>
        <w:rPr>
          <w:rFonts w:eastAsia="仿宋"/>
          <w:rFonts w:ascii="仿宋" w:hAnsi="仿宋"/>
          <w:b w:val="0"/>
          <w:i w:val="0"/>
          <w:sz w:val="28"/>
        </w:rPr>
        <w:t>：IGB（内向开放）为主要依赖推断的维度，建议通过</w:t>
      </w:r>
      <w:r>
        <w:rPr>
          <w:rFonts w:eastAsia="仿宋"/>
          <w:rFonts w:ascii="仿宋" w:hAnsi="仿宋"/>
          <w:b/>
          <w:i w:val="0"/>
          <w:sz w:val="28"/>
        </w:rPr>
        <w:t>新苏系</w:t>
      </w:r>
      <w:r>
        <w:rPr>
          <w:rFonts w:eastAsia="仿宋"/>
          <w:rFonts w:ascii="仿宋" w:hAnsi="仿宋"/>
          <w:b w:val="0"/>
          <w:i w:val="0"/>
          <w:sz w:val="28"/>
        </w:rPr>
        <w:t>内部人士访谈与</w:t>
      </w:r>
      <w:r>
        <w:rPr>
          <w:rFonts w:eastAsia="仿宋"/>
          <w:rFonts w:ascii="仿宋" w:hAnsi="仿宋"/>
          <w:b/>
          <w:i w:val="0"/>
          <w:sz w:val="28"/>
        </w:rPr>
        <w:t>民进党</w:t>
      </w:r>
      <w:r>
        <w:rPr>
          <w:rFonts w:eastAsia="仿宋"/>
          <w:rFonts w:ascii="仿宋" w:hAnsi="仿宋"/>
          <w:b w:val="0"/>
          <w:i w:val="0"/>
          <w:sz w:val="28"/>
        </w:rPr>
        <w:t>派系动态观察提升精度。</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V7.2合规覆盖率</w:t>
      </w:r>
      <w:r>
        <w:rPr>
          <w:rFonts w:eastAsia="仿宋"/>
          <w:rFonts w:ascii="仿宋" w:hAnsi="仿宋"/>
          <w:b w:val="0"/>
          <w:i w:val="0"/>
          <w:sz w:val="28"/>
        </w:rPr>
        <w:t>：约88%（15/17项完全满足，2项部分满足）</w:t>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*报告版本：V1.8.1 | </w:t>
      </w:r>
      <w:r>
        <w:rPr>
          <w:rFonts w:eastAsia="仿宋"/>
          <w:rFonts w:ascii="仿宋" w:hAnsi="仿宋"/>
          <w:b/>
          <w:i w:val="0"/>
          <w:sz w:val="28"/>
        </w:rPr>
        <w:t>OSINT V7.2</w:t>
      </w:r>
      <w:r>
        <w:rPr>
          <w:rFonts w:eastAsia="仿宋"/>
          <w:rFonts w:ascii="仿宋" w:hAnsi="仿宋"/>
          <w:b w:val="0"/>
          <w:i w:val="0"/>
          <w:sz w:val="28"/>
        </w:rPr>
        <w:t>全景分析体系 | 2026年4月18日补录 | 内部研究参考*</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V1.8.1 补录（Addendum，2026-04-18）</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V1.8.1 是在 V1.8 基础上针对「</w:t>
      </w:r>
      <w:r>
        <w:rPr>
          <w:rFonts w:eastAsia="仿宋"/>
          <w:rFonts w:ascii="仿宋" w:hAnsi="仿宋"/>
          <w:b/>
          <w:i w:val="0"/>
          <w:sz w:val="28"/>
        </w:rPr>
        <w:t>蒋万安</w:t>
      </w:r>
      <w:r>
        <w:rPr>
          <w:rFonts w:eastAsia="仿宋"/>
          <w:rFonts w:ascii="仿宋" w:hAnsi="仿宋"/>
          <w:b w:val="0"/>
          <w:i w:val="0"/>
          <w:sz w:val="28"/>
        </w:rPr>
        <w:t xml:space="preserve"> V1.8 / </w:t>
      </w:r>
      <w:r>
        <w:rPr>
          <w:rFonts w:eastAsia="仿宋"/>
          <w:rFonts w:ascii="仿宋" w:hAnsi="仿宋"/>
          <w:b/>
          <w:i w:val="0"/>
          <w:sz w:val="28"/>
        </w:rPr>
        <w:t>侯友宜</w:t>
      </w:r>
      <w:r>
        <w:rPr>
          <w:rFonts w:eastAsia="仿宋"/>
          <w:rFonts w:ascii="仿宋" w:hAnsi="仿宋"/>
          <w:b w:val="0"/>
          <w:i w:val="0"/>
          <w:sz w:val="28"/>
        </w:rPr>
        <w:t xml:space="preserve"> V1.8 基准模板」做完备性复核后形成的增量补录版本，不改写 V1.8 正文与附录。核心补录范围：（1）2026-04 选战关键动态（适任度首度反超</w:t>
      </w:r>
      <w:r>
        <w:rPr>
          <w:rFonts w:eastAsia="仿宋"/>
          <w:rFonts w:ascii="仿宋" w:hAnsi="仿宋"/>
          <w:b/>
          <w:i w:val="0"/>
          <w:sz w:val="28"/>
        </w:rPr>
        <w:t>李四川</w:t>
      </w:r>
      <w:r>
        <w:rPr>
          <w:rFonts w:eastAsia="仿宋"/>
          <w:rFonts w:ascii="仿宋" w:hAnsi="仿宋"/>
          <w:b w:val="0"/>
          <w:i w:val="0"/>
          <w:sz w:val="28"/>
        </w:rPr>
        <w:t xml:space="preserve">、民调 1% 差距、板桥票仓小赢）；（2）§1.7 公督盟第 11 届第 1 会期评鉴量化指标；（3）§2.5 国际网络补强（波士顿大学+宾大法学人脉具体维度）；（4）§2.8 </w:t>
      </w:r>
      <w:r>
        <w:rPr>
          <w:rFonts w:eastAsia="仿宋"/>
          <w:rFonts w:ascii="仿宋" w:hAnsi="仿宋"/>
          <w:b/>
          <w:i w:val="0"/>
          <w:sz w:val="28"/>
        </w:rPr>
        <w:t>networkx 量化</w:t>
      </w:r>
      <w:r>
        <w:rPr>
          <w:rFonts w:eastAsia="仿宋"/>
          <w:rFonts w:ascii="仿宋" w:hAnsi="仿宋"/>
          <w:b w:val="0"/>
          <w:i w:val="0"/>
          <w:sz w:val="28"/>
        </w:rPr>
        <w:t>指标表；（5）§3.3 两岸立场</w:t>
      </w:r>
      <w:r>
        <w:rPr>
          <w:rFonts w:eastAsia="仿宋"/>
          <w:rFonts w:ascii="仿宋" w:hAnsi="仿宋"/>
          <w:b/>
          <w:i w:val="0"/>
          <w:sz w:val="28"/>
        </w:rPr>
        <w:t>三时期前后对照</w:t>
      </w:r>
      <w:r>
        <w:rPr>
          <w:rFonts w:eastAsia="仿宋"/>
          <w:rFonts w:ascii="仿宋" w:hAnsi="仿宋"/>
          <w:b w:val="0"/>
          <w:i w:val="0"/>
          <w:sz w:val="28"/>
        </w:rPr>
        <w:t xml:space="preserve">案例；（6）§6.4 </w:t>
      </w:r>
      <w:r>
        <w:rPr>
          <w:rFonts w:eastAsia="仿宋"/>
          <w:rFonts w:ascii="仿宋" w:hAnsi="仿宋"/>
          <w:b/>
          <w:i w:val="0"/>
          <w:sz w:val="28"/>
        </w:rPr>
        <w:t>贝叶斯三步</w:t>
      </w:r>
      <w:r>
        <w:rPr>
          <w:rFonts w:eastAsia="仿宋"/>
          <w:rFonts w:ascii="仿宋" w:hAnsi="仿宋"/>
          <w:b w:val="0"/>
          <w:i w:val="0"/>
          <w:sz w:val="28"/>
        </w:rPr>
        <w:t>展开；（7）新增数据源索引。</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日期</w:t>
            </w:r>
          </w:p>
        </w:tc>
        <w:tc>
          <w:tcPr>
            <w:tcW w:type="dxa" w:w="2158"/>
            <w:shd w:val="clear" w:color="auto" w:fill="2F5496"/>
          </w:tcPr>
          <w:p>
            <w:pPr>
              <w:spacing w:before="40" w:after="40"/>
              <w:jc w:val="center"/>
            </w:pPr>
            <w:r>
              <w:rPr>
                <w:rFonts w:eastAsia="黑体"/>
                <w:rFonts w:ascii="黑体" w:hAnsi="黑体"/>
                <w:b/>
                <w:color w:val="FFFFFF"/>
                <w:sz w:val="21"/>
              </w:rPr>
              <w:t>事件</w:t>
            </w:r>
          </w:p>
        </w:tc>
        <w:tc>
          <w:tcPr>
            <w:tcW w:type="dxa" w:w="2158"/>
            <w:shd w:val="clear" w:color="auto" w:fill="2F5496"/>
          </w:tcPr>
          <w:p>
            <w:pPr>
              <w:spacing w:before="40" w:after="40"/>
              <w:jc w:val="center"/>
            </w:pPr>
            <w:r>
              <w:rPr>
                <w:rFonts w:eastAsia="黑体"/>
                <w:rFonts w:ascii="黑体" w:hAnsi="黑体"/>
                <w:b/>
                <w:color w:val="FFFFFF"/>
                <w:sz w:val="21"/>
              </w:rPr>
              <w:t>苏巧慧</w:t>
            </w:r>
            <w:r>
              <w:rPr>
                <w:rFonts w:eastAsia="黑体"/>
                <w:rFonts w:ascii="黑体" w:hAnsi="黑体"/>
                <w:b/>
                <w:color w:val="FFFFFF"/>
                <w:sz w:val="21"/>
              </w:rPr>
              <w:t>角色</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2025-10-08</w:t>
            </w:r>
          </w:p>
        </w:tc>
        <w:tc>
          <w:tcPr>
            <w:tcW w:type="dxa" w:w="2158"/>
            <w:shd w:val="clear" w:color="auto" w:fill="D6E4F0"/>
          </w:tcPr>
          <w:p>
            <w:pPr>
              <w:spacing w:before="40" w:after="40"/>
              <w:jc w:val="left"/>
            </w:pPr>
            <w:r>
              <w:rPr>
                <w:rFonts w:eastAsia="仿宋"/>
                <w:rFonts w:ascii="仿宋" w:hAnsi="仿宋"/>
                <w:b w:val="0"/>
                <w:sz w:val="19"/>
              </w:rPr>
              <w:t>向</w:t>
            </w:r>
            <w:r>
              <w:rPr>
                <w:rFonts w:eastAsia="仿宋"/>
                <w:rFonts w:ascii="仿宋" w:hAnsi="仿宋"/>
                <w:b/>
                <w:sz w:val="19"/>
              </w:rPr>
              <w:t>民进党</w:t>
            </w:r>
            <w:r>
              <w:rPr>
                <w:rFonts w:eastAsia="仿宋"/>
                <w:rFonts w:ascii="仿宋" w:hAnsi="仿宋"/>
                <w:b w:val="0"/>
                <w:sz w:val="19"/>
              </w:rPr>
              <w:t>中央递交 2026 新北市长参选意愿书</w:t>
            </w:r>
          </w:p>
        </w:tc>
        <w:tc>
          <w:tcPr>
            <w:tcW w:type="dxa" w:w="2158"/>
            <w:shd w:val="clear" w:color="auto" w:fill="D6E4F0"/>
          </w:tcPr>
          <w:p>
            <w:pPr>
              <w:spacing w:before="40" w:after="40"/>
              <w:jc w:val="left"/>
            </w:pPr>
            <w:r>
              <w:rPr>
                <w:rFonts w:eastAsia="仿宋"/>
                <w:rFonts w:ascii="仿宋" w:hAnsi="仿宋"/>
                <w:b w:val="0"/>
                <w:sz w:val="19"/>
              </w:rPr>
              <w:t>启动参选程序</w:t>
            </w:r>
          </w:p>
        </w:tc>
        <w:tc>
          <w:tcPr>
            <w:tcW w:type="dxa" w:w="2158"/>
            <w:shd w:val="clear" w:color="auto" w:fill="D6E4F0"/>
          </w:tcPr>
          <w:p>
            <w:pPr>
              <w:spacing w:before="40" w:after="40"/>
              <w:jc w:val="left"/>
            </w:pPr>
            <w:r>
              <w:rPr>
                <w:rFonts w:eastAsia="仿宋"/>
                <w:rFonts w:ascii="仿宋" w:hAnsi="仿宋"/>
                <w:b w:val="0"/>
                <w:sz w:val="19"/>
              </w:rPr>
              <w:t>A（联合新闻网）</w:t>
            </w:r>
          </w:p>
        </w:tc>
      </w:tr>
      <w:tr>
        <w:tc>
          <w:tcPr>
            <w:tcW w:type="dxa" w:w="2158"/>
            <w:shd w:val="clear" w:color="auto" w:fill="FFFFFF"/>
          </w:tcPr>
          <w:p>
            <w:pPr>
              <w:spacing w:before="40" w:after="40"/>
              <w:jc w:val="center"/>
            </w:pPr>
            <w:r>
              <w:rPr>
                <w:rFonts w:eastAsia="仿宋"/>
                <w:rFonts w:ascii="仿宋" w:hAnsi="仿宋"/>
                <w:b w:val="0"/>
                <w:sz w:val="19"/>
              </w:rPr>
              <w:t>2025-11-05</w:t>
            </w:r>
          </w:p>
        </w:tc>
        <w:tc>
          <w:tcPr>
            <w:tcW w:type="dxa" w:w="2158"/>
            <w:shd w:val="clear" w:color="auto" w:fill="FFFFFF"/>
          </w:tcPr>
          <w:p>
            <w:pPr>
              <w:spacing w:before="40" w:after="40"/>
              <w:jc w:val="left"/>
            </w:pPr>
            <w:r>
              <w:rPr>
                <w:rFonts w:eastAsia="仿宋"/>
                <w:rFonts w:ascii="仿宋" w:hAnsi="仿宋"/>
                <w:b/>
                <w:sz w:val="19"/>
              </w:rPr>
              <w:t>民进党</w:t>
            </w:r>
            <w:r>
              <w:rPr>
                <w:rFonts w:eastAsia="仿宋"/>
                <w:rFonts w:ascii="仿宋" w:hAnsi="仿宋"/>
                <w:b w:val="0"/>
                <w:sz w:val="19"/>
              </w:rPr>
              <w:t>选对会决议徵召</w:t>
            </w:r>
            <w:r>
              <w:rPr>
                <w:rFonts w:eastAsia="仿宋"/>
                <w:rFonts w:ascii="仿宋" w:hAnsi="仿宋"/>
                <w:b/>
                <w:sz w:val="19"/>
              </w:rPr>
              <w:t>苏巧慧</w:t>
            </w:r>
            <w:r>
              <w:rPr>
                <w:rFonts w:eastAsia="仿宋"/>
                <w:rFonts w:ascii="仿宋" w:hAnsi="仿宋"/>
                <w:b w:val="0"/>
                <w:sz w:val="19"/>
              </w:rPr>
              <w:t>参选</w:t>
            </w:r>
          </w:p>
        </w:tc>
        <w:tc>
          <w:tcPr>
            <w:tcW w:type="dxa" w:w="2158"/>
            <w:shd w:val="clear" w:color="auto" w:fill="FFFFFF"/>
          </w:tcPr>
          <w:p>
            <w:pPr>
              <w:spacing w:before="40" w:after="40"/>
              <w:jc w:val="left"/>
            </w:pPr>
            <w:r>
              <w:rPr>
                <w:rFonts w:eastAsia="仿宋"/>
                <w:rFonts w:ascii="仿宋" w:hAnsi="仿宋"/>
                <w:b w:val="0"/>
                <w:sz w:val="19"/>
              </w:rPr>
              <w:t>党内提名启动</w:t>
            </w:r>
          </w:p>
        </w:tc>
        <w:tc>
          <w:tcPr>
            <w:tcW w:type="dxa" w:w="2158"/>
            <w:shd w:val="clear" w:color="auto" w:fill="FFFFFF"/>
          </w:tcPr>
          <w:p>
            <w:pPr>
              <w:spacing w:before="40" w:after="40"/>
              <w:jc w:val="left"/>
            </w:pPr>
            <w:r>
              <w:rPr>
                <w:rFonts w:eastAsia="仿宋"/>
                <w:rFonts w:ascii="仿宋" w:hAnsi="仿宋"/>
                <w:b w:val="0"/>
                <w:sz w:val="19"/>
              </w:rPr>
              <w:t>A（中时新闻网）</w:t>
            </w:r>
          </w:p>
        </w:tc>
      </w:tr>
      <w:tr>
        <w:tc>
          <w:tcPr>
            <w:tcW w:type="dxa" w:w="2158"/>
            <w:shd w:val="clear" w:color="auto" w:fill="D6E4F0"/>
          </w:tcPr>
          <w:p>
            <w:pPr>
              <w:spacing w:before="40" w:after="40"/>
              <w:jc w:val="center"/>
            </w:pPr>
            <w:r>
              <w:rPr>
                <w:rFonts w:eastAsia="仿宋"/>
                <w:rFonts w:ascii="仿宋" w:hAnsi="仿宋"/>
                <w:b w:val="0"/>
                <w:sz w:val="19"/>
              </w:rPr>
              <w:t>2025-11-15</w:t>
            </w:r>
          </w:p>
        </w:tc>
        <w:tc>
          <w:tcPr>
            <w:tcW w:type="dxa" w:w="2158"/>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正式提名</w:t>
            </w:r>
          </w:p>
        </w:tc>
        <w:tc>
          <w:tcPr>
            <w:tcW w:type="dxa" w:w="2158"/>
            <w:shd w:val="clear" w:color="auto" w:fill="D6E4F0"/>
          </w:tcPr>
          <w:p>
            <w:pPr>
              <w:spacing w:before="40" w:after="40"/>
              <w:jc w:val="left"/>
            </w:pPr>
            <w:r>
              <w:rPr>
                <w:rFonts w:eastAsia="仿宋"/>
                <w:rFonts w:ascii="仿宋" w:hAnsi="仿宋"/>
                <w:b w:val="0"/>
                <w:sz w:val="19"/>
              </w:rPr>
              <w:t>官方候选人</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2025-11-07</w:t>
            </w:r>
          </w:p>
        </w:tc>
        <w:tc>
          <w:tcPr>
            <w:tcW w:type="dxa" w:w="2158"/>
            <w:shd w:val="clear" w:color="auto" w:fill="FFFFFF"/>
          </w:tcPr>
          <w:p>
            <w:pPr>
              <w:spacing w:before="40" w:after="40"/>
              <w:jc w:val="left"/>
            </w:pPr>
            <w:r>
              <w:rPr>
                <w:rFonts w:eastAsia="仿宋"/>
                <w:rFonts w:ascii="仿宋" w:hAnsi="仿宋"/>
                <w:b w:val="0"/>
                <w:sz w:val="19"/>
              </w:rPr>
              <w:t>腾讯新闻分析「</w:t>
            </w:r>
            <w:r>
              <w:rPr>
                <w:rFonts w:eastAsia="仿宋"/>
                <w:rFonts w:ascii="仿宋" w:hAnsi="仿宋"/>
                <w:b/>
                <w:sz w:val="19"/>
              </w:rPr>
              <w:t>苏贞昌</w:t>
            </w:r>
            <w:r>
              <w:rPr>
                <w:rFonts w:eastAsia="仿宋"/>
                <w:rFonts w:ascii="仿宋" w:hAnsi="仿宋"/>
                <w:b w:val="0"/>
                <w:sz w:val="19"/>
              </w:rPr>
              <w:t>之女出征，难以撼动</w:t>
            </w:r>
            <w:r>
              <w:rPr>
                <w:rFonts w:eastAsia="仿宋"/>
                <w:rFonts w:ascii="仿宋" w:hAnsi="仿宋"/>
                <w:b/>
                <w:sz w:val="19"/>
              </w:rPr>
              <w:t>李四川</w:t>
            </w:r>
            <w:r>
              <w:rPr>
                <w:rFonts w:eastAsia="仿宋"/>
                <w:rFonts w:ascii="仿宋" w:hAnsi="仿宋"/>
                <w:b w:val="0"/>
                <w:sz w:val="19"/>
              </w:rPr>
              <w:t>」，当时差距仍大</w:t>
            </w:r>
          </w:p>
        </w:tc>
        <w:tc>
          <w:tcPr>
            <w:tcW w:type="dxa" w:w="2158"/>
            <w:shd w:val="clear" w:color="auto" w:fill="FFFFFF"/>
          </w:tcPr>
          <w:p>
            <w:pPr>
              <w:spacing w:before="40" w:after="40"/>
              <w:jc w:val="left"/>
            </w:pPr>
            <w:r>
              <w:rPr>
                <w:rFonts w:eastAsia="仿宋"/>
                <w:rFonts w:ascii="仿宋" w:hAnsi="仿宋"/>
                <w:b w:val="0"/>
                <w:sz w:val="19"/>
              </w:rPr>
              <w:t>选战起点</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2025-12 至 2026-01</w:t>
            </w:r>
          </w:p>
        </w:tc>
        <w:tc>
          <w:tcPr>
            <w:tcW w:type="dxa" w:w="2158"/>
            <w:shd w:val="clear" w:color="auto" w:fill="D6E4F0"/>
          </w:tcPr>
          <w:p>
            <w:pPr>
              <w:spacing w:before="40" w:after="40"/>
              <w:jc w:val="left"/>
            </w:pPr>
            <w:r>
              <w:rPr>
                <w:rFonts w:eastAsia="仿宋"/>
                <w:rFonts w:ascii="仿宋" w:hAnsi="仿宋"/>
                <w:b w:val="0"/>
                <w:sz w:val="19"/>
              </w:rPr>
              <w:t>开始「提前跑行程」密集下乡，聚焦板桥、新庄、三重等票仓</w:t>
            </w:r>
          </w:p>
        </w:tc>
        <w:tc>
          <w:tcPr>
            <w:tcW w:type="dxa" w:w="2158"/>
            <w:shd w:val="clear" w:color="auto" w:fill="D6E4F0"/>
          </w:tcPr>
          <w:p>
            <w:pPr>
              <w:spacing w:before="40" w:after="40"/>
              <w:jc w:val="left"/>
            </w:pPr>
            <w:r>
              <w:rPr>
                <w:rFonts w:eastAsia="仿宋"/>
                <w:rFonts w:ascii="仿宋" w:hAnsi="仿宋"/>
                <w:b w:val="0"/>
                <w:sz w:val="19"/>
              </w:rPr>
              <w:t>在地扎根期</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2026-04-13</w:t>
            </w:r>
          </w:p>
        </w:tc>
        <w:tc>
          <w:tcPr>
            <w:tcW w:type="dxa" w:w="2158"/>
            <w:shd w:val="clear" w:color="auto" w:fill="FFFFFF"/>
          </w:tcPr>
          <w:p>
            <w:pPr>
              <w:spacing w:before="40" w:after="40"/>
              <w:jc w:val="left"/>
            </w:pPr>
            <w:r>
              <w:rPr>
                <w:rFonts w:eastAsia="仿宋"/>
                <w:rFonts w:ascii="仿宋" w:hAnsi="仿宋"/>
                <w:b w:val="0"/>
                <w:sz w:val="19"/>
              </w:rPr>
              <w:t>美丽岛电子报民调：苏 34.5% vs 李 35.5%，差距仅 1%；适任度 43.5% 首度反超</w:t>
            </w:r>
            <w:r>
              <w:rPr>
                <w:rFonts w:eastAsia="仿宋"/>
                <w:rFonts w:ascii="仿宋" w:hAnsi="仿宋"/>
                <w:b/>
                <w:sz w:val="19"/>
              </w:rPr>
              <w:t>李四川</w:t>
            </w:r>
            <w:r>
              <w:rPr>
                <w:rFonts w:eastAsia="仿宋"/>
                <w:rFonts w:ascii="仿宋" w:hAnsi="仿宋"/>
                <w:b w:val="0"/>
                <w:sz w:val="19"/>
              </w:rPr>
              <w:t xml:space="preserve"> 41.5%</w:t>
            </w:r>
          </w:p>
        </w:tc>
        <w:tc>
          <w:tcPr>
            <w:tcW w:type="dxa" w:w="2158"/>
            <w:shd w:val="clear" w:color="auto" w:fill="FFFFFF"/>
          </w:tcPr>
          <w:p>
            <w:pPr>
              <w:spacing w:before="40" w:after="40"/>
              <w:jc w:val="left"/>
            </w:pPr>
            <w:r>
              <w:rPr>
                <w:rFonts w:eastAsia="仿宋"/>
                <w:rFonts w:ascii="仿宋" w:hAnsi="仿宋"/>
                <w:b w:val="0"/>
                <w:sz w:val="19"/>
              </w:rPr>
              <w:t>民调逆转关键节点</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2026-04</w:t>
            </w:r>
          </w:p>
        </w:tc>
        <w:tc>
          <w:tcPr>
            <w:tcW w:type="dxa" w:w="2158"/>
            <w:shd w:val="clear" w:color="auto" w:fill="D6E4F0"/>
          </w:tcPr>
          <w:p>
            <w:pPr>
              <w:spacing w:before="40" w:after="40"/>
              <w:jc w:val="left"/>
            </w:pPr>
            <w:r>
              <w:rPr>
                <w:rFonts w:eastAsia="仿宋"/>
                <w:rFonts w:ascii="仿宋" w:hAnsi="仿宋"/>
                <w:b w:val="0"/>
                <w:sz w:val="19"/>
              </w:rPr>
              <w:t>板桥票仓小幅领先</w:t>
            </w:r>
            <w:r>
              <w:rPr>
                <w:rFonts w:eastAsia="仿宋"/>
                <w:rFonts w:ascii="仿宋" w:hAnsi="仿宋"/>
                <w:b/>
                <w:sz w:val="19"/>
              </w:rPr>
              <w:t>李四川</w:t>
            </w:r>
            <w:r>
              <w:rPr>
                <w:rFonts w:eastAsia="仿宋"/>
                <w:rFonts w:ascii="仿宋" w:hAnsi="仿宋"/>
                <w:b w:val="0"/>
                <w:sz w:val="19"/>
              </w:rPr>
              <w:t>——新北最大票仓首次由绿营候选人小赢</w:t>
            </w:r>
          </w:p>
        </w:tc>
        <w:tc>
          <w:tcPr>
            <w:tcW w:type="dxa" w:w="2158"/>
            <w:shd w:val="clear" w:color="auto" w:fill="D6E4F0"/>
          </w:tcPr>
          <w:p>
            <w:pPr>
              <w:spacing w:before="40" w:after="40"/>
              <w:jc w:val="left"/>
            </w:pPr>
            <w:r>
              <w:rPr>
                <w:rFonts w:eastAsia="仿宋"/>
                <w:rFonts w:ascii="仿宋" w:hAnsi="仿宋"/>
                <w:b w:val="0"/>
                <w:sz w:val="19"/>
              </w:rPr>
              <w:t>基本盘突破</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2026-04（首次谈民调）</w:t>
            </w:r>
          </w:p>
        </w:tc>
        <w:tc>
          <w:tcPr>
            <w:tcW w:type="dxa" w:w="2158"/>
            <w:shd w:val="clear" w:color="auto" w:fill="FFFFFF"/>
          </w:tcPr>
          <w:p>
            <w:pPr>
              <w:spacing w:before="40" w:after="40"/>
              <w:jc w:val="left"/>
            </w:pPr>
            <w:r>
              <w:rPr>
                <w:rFonts w:eastAsia="仿宋"/>
                <w:rFonts w:ascii="仿宋" w:hAnsi="仿宋"/>
                <w:b/>
                <w:sz w:val="19"/>
              </w:rPr>
              <w:t>苏巧慧</w:t>
            </w:r>
            <w:r>
              <w:rPr>
                <w:rFonts w:eastAsia="仿宋"/>
                <w:rFonts w:ascii="仿宋" w:hAnsi="仿宋"/>
                <w:b w:val="0"/>
                <w:sz w:val="19"/>
              </w:rPr>
              <w:t>回应：「参选 600 多天以来，民调从两位数差距追到互有领先」</w:t>
            </w:r>
          </w:p>
        </w:tc>
        <w:tc>
          <w:tcPr>
            <w:tcW w:type="dxa" w:w="2158"/>
            <w:shd w:val="clear" w:color="auto" w:fill="FFFFFF"/>
          </w:tcPr>
          <w:p>
            <w:pPr>
              <w:spacing w:before="40" w:after="40"/>
              <w:jc w:val="left"/>
            </w:pPr>
            <w:r>
              <w:rPr>
                <w:rFonts w:eastAsia="仿宋"/>
                <w:rFonts w:ascii="仿宋" w:hAnsi="仿宋"/>
                <w:b w:val="0"/>
                <w:sz w:val="19"/>
              </w:rPr>
              <w:t>自我叙事定调</w:t>
            </w:r>
          </w:p>
        </w:tc>
        <w:tc>
          <w:tcPr>
            <w:tcW w:type="dxa" w:w="2158"/>
            <w:shd w:val="clear" w:color="auto" w:fill="FFFFFF"/>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i w:val="0"/>
          <w:sz w:val="28"/>
        </w:rPr>
        <w:t>战略含义</w:t>
      </w:r>
      <w:r>
        <w:rPr>
          <w:rFonts w:eastAsia="仿宋"/>
          <w:rFonts w:ascii="仿宋" w:hAnsi="仿宋"/>
          <w:b w:val="0"/>
          <w:i w:val="0"/>
          <w:sz w:val="28"/>
        </w:rPr>
        <w:t>：2026-04 适任度反超（43.5% vs 41.5%）是</w:t>
      </w:r>
      <w:r>
        <w:rPr>
          <w:rFonts w:eastAsia="仿宋"/>
          <w:rFonts w:ascii="仿宋" w:hAnsi="仿宋"/>
          <w:b/>
          <w:i w:val="0"/>
          <w:sz w:val="28"/>
        </w:rPr>
        <w:t>苏巧慧</w:t>
      </w:r>
      <w:r>
        <w:rPr>
          <w:rFonts w:eastAsia="仿宋"/>
          <w:rFonts w:ascii="仿宋" w:hAnsi="仿宋"/>
          <w:b w:val="0"/>
          <w:i w:val="0"/>
          <w:sz w:val="28"/>
        </w:rPr>
        <w:t>选战的关键拐点——首度在「谁更适合当新北市长」这一价值性问题上超越</w:t>
      </w:r>
      <w:r>
        <w:rPr>
          <w:rFonts w:eastAsia="仿宋"/>
          <w:rFonts w:ascii="仿宋" w:hAnsi="仿宋"/>
          <w:b/>
          <w:i w:val="0"/>
          <w:sz w:val="28"/>
        </w:rPr>
        <w:t>李四川</w:t>
      </w:r>
      <w:r>
        <w:rPr>
          <w:rFonts w:eastAsia="仿宋"/>
          <w:rFonts w:ascii="仿宋" w:hAnsi="仿宋"/>
          <w:b w:val="0"/>
          <w:i w:val="0"/>
          <w:sz w:val="28"/>
        </w:rPr>
        <w:t>，标志其已从「挑战者」成功转型为「合格替代方案」。此反超的深层基础包括：（1）立委三连任绩效证明其执行能力；（2）波士顿+宾大法学背景形成「政策专业度」叙事优势；（3）600 多天提前布局产生复利效应。2026-04 至 2026-11 的关键战略任务是</w:t>
      </w:r>
      <w:r>
        <w:rPr>
          <w:rFonts w:eastAsia="仿宋"/>
          <w:rFonts w:ascii="仿宋" w:hAnsi="仿宋"/>
          <w:b/>
          <w:i w:val="0"/>
          <w:sz w:val="28"/>
        </w:rPr>
        <w:t>将此适任度优势转化为投票意向优势</w:t>
      </w:r>
      <w:r>
        <w:rPr>
          <w:rFonts w:eastAsia="仿宋"/>
          <w:rFonts w:ascii="仿宋" w:hAnsi="仿宋"/>
          <w:b w:val="0"/>
          <w:i w:val="0"/>
          <w:sz w:val="28"/>
        </w:rPr>
        <w:t>——这需要持续推出具体新北政策主张</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V1.8 §1.7 已提及</w:t>
      </w:r>
      <w:r>
        <w:rPr>
          <w:rFonts w:eastAsia="仿宋"/>
          <w:rFonts w:ascii="仿宋" w:hAnsi="仿宋"/>
          <w:b/>
          <w:i w:val="0"/>
          <w:sz w:val="28"/>
        </w:rPr>
        <w:t>苏巧慧</w:t>
      </w:r>
      <w:r>
        <w:rPr>
          <w:rFonts w:eastAsia="仿宋"/>
          <w:rFonts w:ascii="仿宋" w:hAnsi="仿宋"/>
          <w:b w:val="0"/>
          <w:i w:val="0"/>
          <w:sz w:val="28"/>
        </w:rPr>
        <w:t>立委绩效但量化不足。补录可核实的公督盟第 11 届评鉴数据：</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会期</w:t>
            </w:r>
          </w:p>
        </w:tc>
        <w:tc>
          <w:tcPr>
            <w:tcW w:type="dxa" w:w="1727"/>
            <w:shd w:val="clear" w:color="auto" w:fill="2F5496"/>
          </w:tcPr>
          <w:p>
            <w:pPr>
              <w:spacing w:before="40" w:after="40"/>
              <w:jc w:val="center"/>
            </w:pPr>
            <w:r>
              <w:rPr>
                <w:rFonts w:eastAsia="黑体"/>
                <w:rFonts w:ascii="黑体" w:hAnsi="黑体"/>
                <w:b/>
                <w:color w:val="FFFFFF"/>
                <w:sz w:val="21"/>
              </w:rPr>
              <w:t>公督盟评鉴结果</w:t>
            </w:r>
          </w:p>
        </w:tc>
        <w:tc>
          <w:tcPr>
            <w:tcW w:type="dxa" w:w="1727"/>
            <w:shd w:val="clear" w:color="auto" w:fill="2F5496"/>
          </w:tcPr>
          <w:p>
            <w:pPr>
              <w:spacing w:before="40" w:after="40"/>
              <w:jc w:val="center"/>
            </w:pPr>
            <w:r>
              <w:rPr>
                <w:rFonts w:eastAsia="黑体"/>
                <w:rFonts w:ascii="黑体" w:hAnsi="黑体"/>
                <w:b/>
                <w:color w:val="FFFFFF"/>
                <w:sz w:val="21"/>
              </w:rPr>
              <w:t>委员会</w:t>
            </w:r>
          </w:p>
        </w:tc>
        <w:tc>
          <w:tcPr>
            <w:tcW w:type="dxa" w:w="1727"/>
            <w:shd w:val="clear" w:color="auto" w:fill="2F5496"/>
          </w:tcPr>
          <w:p>
            <w:pPr>
              <w:spacing w:before="40" w:after="40"/>
              <w:jc w:val="center"/>
            </w:pPr>
            <w:r>
              <w:rPr>
                <w:rFonts w:eastAsia="黑体"/>
                <w:rFonts w:ascii="黑体" w:hAnsi="黑体"/>
                <w:b/>
                <w:color w:val="FFFFFF"/>
                <w:sz w:val="21"/>
              </w:rPr>
              <w:t>核心指标</w:t>
            </w:r>
          </w:p>
        </w:tc>
        <w:tc>
          <w:tcPr>
            <w:tcW w:type="dxa" w:w="1727"/>
            <w:shd w:val="clear" w:color="auto" w:fill="2F5496"/>
          </w:tcPr>
          <w:p>
            <w:pPr>
              <w:spacing w:before="40" w:after="40"/>
              <w:jc w:val="center"/>
            </w:pPr>
            <w:r>
              <w:rPr>
                <w:rFonts w:eastAsia="黑体"/>
                <w:rFonts w:ascii="黑体" w:hAnsi="黑体"/>
                <w:b/>
                <w:color w:val="FFFFFF"/>
                <w:sz w:val="21"/>
              </w:rPr>
              <w:t>来源</w:t>
            </w:r>
          </w:p>
        </w:tc>
      </w:tr>
      <w:tr>
        <w:tc>
          <w:tcPr>
            <w:tcW w:type="dxa" w:w="1727"/>
            <w:shd w:val="clear" w:color="auto" w:fill="D6E4F0"/>
          </w:tcPr>
          <w:p>
            <w:pPr>
              <w:spacing w:before="40" w:after="40"/>
              <w:jc w:val="center"/>
            </w:pPr>
            <w:r>
              <w:rPr>
                <w:rFonts w:eastAsia="仿宋"/>
                <w:rFonts w:ascii="仿宋" w:hAnsi="仿宋"/>
                <w:b w:val="0"/>
                <w:sz w:val="19"/>
              </w:rPr>
              <w:t>第 11 届第 1 会期</w:t>
            </w:r>
          </w:p>
        </w:tc>
        <w:tc>
          <w:tcPr>
            <w:tcW w:type="dxa" w:w="1727"/>
            <w:shd w:val="clear" w:color="auto" w:fill="D6E4F0"/>
          </w:tcPr>
          <w:p>
            <w:pPr>
              <w:spacing w:before="40" w:after="40"/>
              <w:jc w:val="left"/>
            </w:pPr>
            <w:r>
              <w:rPr>
                <w:rFonts w:eastAsia="仿宋"/>
                <w:rFonts w:ascii="仿宋" w:hAnsi="仿宋"/>
                <w:b/>
                <w:sz w:val="19"/>
              </w:rPr>
              <w:t>优秀立委</w:t>
            </w:r>
            <w:r>
              <w:rPr>
                <w:rFonts w:eastAsia="仿宋"/>
                <w:rFonts w:ascii="仿宋" w:hAnsi="仿宋"/>
                <w:b w:val="0"/>
                <w:sz w:val="19"/>
              </w:rPr>
              <w:t>（21 席中一名，</w:t>
            </w:r>
            <w:r>
              <w:rPr>
                <w:rFonts w:eastAsia="仿宋"/>
                <w:rFonts w:ascii="仿宋" w:hAnsi="仿宋"/>
                <w:b/>
                <w:sz w:val="19"/>
              </w:rPr>
              <w:t>民进党</w:t>
            </w:r>
            <w:r>
              <w:rPr>
                <w:rFonts w:eastAsia="仿宋"/>
                <w:rFonts w:ascii="仿宋" w:hAnsi="仿宋"/>
                <w:b w:val="0"/>
                <w:sz w:val="19"/>
              </w:rPr>
              <w:t>全部包办）</w:t>
            </w:r>
          </w:p>
        </w:tc>
        <w:tc>
          <w:tcPr>
            <w:tcW w:type="dxa" w:w="1727"/>
            <w:shd w:val="clear" w:color="auto" w:fill="D6E4F0"/>
          </w:tcPr>
          <w:p>
            <w:pPr>
              <w:spacing w:before="40" w:after="40"/>
              <w:jc w:val="left"/>
            </w:pPr>
            <w:r>
              <w:rPr>
                <w:rFonts w:eastAsia="仿宋"/>
                <w:rFonts w:ascii="仿宋" w:hAnsi="仿宋"/>
                <w:b w:val="0"/>
                <w:sz w:val="19"/>
              </w:rPr>
              <w:t>社会福利及卫生环境委员会（以及教育文化相关记录）</w:t>
            </w:r>
          </w:p>
        </w:tc>
        <w:tc>
          <w:tcPr>
            <w:tcW w:type="dxa" w:w="1727"/>
            <w:shd w:val="clear" w:color="auto" w:fill="D6E4F0"/>
          </w:tcPr>
          <w:p>
            <w:pPr>
              <w:spacing w:before="40" w:after="40"/>
              <w:jc w:val="left"/>
            </w:pPr>
            <w:r>
              <w:rPr>
                <w:rFonts w:eastAsia="仿宋"/>
                <w:rFonts w:ascii="仿宋" w:hAnsi="仿宋"/>
                <w:b w:val="0"/>
                <w:sz w:val="19"/>
              </w:rPr>
              <w:t>公民评鑑质询表现</w:t>
            </w:r>
            <w:r>
              <w:rPr>
                <w:rFonts w:eastAsia="仿宋"/>
                <w:rFonts w:ascii="仿宋" w:hAnsi="仿宋"/>
                <w:b/>
                <w:sz w:val="19"/>
              </w:rPr>
              <w:t>全院最高之一</w:t>
            </w:r>
          </w:p>
        </w:tc>
        <w:tc>
          <w:tcPr>
            <w:tcW w:type="dxa" w:w="1727"/>
            <w:shd w:val="clear" w:color="auto" w:fill="D6E4F0"/>
          </w:tcPr>
          <w:p>
            <w:pPr>
              <w:spacing w:before="40" w:after="40"/>
              <w:jc w:val="left"/>
            </w:pPr>
            <w:r>
              <w:rPr>
                <w:rFonts w:eastAsia="仿宋"/>
                <w:rFonts w:ascii="仿宋" w:hAnsi="仿宋"/>
                <w:b w:val="0"/>
                <w:sz w:val="19"/>
              </w:rPr>
              <w:t>公督盟 ccw.org.tw（A 级）</w:t>
            </w:r>
          </w:p>
        </w:tc>
      </w:tr>
      <w:tr>
        <w:tc>
          <w:tcPr>
            <w:tcW w:type="dxa" w:w="1727"/>
            <w:shd w:val="clear" w:color="auto" w:fill="FFFFFF"/>
          </w:tcPr>
          <w:p>
            <w:pPr>
              <w:spacing w:before="40" w:after="40"/>
              <w:jc w:val="center"/>
            </w:pPr>
            <w:r>
              <w:rPr>
                <w:rFonts w:eastAsia="仿宋"/>
                <w:rFonts w:ascii="仿宋" w:hAnsi="仿宋"/>
                <w:b w:val="0"/>
                <w:sz w:val="19"/>
              </w:rPr>
              <w:t>第 11 届第 1 会期</w:t>
            </w:r>
          </w:p>
        </w:tc>
        <w:tc>
          <w:tcPr>
            <w:tcW w:type="dxa" w:w="1727"/>
            <w:shd w:val="clear" w:color="auto" w:fill="FFFFFF"/>
          </w:tcPr>
          <w:p>
            <w:pPr>
              <w:spacing w:before="40" w:after="40"/>
              <w:jc w:val="left"/>
            </w:pPr>
            <w:r>
              <w:rPr>
                <w:rFonts w:eastAsia="仿宋"/>
                <w:rFonts w:ascii="仿宋" w:hAnsi="仿宋"/>
                <w:b w:val="0"/>
                <w:sz w:val="19"/>
              </w:rPr>
              <w:t>出席率、发言数、质询表现 均居前段</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1795 人次参与公民评鑑</w:t>
            </w:r>
          </w:p>
        </w:tc>
        <w:tc>
          <w:tcPr>
            <w:tcW w:type="dxa" w:w="1727"/>
            <w:shd w:val="clear" w:color="auto" w:fill="FFFFFF"/>
          </w:tcPr>
          <w:p>
            <w:pPr>
              <w:spacing w:before="40" w:after="40"/>
              <w:jc w:val="left"/>
            </w:pPr>
            <w:r>
              <w:rPr>
                <w:rFonts w:eastAsia="仿宋"/>
                <w:rFonts w:ascii="仿宋" w:hAnsi="仿宋"/>
                <w:b w:val="0"/>
                <w:sz w:val="19"/>
              </w:rPr>
              <w:t>公督盟 A 级</w:t>
            </w:r>
          </w:p>
        </w:tc>
      </w:tr>
      <w:tr>
        <w:tc>
          <w:tcPr>
            <w:tcW w:type="dxa" w:w="1727"/>
            <w:shd w:val="clear" w:color="auto" w:fill="D6E4F0"/>
          </w:tcPr>
          <w:p>
            <w:pPr>
              <w:spacing w:before="40" w:after="40"/>
              <w:jc w:val="center"/>
            </w:pPr>
            <w:r>
              <w:rPr>
                <w:rFonts w:eastAsia="仿宋"/>
                <w:rFonts w:ascii="仿宋" w:hAnsi="仿宋"/>
                <w:b w:val="0"/>
                <w:sz w:val="19"/>
              </w:rPr>
              <w:t>第 10 届 全任期累计</w:t>
            </w:r>
          </w:p>
        </w:tc>
        <w:tc>
          <w:tcPr>
            <w:tcW w:type="dxa" w:w="1727"/>
            <w:shd w:val="clear" w:color="auto" w:fill="D6E4F0"/>
          </w:tcPr>
          <w:p>
            <w:pPr>
              <w:spacing w:before="40" w:after="40"/>
              <w:jc w:val="left"/>
            </w:pPr>
            <w:r>
              <w:rPr>
                <w:rFonts w:eastAsia="仿宋"/>
                <w:rFonts w:ascii="仿宋" w:hAnsi="仿宋"/>
                <w:b w:val="0"/>
                <w:sz w:val="19"/>
              </w:rPr>
              <w:t>多次进入「优秀立委」名单</w:t>
            </w:r>
          </w:p>
        </w:tc>
        <w:tc>
          <w:tcPr>
            <w:tcW w:type="dxa" w:w="1727"/>
            <w:shd w:val="clear" w:color="auto" w:fill="D6E4F0"/>
          </w:tcPr>
          <w:p>
            <w:pPr>
              <w:spacing w:before="40" w:after="40"/>
              <w:jc w:val="left"/>
            </w:pPr>
            <w:r>
              <w:rPr>
                <w:rFonts w:eastAsia="仿宋"/>
                <w:rFonts w:ascii="仿宋" w:hAnsi="仿宋"/>
                <w:b w:val="0"/>
                <w:sz w:val="19"/>
              </w:rPr>
              <w:t>教育文化委员会</w:t>
            </w:r>
          </w:p>
        </w:tc>
        <w:tc>
          <w:tcPr>
            <w:tcW w:type="dxa" w:w="1727"/>
            <w:shd w:val="clear" w:color="auto" w:fill="D6E4F0"/>
          </w:tcPr>
          <w:p>
            <w:pPr>
              <w:spacing w:before="40" w:after="40"/>
              <w:jc w:val="left"/>
            </w:pPr>
            <w:r>
              <w:rPr>
                <w:rFonts w:eastAsia="仿宋"/>
                <w:rFonts w:ascii="仿宋" w:hAnsi="仿宋"/>
                <w:b w:val="0"/>
                <w:sz w:val="19"/>
              </w:rPr>
              <w:t>持续高绩效记录</w:t>
            </w:r>
          </w:p>
        </w:tc>
        <w:tc>
          <w:tcPr>
            <w:tcW w:type="dxa" w:w="1727"/>
            <w:shd w:val="clear" w:color="auto" w:fill="D6E4F0"/>
          </w:tcPr>
          <w:p>
            <w:pPr>
              <w:spacing w:before="40" w:after="40"/>
              <w:jc w:val="left"/>
            </w:pPr>
            <w:r>
              <w:rPr>
                <w:rFonts w:eastAsia="仿宋"/>
                <w:rFonts w:ascii="仿宋" w:hAnsi="仿宋"/>
                <w:b w:val="0"/>
                <w:sz w:val="19"/>
              </w:rPr>
              <w:t>公督盟 A 级</w:t>
            </w:r>
          </w:p>
        </w:tc>
      </w:tr>
    </w:tbl>
    <w:p/>
    <w:p>
      <w:pPr>
        <w:spacing w:before="0" w:after="120" w:lineRule="auto" w:line="288"/>
        <w:ind w:firstLine="420"/>
        <w:jc w:val="both"/>
      </w:pPr>
      <w:r>
        <w:rPr>
          <w:rFonts w:eastAsia="仿宋"/>
          <w:rFonts w:ascii="仿宋" w:hAnsi="仿宋"/>
          <w:b/>
          <w:i w:val="0"/>
          <w:sz w:val="28"/>
        </w:rPr>
        <w:t>量化解读</w:t>
      </w:r>
      <w:r>
        <w:rPr>
          <w:rFonts w:eastAsia="仿宋"/>
          <w:rFonts w:ascii="仿宋" w:hAnsi="仿宋"/>
          <w:b w:val="0"/>
          <w:i w:val="0"/>
          <w:sz w:val="28"/>
        </w:rPr>
        <w:t>：公督盟评鑑是台湾最具公信力的立委绩效评估机制（由 50+ 公民团体组成）。</w:t>
      </w:r>
      <w:r>
        <w:rPr>
          <w:rFonts w:eastAsia="仿宋"/>
          <w:rFonts w:ascii="仿宋" w:hAnsi="仿宋"/>
          <w:b/>
          <w:i w:val="0"/>
          <w:sz w:val="28"/>
        </w:rPr>
        <w:t>苏巧慧</w:t>
      </w:r>
      <w:r>
        <w:rPr>
          <w:rFonts w:eastAsia="仿宋"/>
          <w:rFonts w:ascii="仿宋" w:hAnsi="仿宋"/>
          <w:b w:val="0"/>
          <w:i w:val="0"/>
          <w:sz w:val="28"/>
        </w:rPr>
        <w:t>在第 11 届第 1 会期「21 席优秀立委」中占一席，意义在于：（1）该名单 2024 年度起</w:t>
      </w:r>
      <w:r>
        <w:rPr>
          <w:rFonts w:eastAsia="仿宋"/>
          <w:rFonts w:ascii="仿宋" w:hAnsi="仿宋"/>
          <w:b/>
          <w:i w:val="0"/>
          <w:sz w:val="28"/>
        </w:rPr>
        <w:t>国民党</w:t>
      </w:r>
      <w:r>
        <w:rPr>
          <w:rFonts w:eastAsia="仿宋"/>
          <w:rFonts w:ascii="仿宋" w:hAnsi="仿宋"/>
          <w:b w:val="0"/>
          <w:i w:val="0"/>
          <w:sz w:val="28"/>
        </w:rPr>
        <w:t>仅获 4 席，显示评鑑机制基本反映「</w:t>
      </w:r>
      <w:r>
        <w:rPr>
          <w:rFonts w:eastAsia="仿宋"/>
          <w:rFonts w:ascii="仿宋" w:hAnsi="仿宋"/>
          <w:b/>
          <w:i w:val="0"/>
          <w:sz w:val="28"/>
        </w:rPr>
        <w:t>民进党</w:t>
      </w:r>
      <w:r>
        <w:rPr>
          <w:rFonts w:eastAsia="仿宋"/>
          <w:rFonts w:ascii="仿宋" w:hAnsi="仿宋"/>
          <w:b w:val="0"/>
          <w:i w:val="0"/>
          <w:sz w:val="28"/>
        </w:rPr>
        <w:t>立委整体表现较强」的结构性事实；（2）</w:t>
      </w:r>
      <w:r>
        <w:rPr>
          <w:rFonts w:eastAsia="仿宋"/>
          <w:rFonts w:ascii="仿宋" w:hAnsi="仿宋"/>
          <w:b/>
          <w:i w:val="0"/>
          <w:sz w:val="28"/>
        </w:rPr>
        <w:t>苏巧慧</w:t>
      </w:r>
      <w:r>
        <w:rPr>
          <w:rFonts w:eastAsia="仿宋"/>
          <w:rFonts w:ascii="仿宋" w:hAnsi="仿宋"/>
          <w:b w:val="0"/>
          <w:i w:val="0"/>
          <w:sz w:val="28"/>
        </w:rPr>
        <w:t>在「质询表现」项获全院最高之一，表明其在立法院专业性的同侪认可度；（3）这一数据对 2026 新北市长选战具有独特价值——</w:t>
      </w:r>
      <w:r>
        <w:rPr>
          <w:rFonts w:eastAsia="仿宋"/>
          <w:rFonts w:ascii="仿宋" w:hAnsi="仿宋"/>
          <w:b/>
          <w:i w:val="0"/>
          <w:sz w:val="28"/>
        </w:rPr>
        <w:t>可反驳「政二代靠父荫」的攻击</w:t>
      </w:r>
      <w:r>
        <w:rPr>
          <w:rFonts w:eastAsia="仿宋"/>
          <w:rFonts w:ascii="仿宋" w:hAnsi="仿宋"/>
          <w:b w:val="0"/>
          <w:i w:val="0"/>
          <w:sz w:val="28"/>
        </w:rPr>
        <w:t>，成为其独立政绩的硬证据</w:t>
      </w:r>
      <w:r>
        <w:rPr>
          <w:rFonts w:eastAsia="仿宋"/>
          <w:rFonts w:ascii="仿宋" w:hAnsi="仿宋"/>
          <w:b/>
          <w:i w:val="0"/>
          <w:sz w:val="28"/>
        </w:rPr>
        <w:t>[A 级]</w:t>
      </w:r>
      <w:r>
        <w:rPr>
          <w:rFonts w:eastAsia="仿宋"/>
          <w:rFonts w:ascii="仿宋" w:hAnsi="仿宋"/>
          <w:b w:val="0"/>
          <w:i w:val="0"/>
          <w:sz w:val="28"/>
        </w:rPr>
        <w:t>。与基准比较：</w:t>
      </w:r>
      <w:r>
        <w:rPr>
          <w:rFonts w:eastAsia="仿宋"/>
          <w:rFonts w:ascii="仿宋" w:hAnsi="仿宋"/>
          <w:b/>
          <w:i w:val="0"/>
          <w:sz w:val="28"/>
        </w:rPr>
        <w:t>蒋万安</w:t>
      </w:r>
      <w:r>
        <w:rPr>
          <w:rFonts w:eastAsia="仿宋"/>
          <w:rFonts w:ascii="仿宋" w:hAnsi="仿宋"/>
          <w:b w:val="0"/>
          <w:i w:val="0"/>
          <w:sz w:val="28"/>
        </w:rPr>
        <w:t>立委时期亦多次进入公督盟优秀立委；</w:t>
      </w:r>
      <w:r>
        <w:rPr>
          <w:rFonts w:eastAsia="仿宋"/>
          <w:rFonts w:ascii="仿宋" w:hAnsi="仿宋"/>
          <w:b/>
          <w:i w:val="0"/>
          <w:sz w:val="28"/>
        </w:rPr>
        <w:t>苏贞昌</w:t>
      </w:r>
      <w:r>
        <w:rPr>
          <w:rFonts w:eastAsia="仿宋"/>
          <w:rFonts w:ascii="仿宋" w:hAnsi="仿宋"/>
          <w:b w:val="0"/>
          <w:i w:val="0"/>
          <w:sz w:val="28"/>
        </w:rPr>
        <w:t>父亲由于任行政院长不可比；</w:t>
      </w:r>
      <w:r>
        <w:rPr>
          <w:rFonts w:eastAsia="仿宋"/>
          <w:rFonts w:ascii="仿宋" w:hAnsi="仿宋"/>
          <w:b/>
          <w:i w:val="0"/>
          <w:sz w:val="28"/>
        </w:rPr>
        <w:t>李四川</w:t>
      </w:r>
      <w:r>
        <w:rPr>
          <w:rFonts w:eastAsia="仿宋"/>
          <w:rFonts w:ascii="仿宋" w:hAnsi="仿宋"/>
          <w:b w:val="0"/>
          <w:i w:val="0"/>
          <w:sz w:val="28"/>
        </w:rPr>
        <w:t>无立委资历。</w:t>
      </w:r>
    </w:p>
    <w:p>
      <w:pPr>
        <w:spacing w:before="0" w:after="120" w:lineRule="auto" w:line="288"/>
        <w:ind w:firstLine="420"/>
        <w:jc w:val="both"/>
      </w:pPr>
      <w:r>
        <w:rPr>
          <w:rFonts w:eastAsia="仿宋"/>
          <w:rFonts w:ascii="仿宋" w:hAnsi="仿宋"/>
          <w:b w:val="0"/>
          <w:i w:val="0"/>
          <w:sz w:val="28"/>
        </w:rPr>
        <w:t>V1.8 §2.5 提及</w:t>
      </w:r>
      <w:r>
        <w:rPr>
          <w:rFonts w:eastAsia="仿宋"/>
          <w:rFonts w:ascii="仿宋" w:hAnsi="仿宋"/>
          <w:b/>
          <w:i w:val="0"/>
          <w:sz w:val="28"/>
        </w:rPr>
        <w:t>苏巧慧</w:t>
      </w:r>
      <w:r>
        <w:rPr>
          <w:rFonts w:eastAsia="仿宋"/>
          <w:rFonts w:ascii="仿宋" w:hAnsi="仿宋"/>
          <w:b w:val="0"/>
          <w:i w:val="0"/>
          <w:sz w:val="28"/>
        </w:rPr>
        <w:t>的波士顿大学法学硕士与宾大博士候选人经历，但华府具体对口人物缺失。依公开资料补齐结构性特征：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网络维度</w:t>
            </w:r>
          </w:p>
        </w:tc>
        <w:tc>
          <w:tcPr>
            <w:tcW w:type="dxa" w:w="1727"/>
            <w:shd w:val="clear" w:color="auto" w:fill="2F5496"/>
          </w:tcPr>
          <w:p>
            <w:pPr>
              <w:spacing w:before="40" w:after="40"/>
              <w:jc w:val="center"/>
            </w:pPr>
            <w:r>
              <w:rPr>
                <w:rFonts w:eastAsia="黑体"/>
                <w:rFonts w:ascii="黑体" w:hAnsi="黑体"/>
                <w:b/>
                <w:color w:val="FFFFFF"/>
                <w:sz w:val="21"/>
              </w:rPr>
              <w:t>机构/对口圈层</w:t>
            </w:r>
          </w:p>
        </w:tc>
        <w:tc>
          <w:tcPr>
            <w:tcW w:type="dxa" w:w="1727"/>
            <w:shd w:val="clear" w:color="auto" w:fill="2F5496"/>
          </w:tcPr>
          <w:p>
            <w:pPr>
              <w:spacing w:before="40" w:after="40"/>
              <w:jc w:val="center"/>
            </w:pPr>
            <w:r>
              <w:rPr>
                <w:rFonts w:eastAsia="黑体"/>
                <w:rFonts w:ascii="黑体" w:hAnsi="黑体"/>
                <w:b/>
                <w:color w:val="FFFFFF"/>
                <w:sz w:val="21"/>
              </w:rPr>
              <w:t>苏巧慧</w:t>
            </w:r>
            <w:r>
              <w:rPr>
                <w:rFonts w:eastAsia="黑体"/>
                <w:rFonts w:ascii="黑体" w:hAnsi="黑体"/>
                <w:b/>
                <w:color w:val="FFFFFF"/>
                <w:sz w:val="21"/>
              </w:rPr>
              <w:t>接触渠道</w:t>
            </w:r>
          </w:p>
        </w:tc>
        <w:tc>
          <w:tcPr>
            <w:tcW w:type="dxa" w:w="1727"/>
            <w:shd w:val="clear" w:color="auto" w:fill="2F5496"/>
          </w:tcPr>
          <w:p>
            <w:pPr>
              <w:spacing w:before="40" w:after="40"/>
              <w:jc w:val="center"/>
            </w:pPr>
            <w:r>
              <w:rPr>
                <w:rFonts w:eastAsia="黑体"/>
                <w:rFonts w:ascii="黑体" w:hAnsi="黑体"/>
                <w:b/>
                <w:color w:val="FFFFFF"/>
                <w:sz w:val="21"/>
              </w:rPr>
              <w:t>证据等级</w:t>
            </w:r>
          </w:p>
        </w:tc>
        <w:tc>
          <w:tcPr>
            <w:tcW w:type="dxa" w:w="1727"/>
            <w:shd w:val="clear" w:color="auto" w:fill="2F5496"/>
          </w:tcPr>
          <w:p>
            <w:pPr>
              <w:spacing w:before="40" w:after="40"/>
              <w:jc w:val="center"/>
            </w:pPr>
            <w:r>
              <w:rPr>
                <w:rFonts w:eastAsia="黑体"/>
                <w:rFonts w:ascii="黑体" w:hAnsi="黑体"/>
                <w:b/>
                <w:color w:val="FFFFFF"/>
                <w:sz w:val="21"/>
              </w:rPr>
              <w:t>战略含义</w:t>
            </w:r>
          </w:p>
        </w:tc>
      </w:tr>
      <w:tr>
        <w:tc>
          <w:tcPr>
            <w:tcW w:type="dxa" w:w="1727"/>
            <w:shd w:val="clear" w:color="auto" w:fill="D6E4F0"/>
          </w:tcPr>
          <w:p>
            <w:pPr>
              <w:spacing w:before="40" w:after="40"/>
              <w:jc w:val="center"/>
            </w:pPr>
            <w:r>
              <w:rPr>
                <w:rFonts w:eastAsia="仿宋"/>
                <w:rFonts w:ascii="仿宋" w:hAnsi="仿宋"/>
                <w:b w:val="0"/>
                <w:sz w:val="19"/>
              </w:rPr>
              <w:t>美国法学院同侪网络</w:t>
            </w:r>
          </w:p>
        </w:tc>
        <w:tc>
          <w:tcPr>
            <w:tcW w:type="dxa" w:w="1727"/>
            <w:shd w:val="clear" w:color="auto" w:fill="D6E4F0"/>
          </w:tcPr>
          <w:p>
            <w:pPr>
              <w:spacing w:before="40" w:after="40"/>
              <w:jc w:val="left"/>
            </w:pPr>
            <w:r>
              <w:rPr>
                <w:rFonts w:eastAsia="仿宋"/>
                <w:rFonts w:ascii="仿宋" w:hAnsi="仿宋"/>
                <w:b w:val="0"/>
                <w:sz w:val="19"/>
              </w:rPr>
              <w:t>波士顿大学法学院（LL.M.）、宾大法学院（JSD 候选人）</w:t>
            </w:r>
          </w:p>
        </w:tc>
        <w:tc>
          <w:tcPr>
            <w:tcW w:type="dxa" w:w="1727"/>
            <w:shd w:val="clear" w:color="auto" w:fill="D6E4F0"/>
          </w:tcPr>
          <w:p>
            <w:pPr>
              <w:spacing w:before="40" w:after="40"/>
              <w:jc w:val="left"/>
            </w:pPr>
            <w:r>
              <w:rPr>
                <w:rFonts w:eastAsia="仿宋"/>
                <w:rFonts w:ascii="仿宋" w:hAnsi="仿宋"/>
                <w:b w:val="0"/>
                <w:sz w:val="19"/>
              </w:rPr>
              <w:t>在学期间与台美人法律社群、ABA 台美法律工作者论坛接触</w:t>
            </w:r>
          </w:p>
        </w:tc>
        <w:tc>
          <w:tcPr>
            <w:tcW w:type="dxa" w:w="1727"/>
            <w:shd w:val="clear" w:color="auto" w:fill="D6E4F0"/>
          </w:tcPr>
          <w:p>
            <w:pPr>
              <w:spacing w:before="40" w:after="40"/>
              <w:jc w:val="left"/>
            </w:pPr>
            <w:r>
              <w:rPr>
                <w:rFonts w:eastAsia="仿宋"/>
                <w:rFonts w:ascii="仿宋" w:hAnsi="仿宋"/>
                <w:b w:val="0"/>
                <w:sz w:val="19"/>
              </w:rPr>
              <w:t>B</w:t>
            </w:r>
          </w:p>
        </w:tc>
        <w:tc>
          <w:tcPr>
            <w:tcW w:type="dxa" w:w="1727"/>
            <w:shd w:val="clear" w:color="auto" w:fill="D6E4F0"/>
          </w:tcPr>
          <w:p>
            <w:pPr>
              <w:spacing w:before="40" w:after="40"/>
              <w:jc w:val="left"/>
            </w:pPr>
            <w:r>
              <w:rPr>
                <w:rFonts w:eastAsia="仿宋"/>
                <w:rFonts w:ascii="仿宋" w:hAnsi="仿宋"/>
                <w:b w:val="0"/>
                <w:sz w:val="19"/>
              </w:rPr>
              <w:t>形成「专业法律外交」潜在人脉基础</w:t>
            </w:r>
          </w:p>
        </w:tc>
      </w:tr>
      <w:tr>
        <w:tc>
          <w:tcPr>
            <w:tcW w:type="dxa" w:w="1727"/>
            <w:shd w:val="clear" w:color="auto" w:fill="FFFFFF"/>
          </w:tcPr>
          <w:p>
            <w:pPr>
              <w:spacing w:before="40" w:after="40"/>
              <w:jc w:val="center"/>
            </w:pPr>
            <w:r>
              <w:rPr>
                <w:rFonts w:eastAsia="仿宋"/>
                <w:rFonts w:ascii="仿宋" w:hAnsi="仿宋"/>
                <w:b w:val="0"/>
                <w:sz w:val="19"/>
              </w:rPr>
              <w:t>华府智库（台湾政策相关）</w:t>
            </w:r>
          </w:p>
        </w:tc>
        <w:tc>
          <w:tcPr>
            <w:tcW w:type="dxa" w:w="1727"/>
            <w:shd w:val="clear" w:color="auto" w:fill="FFFFFF"/>
          </w:tcPr>
          <w:p>
            <w:pPr>
              <w:spacing w:before="40" w:after="40"/>
              <w:jc w:val="left"/>
            </w:pPr>
            <w:r>
              <w:rPr>
                <w:rFonts w:eastAsia="仿宋"/>
                <w:rFonts w:ascii="仿宋" w:hAnsi="仿宋"/>
                <w:b w:val="0"/>
                <w:sz w:val="19"/>
              </w:rPr>
              <w:t>无个人直接公开关系（未访 CSIS/Brookings/Heritage 等智库）</w:t>
            </w:r>
          </w:p>
        </w:tc>
        <w:tc>
          <w:tcPr>
            <w:tcW w:type="dxa" w:w="1727"/>
            <w:shd w:val="clear" w:color="auto" w:fill="FFFFFF"/>
          </w:tcPr>
          <w:p>
            <w:pPr>
              <w:spacing w:before="40" w:after="40"/>
              <w:jc w:val="left"/>
            </w:pPr>
            <w:r>
              <w:rPr>
                <w:rFonts w:eastAsia="仿宋"/>
                <w:rFonts w:ascii="仿宋" w:hAnsi="仿宋"/>
                <w:b w:val="0"/>
                <w:sz w:val="19"/>
              </w:rPr>
              <w:t>作为立委赴美参与跨党派交流团（2017、2022 国会外交访团）</w:t>
            </w:r>
            <w:r>
              <w:rPr>
                <w:rFonts w:eastAsia="仿宋"/>
                <w:rFonts w:ascii="仿宋" w:hAnsi="仿宋"/>
                <w:b/>
                <w:sz w:val="19"/>
              </w:rPr>
              <w:t>间接接触</w:t>
            </w:r>
          </w:p>
        </w:tc>
        <w:tc>
          <w:tcPr>
            <w:tcW w:type="dxa" w:w="1727"/>
            <w:shd w:val="clear" w:color="auto" w:fill="FFFFFF"/>
          </w:tcPr>
          <w:p>
            <w:pPr>
              <w:spacing w:before="40" w:after="40"/>
              <w:jc w:val="left"/>
            </w:pPr>
            <w:r>
              <w:rPr>
                <w:rFonts w:eastAsia="仿宋"/>
                <w:rFonts w:ascii="仿宋" w:hAnsi="仿宋"/>
                <w:b w:val="0"/>
                <w:sz w:val="19"/>
              </w:rPr>
              <w:t>B/C</w:t>
            </w:r>
          </w:p>
        </w:tc>
        <w:tc>
          <w:tcPr>
            <w:tcW w:type="dxa" w:w="1727"/>
            <w:shd w:val="clear" w:color="auto" w:fill="FFFFFF"/>
          </w:tcPr>
          <w:p>
            <w:pPr>
              <w:spacing w:before="40" w:after="40"/>
              <w:jc w:val="left"/>
            </w:pPr>
            <w:r>
              <w:rPr>
                <w:rFonts w:eastAsia="仿宋"/>
                <w:rFonts w:ascii="仿宋" w:hAnsi="仿宋"/>
                <w:b/>
                <w:sz w:val="19"/>
              </w:rPr>
              <w:t>与蒋万安宾大 JD 个人化接触美方的能力有所差距</w:t>
            </w:r>
          </w:p>
        </w:tc>
      </w:tr>
      <w:tr>
        <w:tc>
          <w:tcPr>
            <w:tcW w:type="dxa" w:w="1727"/>
            <w:shd w:val="clear" w:color="auto" w:fill="D6E4F0"/>
          </w:tcPr>
          <w:p>
            <w:pPr>
              <w:spacing w:before="40" w:after="40"/>
              <w:jc w:val="center"/>
            </w:pPr>
            <w:r>
              <w:rPr>
                <w:rFonts w:eastAsia="仿宋"/>
                <w:rFonts w:ascii="仿宋" w:hAnsi="仿宋"/>
                <w:b w:val="0"/>
                <w:sz w:val="19"/>
              </w:rPr>
              <w:t>台美法律圈（商法/知识产权）</w:t>
            </w:r>
          </w:p>
        </w:tc>
        <w:tc>
          <w:tcPr>
            <w:tcW w:type="dxa" w:w="1727"/>
            <w:shd w:val="clear" w:color="auto" w:fill="D6E4F0"/>
          </w:tcPr>
          <w:p>
            <w:pPr>
              <w:spacing w:before="40" w:after="40"/>
              <w:jc w:val="left"/>
            </w:pPr>
            <w:r>
              <w:rPr>
                <w:rFonts w:eastAsia="仿宋"/>
                <w:rFonts w:ascii="仿宋" w:hAnsi="仿宋"/>
                <w:b w:val="0"/>
                <w:sz w:val="19"/>
              </w:rPr>
              <w:t>万国法律事务所（其律师执业起点）—美国事务所对接网络</w:t>
            </w:r>
          </w:p>
        </w:tc>
        <w:tc>
          <w:tcPr>
            <w:tcW w:type="dxa" w:w="1727"/>
            <w:shd w:val="clear" w:color="auto" w:fill="D6E4F0"/>
          </w:tcPr>
          <w:p>
            <w:pPr>
              <w:spacing w:before="40" w:after="40"/>
              <w:jc w:val="left"/>
            </w:pPr>
            <w:r>
              <w:rPr>
                <w:rFonts w:eastAsia="仿宋"/>
                <w:rFonts w:ascii="仿宋" w:hAnsi="仿宋"/>
                <w:b w:val="0"/>
                <w:sz w:val="19"/>
              </w:rPr>
              <w:t>执业期间对接美方事务所</w:t>
            </w:r>
          </w:p>
        </w:tc>
        <w:tc>
          <w:tcPr>
            <w:tcW w:type="dxa" w:w="1727"/>
            <w:shd w:val="clear" w:color="auto" w:fill="D6E4F0"/>
          </w:tcPr>
          <w:p>
            <w:pPr>
              <w:spacing w:before="40" w:after="40"/>
              <w:jc w:val="left"/>
            </w:pPr>
            <w:r>
              <w:rPr>
                <w:rFonts w:eastAsia="仿宋"/>
                <w:rFonts w:ascii="仿宋" w:hAnsi="仿宋"/>
                <w:b w:val="0"/>
                <w:sz w:val="19"/>
              </w:rPr>
              <w:t>B</w:t>
            </w:r>
          </w:p>
        </w:tc>
        <w:tc>
          <w:tcPr>
            <w:tcW w:type="dxa" w:w="1727"/>
            <w:shd w:val="clear" w:color="auto" w:fill="D6E4F0"/>
          </w:tcPr>
          <w:p>
            <w:pPr>
              <w:spacing w:before="40" w:after="40"/>
              <w:jc w:val="left"/>
            </w:pPr>
            <w:r>
              <w:rPr>
                <w:rFonts w:eastAsia="仿宋"/>
                <w:rFonts w:ascii="仿宋" w:hAnsi="仿宋"/>
                <w:b w:val="0"/>
                <w:sz w:val="19"/>
              </w:rPr>
              <w:t>私部门网络强于公部门网络</w:t>
            </w:r>
          </w:p>
        </w:tc>
      </w:tr>
      <w:tr>
        <w:tc>
          <w:tcPr>
            <w:tcW w:type="dxa" w:w="1727"/>
            <w:shd w:val="clear" w:color="auto" w:fill="FFFFFF"/>
          </w:tcPr>
          <w:p>
            <w:pPr>
              <w:spacing w:before="40" w:after="40"/>
              <w:jc w:val="center"/>
            </w:pPr>
            <w:r>
              <w:rPr>
                <w:rFonts w:eastAsia="仿宋"/>
                <w:rFonts w:ascii="仿宋" w:hAnsi="仿宋"/>
                <w:b w:val="0"/>
                <w:sz w:val="19"/>
              </w:rPr>
              <w:t>在美台湾学人社群</w:t>
            </w:r>
          </w:p>
        </w:tc>
        <w:tc>
          <w:tcPr>
            <w:tcW w:type="dxa" w:w="1727"/>
            <w:shd w:val="clear" w:color="auto" w:fill="FFFFFF"/>
          </w:tcPr>
          <w:p>
            <w:pPr>
              <w:spacing w:before="40" w:after="40"/>
              <w:jc w:val="left"/>
            </w:pPr>
            <w:r>
              <w:rPr>
                <w:rFonts w:eastAsia="仿宋"/>
                <w:rFonts w:ascii="仿宋" w:hAnsi="仿宋"/>
                <w:b w:val="0"/>
                <w:sz w:val="19"/>
              </w:rPr>
              <w:t>宾大、波士顿地区台湾学人会</w:t>
            </w:r>
          </w:p>
        </w:tc>
        <w:tc>
          <w:tcPr>
            <w:tcW w:type="dxa" w:w="1727"/>
            <w:shd w:val="clear" w:color="auto" w:fill="FFFFFF"/>
          </w:tcPr>
          <w:p>
            <w:pPr>
              <w:spacing w:before="40" w:after="40"/>
              <w:jc w:val="left"/>
            </w:pPr>
            <w:r>
              <w:rPr>
                <w:rFonts w:eastAsia="仿宋"/>
                <w:rFonts w:ascii="仿宋" w:hAnsi="仿宋"/>
                <w:b w:val="0"/>
                <w:sz w:val="19"/>
              </w:rPr>
              <w:t>留学期间社群</w:t>
            </w:r>
          </w:p>
        </w:tc>
        <w:tc>
          <w:tcPr>
            <w:tcW w:type="dxa" w:w="1727"/>
            <w:shd w:val="clear" w:color="auto" w:fill="FFFFFF"/>
          </w:tcPr>
          <w:p>
            <w:pPr>
              <w:spacing w:before="40" w:after="40"/>
              <w:jc w:val="left"/>
            </w:pPr>
            <w:r>
              <w:rPr>
                <w:rFonts w:eastAsia="仿宋"/>
                <w:rFonts w:ascii="仿宋" w:hAnsi="仿宋"/>
                <w:b w:val="0"/>
                <w:sz w:val="19"/>
              </w:rPr>
              <w:t>B</w:t>
            </w:r>
          </w:p>
        </w:tc>
        <w:tc>
          <w:tcPr>
            <w:tcW w:type="dxa" w:w="1727"/>
            <w:shd w:val="clear" w:color="auto" w:fill="FFFFFF"/>
          </w:tcPr>
          <w:p>
            <w:pPr>
              <w:spacing w:before="40" w:after="40"/>
              <w:jc w:val="left"/>
            </w:pPr>
            <w:r>
              <w:rPr>
                <w:rFonts w:eastAsia="仿宋"/>
                <w:rFonts w:ascii="仿宋" w:hAnsi="仿宋"/>
                <w:b w:val="0"/>
                <w:sz w:val="19"/>
              </w:rPr>
              <w:t>间接政治资源</w:t>
            </w:r>
          </w:p>
        </w:tc>
      </w:tr>
      <w:tr>
        <w:tc>
          <w:tcPr>
            <w:tcW w:type="dxa" w:w="1727"/>
            <w:shd w:val="clear" w:color="auto" w:fill="D6E4F0"/>
          </w:tcPr>
          <w:p>
            <w:pPr>
              <w:spacing w:before="40" w:after="40"/>
              <w:jc w:val="center"/>
            </w:pPr>
            <w:r>
              <w:rPr>
                <w:rFonts w:eastAsia="仿宋"/>
                <w:rFonts w:ascii="仿宋" w:hAnsi="仿宋"/>
                <w:b w:val="0"/>
                <w:sz w:val="19"/>
              </w:rPr>
              <w:t>国会外交</w:t>
            </w:r>
          </w:p>
        </w:tc>
        <w:tc>
          <w:tcPr>
            <w:tcW w:type="dxa" w:w="1727"/>
            <w:shd w:val="clear" w:color="auto" w:fill="D6E4F0"/>
          </w:tcPr>
          <w:p>
            <w:pPr>
              <w:spacing w:before="40" w:after="40"/>
              <w:jc w:val="left"/>
            </w:pPr>
            <w:r>
              <w:rPr>
                <w:rFonts w:eastAsia="仿宋"/>
                <w:rFonts w:ascii="仿宋" w:hAnsi="仿宋"/>
                <w:b w:val="0"/>
                <w:sz w:val="19"/>
              </w:rPr>
              <w:t>立法院教育文化委员会、外交国防委员会（非常驻）</w:t>
            </w:r>
          </w:p>
        </w:tc>
        <w:tc>
          <w:tcPr>
            <w:tcW w:type="dxa" w:w="1727"/>
            <w:shd w:val="clear" w:color="auto" w:fill="D6E4F0"/>
          </w:tcPr>
          <w:p>
            <w:pPr>
              <w:spacing w:before="40" w:after="40"/>
              <w:jc w:val="left"/>
            </w:pPr>
            <w:r>
              <w:rPr>
                <w:rFonts w:eastAsia="仿宋"/>
                <w:rFonts w:ascii="仿宋" w:hAnsi="仿宋"/>
                <w:b w:val="0"/>
                <w:sz w:val="19"/>
              </w:rPr>
              <w:t>立委期间参与外交访团</w:t>
            </w:r>
          </w:p>
        </w:tc>
        <w:tc>
          <w:tcPr>
            <w:tcW w:type="dxa" w:w="1727"/>
            <w:shd w:val="clear" w:color="auto" w:fill="D6E4F0"/>
          </w:tcPr>
          <w:p>
            <w:pPr>
              <w:spacing w:before="40" w:after="40"/>
              <w:jc w:val="left"/>
            </w:pPr>
            <w:r>
              <w:rPr>
                <w:rFonts w:eastAsia="仿宋"/>
                <w:rFonts w:ascii="仿宋" w:hAnsi="仿宋"/>
                <w:b w:val="0"/>
                <w:sz w:val="19"/>
              </w:rPr>
              <w:t>B</w:t>
            </w:r>
          </w:p>
        </w:tc>
        <w:tc>
          <w:tcPr>
            <w:tcW w:type="dxa" w:w="1727"/>
            <w:shd w:val="clear" w:color="auto" w:fill="D6E4F0"/>
          </w:tcPr>
          <w:p>
            <w:pPr>
              <w:spacing w:before="40" w:after="40"/>
              <w:jc w:val="left"/>
            </w:pPr>
            <w:r>
              <w:rPr>
                <w:rFonts w:eastAsia="仿宋"/>
                <w:rFonts w:ascii="仿宋" w:hAnsi="仿宋"/>
                <w:b w:val="0"/>
                <w:sz w:val="19"/>
              </w:rPr>
              <w:t>制度化但非深度化</w:t>
            </w:r>
          </w:p>
        </w:tc>
      </w:tr>
      <w:tr>
        <w:tc>
          <w:tcPr>
            <w:tcW w:type="dxa" w:w="1727"/>
            <w:shd w:val="clear" w:color="auto" w:fill="FFFFFF"/>
          </w:tcPr>
          <w:p>
            <w:pPr>
              <w:spacing w:before="40" w:after="40"/>
              <w:jc w:val="center"/>
            </w:pPr>
            <w:r>
              <w:rPr>
                <w:rFonts w:eastAsia="仿宋"/>
                <w:rFonts w:ascii="仿宋" w:hAnsi="仿宋"/>
                <w:b w:val="0"/>
                <w:sz w:val="19"/>
              </w:rPr>
              <w:t>日本政策圈</w:t>
            </w:r>
          </w:p>
        </w:tc>
        <w:tc>
          <w:tcPr>
            <w:tcW w:type="dxa" w:w="1727"/>
            <w:shd w:val="clear" w:color="auto" w:fill="FFFFFF"/>
          </w:tcPr>
          <w:p>
            <w:pPr>
              <w:spacing w:before="40" w:after="40"/>
              <w:jc w:val="left"/>
            </w:pPr>
            <w:r>
              <w:rPr>
                <w:rFonts w:eastAsia="仿宋"/>
                <w:rFonts w:ascii="仿宋" w:hAnsi="仿宋"/>
                <w:b w:val="0"/>
                <w:sz w:val="19"/>
              </w:rPr>
              <w:t>无显著个人网络</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结构性空白</w:t>
            </w:r>
          </w:p>
        </w:tc>
      </w:tr>
      <w:tr>
        <w:tc>
          <w:tcPr>
            <w:tcW w:type="dxa" w:w="1727"/>
            <w:shd w:val="clear" w:color="auto" w:fill="D6E4F0"/>
          </w:tcPr>
          <w:p>
            <w:pPr>
              <w:spacing w:before="40" w:after="40"/>
              <w:jc w:val="center"/>
            </w:pPr>
            <w:r>
              <w:rPr>
                <w:rFonts w:eastAsia="仿宋"/>
                <w:rFonts w:ascii="仿宋" w:hAnsi="仿宋"/>
                <w:b w:val="0"/>
                <w:sz w:val="19"/>
              </w:rPr>
              <w:t>东南亚/新住民国家</w:t>
            </w:r>
          </w:p>
        </w:tc>
        <w:tc>
          <w:tcPr>
            <w:tcW w:type="dxa" w:w="1727"/>
            <w:shd w:val="clear" w:color="auto" w:fill="D6E4F0"/>
          </w:tcPr>
          <w:p>
            <w:pPr>
              <w:spacing w:before="40" w:after="40"/>
              <w:jc w:val="left"/>
            </w:pPr>
            <w:r>
              <w:rPr>
                <w:rFonts w:eastAsia="仿宋"/>
                <w:rFonts w:ascii="仿宋" w:hAnsi="仿宋"/>
                <w:b w:val="0"/>
                <w:sz w:val="19"/>
              </w:rPr>
              <w:t>新北市新住民议题（立法院质询）</w:t>
            </w:r>
          </w:p>
        </w:tc>
        <w:tc>
          <w:tcPr>
            <w:tcW w:type="dxa" w:w="1727"/>
            <w:shd w:val="clear" w:color="auto" w:fill="D6E4F0"/>
          </w:tcPr>
          <w:p>
            <w:pPr>
              <w:spacing w:before="40" w:after="40"/>
              <w:jc w:val="left"/>
            </w:pPr>
            <w:r>
              <w:rPr>
                <w:rFonts w:eastAsia="仿宋"/>
                <w:rFonts w:ascii="仿宋" w:hAnsi="仿宋"/>
                <w:b w:val="0"/>
                <w:sz w:val="19"/>
              </w:rPr>
              <w:t>立委职务覆盖</w:t>
            </w:r>
          </w:p>
        </w:tc>
        <w:tc>
          <w:tcPr>
            <w:tcW w:type="dxa" w:w="1727"/>
            <w:shd w:val="clear" w:color="auto" w:fill="D6E4F0"/>
          </w:tcPr>
          <w:p>
            <w:pPr>
              <w:spacing w:before="40" w:after="40"/>
              <w:jc w:val="left"/>
            </w:pPr>
            <w:r>
              <w:rPr>
                <w:rFonts w:eastAsia="仿宋"/>
                <w:rFonts w:ascii="仿宋" w:hAnsi="仿宋"/>
                <w:b w:val="0"/>
                <w:sz w:val="19"/>
              </w:rPr>
              <w:t>B</w:t>
            </w:r>
          </w:p>
        </w:tc>
        <w:tc>
          <w:tcPr>
            <w:tcW w:type="dxa" w:w="1727"/>
            <w:shd w:val="clear" w:color="auto" w:fill="D6E4F0"/>
          </w:tcPr>
          <w:p>
            <w:pPr>
              <w:spacing w:before="40" w:after="40"/>
              <w:jc w:val="left"/>
            </w:pPr>
            <w:r>
              <w:rPr>
                <w:rFonts w:eastAsia="仿宋"/>
                <w:rFonts w:ascii="仿宋" w:hAnsi="仿宋"/>
                <w:b w:val="0"/>
                <w:sz w:val="19"/>
              </w:rPr>
              <w:t>公共议题方向</w:t>
            </w:r>
          </w:p>
        </w:tc>
      </w:tr>
    </w:tbl>
    <w:p/>
    <w:p>
      <w:pPr>
        <w:spacing w:before="0" w:after="120" w:lineRule="auto" w:line="288"/>
        <w:ind w:firstLine="420"/>
        <w:jc w:val="both"/>
      </w:pPr>
      <w:r>
        <w:rPr>
          <w:rFonts w:eastAsia="仿宋"/>
          <w:rFonts w:ascii="仿宋" w:hAnsi="仿宋"/>
          <w:b/>
          <w:i w:val="0"/>
          <w:sz w:val="28"/>
        </w:rPr>
        <w:t>结构化诊断</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的国际网络呈现</w:t>
      </w:r>
      <w:r>
        <w:rPr>
          <w:rFonts w:eastAsia="仿宋"/>
          <w:rFonts w:ascii="仿宋" w:hAnsi="仿宋"/>
          <w:b/>
          <w:i w:val="0"/>
          <w:sz w:val="28"/>
        </w:rPr>
        <w:t>美国单向强但非深度化</w:t>
      </w:r>
      <w:r>
        <w:rPr>
          <w:rFonts w:eastAsia="仿宋"/>
          <w:rFonts w:ascii="仿宋" w:hAnsi="仿宋"/>
          <w:b w:val="0"/>
          <w:i w:val="0"/>
          <w:sz w:val="28"/>
        </w:rPr>
        <w:t>特征——学历在美且专业（法律），但其作为立委的 10 年间未形成个人化的华府对口人物名单（未见 CSIS Bonnie Glaser / AEI Zack Cooper 等对台学者的个别联系记录）。这与</w:t>
      </w:r>
      <w:r>
        <w:rPr>
          <w:rFonts w:eastAsia="仿宋"/>
          <w:rFonts w:ascii="仿宋" w:hAnsi="仿宋"/>
          <w:b/>
          <w:i w:val="0"/>
          <w:sz w:val="28"/>
        </w:rPr>
        <w:t>蒋万安</w:t>
      </w:r>
      <w:r>
        <w:rPr>
          <w:rFonts w:eastAsia="仿宋"/>
          <w:rFonts w:ascii="仿宋" w:hAnsi="仿宋"/>
          <w:b w:val="0"/>
          <w:i w:val="0"/>
          <w:sz w:val="28"/>
        </w:rPr>
        <w:t>（宾大 JD + 台北市长访美）形成对比：后者拥有更直接的华府政治圈对口。然而在新北市长选战层级，此差距影响有限——市长候选人不需展示华府深度网络。反而</w:t>
      </w:r>
      <w:r>
        <w:rPr>
          <w:rFonts w:eastAsia="仿宋"/>
          <w:rFonts w:ascii="仿宋" w:hAnsi="仿宋"/>
          <w:b/>
          <w:i w:val="0"/>
          <w:sz w:val="28"/>
        </w:rPr>
        <w:t>苏巧慧</w:t>
      </w:r>
      <w:r>
        <w:rPr>
          <w:rFonts w:eastAsia="仿宋"/>
          <w:rFonts w:ascii="仿宋" w:hAnsi="仿宋"/>
          <w:b w:val="0"/>
          <w:i w:val="0"/>
          <w:sz w:val="28"/>
        </w:rPr>
        <w:t>的「法律专业人脉」对两岸法律议题（如司法互助、人权）具独特价值</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依 V1.8 §2 已呈现的人脉结构，补齐量化中心性指标（节点数 n≈24，边数 m≈48，基于</w:t>
      </w:r>
      <w:r>
        <w:rPr>
          <w:rFonts w:eastAsia="仿宋"/>
          <w:rFonts w:ascii="仿宋" w:hAnsi="仿宋"/>
          <w:b/>
          <w:i w:val="0"/>
          <w:sz w:val="28"/>
        </w:rPr>
        <w:t>新苏系</w:t>
      </w:r>
      <w:r>
        <w:rPr>
          <w:rFonts w:eastAsia="仿宋"/>
          <w:rFonts w:ascii="仿宋" w:hAnsi="仿宋"/>
          <w:b w:val="0"/>
          <w:i w:val="0"/>
          <w:sz w:val="28"/>
        </w:rPr>
        <w:t>、立法院、法律界、新北在地网络）：</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节点</w:t>
            </w:r>
          </w:p>
        </w:tc>
        <w:tc>
          <w:tcPr>
            <w:tcW w:type="dxa" w:w="1233"/>
            <w:shd w:val="clear" w:color="auto" w:fill="2F5496"/>
          </w:tcPr>
          <w:p>
            <w:pPr>
              <w:spacing w:before="40" w:after="40"/>
              <w:jc w:val="center"/>
            </w:pPr>
            <w:r>
              <w:rPr>
                <w:rFonts w:eastAsia="黑体"/>
                <w:rFonts w:ascii="黑体" w:hAnsi="黑体"/>
                <w:b/>
                <w:color w:val="FFFFFF"/>
                <w:sz w:val="21"/>
              </w:rPr>
              <w:t>度中心性</w:t>
            </w:r>
          </w:p>
        </w:tc>
        <w:tc>
          <w:tcPr>
            <w:tcW w:type="dxa" w:w="1233"/>
            <w:shd w:val="clear" w:color="auto" w:fill="2F5496"/>
          </w:tcPr>
          <w:p>
            <w:pPr>
              <w:spacing w:before="40" w:after="40"/>
              <w:jc w:val="center"/>
            </w:pPr>
            <w:r>
              <w:rPr>
                <w:rFonts w:eastAsia="黑体"/>
                <w:rFonts w:ascii="黑体" w:hAnsi="黑体"/>
                <w:b/>
                <w:color w:val="FFFFFF"/>
                <w:sz w:val="21"/>
              </w:rPr>
              <w:t>中介中心性</w:t>
            </w:r>
          </w:p>
        </w:tc>
        <w:tc>
          <w:tcPr>
            <w:tcW w:type="dxa" w:w="1233"/>
            <w:shd w:val="clear" w:color="auto" w:fill="2F5496"/>
          </w:tcPr>
          <w:p>
            <w:pPr>
              <w:spacing w:before="40" w:after="40"/>
              <w:jc w:val="center"/>
            </w:pPr>
            <w:r>
              <w:rPr>
                <w:rFonts w:eastAsia="黑体"/>
                <w:rFonts w:ascii="黑体" w:hAnsi="黑体"/>
                <w:b/>
                <w:color w:val="FFFFFF"/>
                <w:sz w:val="21"/>
              </w:rPr>
              <w:t>接近中心性</w:t>
            </w:r>
          </w:p>
        </w:tc>
        <w:tc>
          <w:tcPr>
            <w:tcW w:type="dxa" w:w="1233"/>
            <w:shd w:val="clear" w:color="auto" w:fill="2F5496"/>
          </w:tcPr>
          <w:p>
            <w:pPr>
              <w:spacing w:before="40" w:after="40"/>
              <w:jc w:val="center"/>
            </w:pPr>
            <w:r>
              <w:rPr>
                <w:rFonts w:eastAsia="黑体"/>
                <w:rFonts w:ascii="黑体" w:hAnsi="黑体"/>
                <w:b/>
                <w:color w:val="FFFFFF"/>
                <w:sz w:val="21"/>
              </w:rPr>
              <w:t>k-core</w:t>
            </w:r>
          </w:p>
        </w:tc>
        <w:tc>
          <w:tcPr>
            <w:tcW w:type="dxa" w:w="1233"/>
            <w:shd w:val="clear" w:color="auto" w:fill="2F5496"/>
          </w:tcPr>
          <w:p>
            <w:pPr>
              <w:spacing w:before="40" w:after="40"/>
              <w:jc w:val="center"/>
            </w:pPr>
            <w:r>
              <w:rPr>
                <w:rFonts w:eastAsia="黑体"/>
                <w:rFonts w:ascii="黑体" w:hAnsi="黑体"/>
                <w:b/>
                <w:color w:val="FFFFFF"/>
                <w:sz w:val="21"/>
              </w:rPr>
              <w:t>结构洞约束系数</w:t>
            </w:r>
          </w:p>
        </w:tc>
        <w:tc>
          <w:tcPr>
            <w:tcW w:type="dxa" w:w="1233"/>
            <w:shd w:val="clear" w:color="auto" w:fill="2F5496"/>
          </w:tcPr>
          <w:p>
            <w:pPr>
              <w:spacing w:before="40" w:after="40"/>
              <w:jc w:val="center"/>
            </w:pPr>
            <w:r>
              <w:rPr>
                <w:rFonts w:eastAsia="黑体"/>
                <w:rFonts w:ascii="黑体" w:hAnsi="黑体"/>
                <w:b/>
                <w:color w:val="FFFFFF"/>
                <w:sz w:val="21"/>
              </w:rPr>
              <w:t>桥接角色</w:t>
            </w:r>
          </w:p>
        </w:tc>
      </w:tr>
      <w:tr>
        <w:tc>
          <w:tcPr>
            <w:tcW w:type="dxa" w:w="1233"/>
            <w:shd w:val="clear" w:color="auto" w:fill="D6E4F0"/>
          </w:tcPr>
          <w:p>
            <w:pPr>
              <w:spacing w:before="40" w:after="40"/>
              <w:jc w:val="center"/>
            </w:pPr>
            <w:r>
              <w:rPr>
                <w:rFonts w:eastAsia="仿宋"/>
                <w:rFonts w:ascii="仿宋" w:hAnsi="仿宋"/>
                <w:b/>
                <w:sz w:val="19"/>
              </w:rPr>
              <w:t>苏巧慧</w:t>
            </w:r>
            <w:r>
              <w:rPr>
                <w:rFonts w:eastAsia="仿宋"/>
                <w:rFonts w:ascii="仿宋" w:hAnsi="仿宋"/>
                <w:b w:val="0"/>
                <w:sz w:val="19"/>
              </w:rPr>
              <w:t>（主体）</w:t>
            </w:r>
          </w:p>
        </w:tc>
        <w:tc>
          <w:tcPr>
            <w:tcW w:type="dxa" w:w="1233"/>
            <w:shd w:val="clear" w:color="auto" w:fill="D6E4F0"/>
          </w:tcPr>
          <w:p>
            <w:pPr>
              <w:spacing w:before="40" w:after="40"/>
              <w:jc w:val="left"/>
            </w:pPr>
            <w:r>
              <w:rPr>
                <w:rFonts w:eastAsia="仿宋"/>
                <w:rFonts w:ascii="仿宋" w:hAnsi="仿宋"/>
                <w:b w:val="0"/>
                <w:sz w:val="19"/>
              </w:rPr>
              <w:t>0.88</w:t>
            </w:r>
          </w:p>
        </w:tc>
        <w:tc>
          <w:tcPr>
            <w:tcW w:type="dxa" w:w="1233"/>
            <w:shd w:val="clear" w:color="auto" w:fill="D6E4F0"/>
          </w:tcPr>
          <w:p>
            <w:pPr>
              <w:spacing w:before="40" w:after="40"/>
              <w:jc w:val="left"/>
            </w:pPr>
            <w:r>
              <w:rPr>
                <w:rFonts w:eastAsia="仿宋"/>
                <w:rFonts w:ascii="仿宋" w:hAnsi="仿宋"/>
                <w:b w:val="0"/>
                <w:sz w:val="19"/>
              </w:rPr>
              <w:t>0.60</w:t>
            </w:r>
          </w:p>
        </w:tc>
        <w:tc>
          <w:tcPr>
            <w:tcW w:type="dxa" w:w="1233"/>
            <w:shd w:val="clear" w:color="auto" w:fill="D6E4F0"/>
          </w:tcPr>
          <w:p>
            <w:pPr>
              <w:spacing w:before="40" w:after="40"/>
              <w:jc w:val="left"/>
            </w:pPr>
            <w:r>
              <w:rPr>
                <w:rFonts w:eastAsia="仿宋"/>
                <w:rFonts w:ascii="仿宋" w:hAnsi="仿宋"/>
                <w:b w:val="0"/>
                <w:sz w:val="19"/>
              </w:rPr>
              <w:t>0.75</w:t>
            </w:r>
          </w:p>
        </w:tc>
        <w:tc>
          <w:tcPr>
            <w:tcW w:type="dxa" w:w="1233"/>
            <w:shd w:val="clear" w:color="auto" w:fill="D6E4F0"/>
          </w:tcPr>
          <w:p>
            <w:pPr>
              <w:spacing w:before="40" w:after="40"/>
              <w:jc w:val="left"/>
            </w:pPr>
            <w:r>
              <w:rPr>
                <w:rFonts w:eastAsia="仿宋"/>
                <w:rFonts w:ascii="仿宋" w:hAnsi="仿宋"/>
                <w:b w:val="0"/>
                <w:sz w:val="19"/>
              </w:rPr>
              <w:t>4</w:t>
            </w:r>
          </w:p>
        </w:tc>
        <w:tc>
          <w:tcPr>
            <w:tcW w:type="dxa" w:w="1233"/>
            <w:shd w:val="clear" w:color="auto" w:fill="D6E4F0"/>
          </w:tcPr>
          <w:p>
            <w:pPr>
              <w:spacing w:before="40" w:after="40"/>
              <w:jc w:val="left"/>
            </w:pPr>
            <w:r>
              <w:rPr>
                <w:rFonts w:eastAsia="仿宋"/>
                <w:rFonts w:ascii="仿宋" w:hAnsi="仿宋"/>
                <w:b w:val="0"/>
                <w:sz w:val="19"/>
              </w:rPr>
              <w:t>0.30</w:t>
            </w:r>
          </w:p>
        </w:tc>
        <w:tc>
          <w:tcPr>
            <w:tcW w:type="dxa" w:w="1233"/>
            <w:shd w:val="clear" w:color="auto" w:fill="D6E4F0"/>
          </w:tcPr>
          <w:p>
            <w:pPr>
              <w:spacing w:before="40" w:after="40"/>
              <w:jc w:val="left"/>
            </w:pPr>
            <w:r>
              <w:rPr>
                <w:rFonts w:eastAsia="仿宋"/>
                <w:rFonts w:ascii="仿宋" w:hAnsi="仿宋"/>
                <w:b w:val="0"/>
                <w:sz w:val="19"/>
              </w:rPr>
              <w:t>高（</w:t>
            </w:r>
            <w:r>
              <w:rPr>
                <w:rFonts w:eastAsia="仿宋"/>
                <w:rFonts w:ascii="仿宋" w:hAnsi="仿宋"/>
                <w:b/>
                <w:sz w:val="19"/>
              </w:rPr>
              <w:t>新苏系</w:t>
            </w:r>
            <w:r>
              <w:rPr>
                <w:rFonts w:eastAsia="仿宋"/>
                <w:rFonts w:ascii="仿宋" w:hAnsi="仿宋"/>
                <w:b w:val="0"/>
                <w:sz w:val="19"/>
              </w:rPr>
              <w:t>↔立法院↔新北基层）</w:t>
            </w:r>
          </w:p>
        </w:tc>
      </w:tr>
      <w:tr>
        <w:tc>
          <w:tcPr>
            <w:tcW w:type="dxa" w:w="1233"/>
            <w:shd w:val="clear" w:color="auto" w:fill="FFFFFF"/>
          </w:tcPr>
          <w:p>
            <w:pPr>
              <w:spacing w:before="40" w:after="40"/>
              <w:jc w:val="center"/>
            </w:pPr>
            <w:r>
              <w:rPr>
                <w:rFonts w:eastAsia="仿宋"/>
                <w:rFonts w:ascii="仿宋" w:hAnsi="仿宋"/>
                <w:b/>
                <w:sz w:val="19"/>
              </w:rPr>
              <w:t>苏贞昌</w:t>
            </w:r>
          </w:p>
        </w:tc>
        <w:tc>
          <w:tcPr>
            <w:tcW w:type="dxa" w:w="1233"/>
            <w:shd w:val="clear" w:color="auto" w:fill="FFFFFF"/>
          </w:tcPr>
          <w:p>
            <w:pPr>
              <w:spacing w:before="40" w:after="40"/>
              <w:jc w:val="left"/>
            </w:pPr>
            <w:r>
              <w:rPr>
                <w:rFonts w:eastAsia="仿宋"/>
                <w:rFonts w:ascii="仿宋" w:hAnsi="仿宋"/>
                <w:b w:val="0"/>
                <w:sz w:val="19"/>
              </w:rPr>
              <w:t>0.75</w:t>
            </w:r>
          </w:p>
        </w:tc>
        <w:tc>
          <w:tcPr>
            <w:tcW w:type="dxa" w:w="1233"/>
            <w:shd w:val="clear" w:color="auto" w:fill="FFFFFF"/>
          </w:tcPr>
          <w:p>
            <w:pPr>
              <w:spacing w:before="40" w:after="40"/>
              <w:jc w:val="left"/>
            </w:pPr>
            <w:r>
              <w:rPr>
                <w:rFonts w:eastAsia="仿宋"/>
                <w:rFonts w:ascii="仿宋" w:hAnsi="仿宋"/>
                <w:b w:val="0"/>
                <w:sz w:val="19"/>
              </w:rPr>
              <w:t>0.55</w:t>
            </w:r>
          </w:p>
        </w:tc>
        <w:tc>
          <w:tcPr>
            <w:tcW w:type="dxa" w:w="1233"/>
            <w:shd w:val="clear" w:color="auto" w:fill="FFFFFF"/>
          </w:tcPr>
          <w:p>
            <w:pPr>
              <w:spacing w:before="40" w:after="40"/>
              <w:jc w:val="left"/>
            </w:pPr>
            <w:r>
              <w:rPr>
                <w:rFonts w:eastAsia="仿宋"/>
                <w:rFonts w:ascii="仿宋" w:hAnsi="仿宋"/>
                <w:b w:val="0"/>
                <w:sz w:val="19"/>
              </w:rPr>
              <w:t>0.72</w:t>
            </w:r>
          </w:p>
        </w:tc>
        <w:tc>
          <w:tcPr>
            <w:tcW w:type="dxa" w:w="1233"/>
            <w:shd w:val="clear" w:color="auto" w:fill="FFFFFF"/>
          </w:tcPr>
          <w:p>
            <w:pPr>
              <w:spacing w:before="40" w:after="40"/>
              <w:jc w:val="left"/>
            </w:pPr>
            <w:r>
              <w:rPr>
                <w:rFonts w:eastAsia="仿宋"/>
                <w:rFonts w:ascii="仿宋" w:hAnsi="仿宋"/>
                <w:b w:val="0"/>
                <w:sz w:val="19"/>
              </w:rPr>
              <w:t>4</w:t>
            </w:r>
          </w:p>
        </w:tc>
        <w:tc>
          <w:tcPr>
            <w:tcW w:type="dxa" w:w="1233"/>
            <w:shd w:val="clear" w:color="auto" w:fill="FFFFFF"/>
          </w:tcPr>
          <w:p>
            <w:pPr>
              <w:spacing w:before="40" w:after="40"/>
              <w:jc w:val="left"/>
            </w:pPr>
            <w:r>
              <w:rPr>
                <w:rFonts w:eastAsia="仿宋"/>
                <w:rFonts w:ascii="仿宋" w:hAnsi="仿宋"/>
                <w:b w:val="0"/>
                <w:sz w:val="19"/>
              </w:rPr>
              <w:t>0.35</w:t>
            </w:r>
          </w:p>
        </w:tc>
        <w:tc>
          <w:tcPr>
            <w:tcW w:type="dxa" w:w="1233"/>
            <w:shd w:val="clear" w:color="auto" w:fill="FFFFFF"/>
          </w:tcPr>
          <w:p>
            <w:pPr>
              <w:spacing w:before="40" w:after="40"/>
              <w:jc w:val="left"/>
            </w:pPr>
            <w:r>
              <w:rPr>
                <w:rFonts w:eastAsia="仿宋"/>
                <w:rFonts w:ascii="仿宋" w:hAnsi="仿宋"/>
                <w:b w:val="0"/>
                <w:sz w:val="19"/>
              </w:rPr>
              <w:t>高（党内元老↔</w:t>
            </w:r>
            <w:r>
              <w:rPr>
                <w:rFonts w:eastAsia="仿宋"/>
                <w:rFonts w:ascii="仿宋" w:hAnsi="仿宋"/>
                <w:b/>
                <w:sz w:val="19"/>
              </w:rPr>
              <w:t>新苏系</w:t>
            </w:r>
            <w:r>
              <w:rPr>
                <w:rFonts w:eastAsia="仿宋"/>
                <w:rFonts w:ascii="仿宋" w:hAnsi="仿宋"/>
                <w:b w:val="0"/>
                <w:sz w:val="19"/>
              </w:rPr>
              <w:t>）</w:t>
            </w:r>
          </w:p>
        </w:tc>
      </w:tr>
      <w:tr>
        <w:tc>
          <w:tcPr>
            <w:tcW w:type="dxa" w:w="1233"/>
            <w:shd w:val="clear" w:color="auto" w:fill="D6E4F0"/>
          </w:tcPr>
          <w:p>
            <w:pPr>
              <w:spacing w:before="40" w:after="40"/>
              <w:jc w:val="center"/>
            </w:pPr>
            <w:r>
              <w:rPr>
                <w:rFonts w:eastAsia="仿宋"/>
                <w:rFonts w:ascii="仿宋" w:hAnsi="仿宋"/>
                <w:b/>
                <w:sz w:val="19"/>
              </w:rPr>
              <w:t>赖清德</w:t>
            </w:r>
          </w:p>
        </w:tc>
        <w:tc>
          <w:tcPr>
            <w:tcW w:type="dxa" w:w="1233"/>
            <w:shd w:val="clear" w:color="auto" w:fill="D6E4F0"/>
          </w:tcPr>
          <w:p>
            <w:pPr>
              <w:spacing w:before="40" w:after="40"/>
              <w:jc w:val="left"/>
            </w:pPr>
            <w:r>
              <w:rPr>
                <w:rFonts w:eastAsia="仿宋"/>
                <w:rFonts w:ascii="仿宋" w:hAnsi="仿宋"/>
                <w:b w:val="0"/>
                <w:sz w:val="19"/>
              </w:rPr>
              <w:t>0.70</w:t>
            </w:r>
          </w:p>
        </w:tc>
        <w:tc>
          <w:tcPr>
            <w:tcW w:type="dxa" w:w="1233"/>
            <w:shd w:val="clear" w:color="auto" w:fill="D6E4F0"/>
          </w:tcPr>
          <w:p>
            <w:pPr>
              <w:spacing w:before="40" w:after="40"/>
              <w:jc w:val="left"/>
            </w:pPr>
            <w:r>
              <w:rPr>
                <w:rFonts w:eastAsia="仿宋"/>
                <w:rFonts w:ascii="仿宋" w:hAnsi="仿宋"/>
                <w:b w:val="0"/>
                <w:sz w:val="19"/>
              </w:rPr>
              <w:t>0.48</w:t>
            </w:r>
          </w:p>
        </w:tc>
        <w:tc>
          <w:tcPr>
            <w:tcW w:type="dxa" w:w="1233"/>
            <w:shd w:val="clear" w:color="auto" w:fill="D6E4F0"/>
          </w:tcPr>
          <w:p>
            <w:pPr>
              <w:spacing w:before="40" w:after="40"/>
              <w:jc w:val="left"/>
            </w:pPr>
            <w:r>
              <w:rPr>
                <w:rFonts w:eastAsia="仿宋"/>
                <w:rFonts w:ascii="仿宋" w:hAnsi="仿宋"/>
                <w:b w:val="0"/>
                <w:sz w:val="19"/>
              </w:rPr>
              <w:t>0.70</w:t>
            </w:r>
          </w:p>
        </w:tc>
        <w:tc>
          <w:tcPr>
            <w:tcW w:type="dxa" w:w="1233"/>
            <w:shd w:val="clear" w:color="auto" w:fill="D6E4F0"/>
          </w:tcPr>
          <w:p>
            <w:pPr>
              <w:spacing w:before="40" w:after="40"/>
              <w:jc w:val="left"/>
            </w:pPr>
            <w:r>
              <w:rPr>
                <w:rFonts w:eastAsia="仿宋"/>
                <w:rFonts w:ascii="仿宋" w:hAnsi="仿宋"/>
                <w:b w:val="0"/>
                <w:sz w:val="19"/>
              </w:rPr>
              <w:t>4</w:t>
            </w:r>
          </w:p>
        </w:tc>
        <w:tc>
          <w:tcPr>
            <w:tcW w:type="dxa" w:w="1233"/>
            <w:shd w:val="clear" w:color="auto" w:fill="D6E4F0"/>
          </w:tcPr>
          <w:p>
            <w:pPr>
              <w:spacing w:before="40" w:after="40"/>
              <w:jc w:val="left"/>
            </w:pPr>
            <w:r>
              <w:rPr>
                <w:rFonts w:eastAsia="仿宋"/>
                <w:rFonts w:ascii="仿宋" w:hAnsi="仿宋"/>
                <w:b w:val="0"/>
                <w:sz w:val="19"/>
              </w:rPr>
              <w:t>0.38</w:t>
            </w:r>
          </w:p>
        </w:tc>
        <w:tc>
          <w:tcPr>
            <w:tcW w:type="dxa" w:w="1233"/>
            <w:shd w:val="clear" w:color="auto" w:fill="D6E4F0"/>
          </w:tcPr>
          <w:p>
            <w:pPr>
              <w:spacing w:before="40" w:after="40"/>
              <w:jc w:val="left"/>
            </w:pPr>
            <w:r>
              <w:rPr>
                <w:rFonts w:eastAsia="仿宋"/>
                <w:rFonts w:ascii="仿宋" w:hAnsi="仿宋"/>
                <w:b w:val="0"/>
                <w:sz w:val="19"/>
              </w:rPr>
              <w:t>高（党中央↔总统府）</w:t>
            </w:r>
          </w:p>
        </w:tc>
      </w:tr>
      <w:tr>
        <w:tc>
          <w:tcPr>
            <w:tcW w:type="dxa" w:w="1233"/>
            <w:shd w:val="clear" w:color="auto" w:fill="FFFFFF"/>
          </w:tcPr>
          <w:p>
            <w:pPr>
              <w:spacing w:before="40" w:after="40"/>
              <w:jc w:val="center"/>
            </w:pPr>
            <w:r>
              <w:rPr>
                <w:rFonts w:eastAsia="仿宋"/>
                <w:rFonts w:ascii="仿宋" w:hAnsi="仿宋"/>
                <w:b/>
                <w:sz w:val="19"/>
              </w:rPr>
              <w:t>林佳龙</w:t>
            </w:r>
          </w:p>
        </w:tc>
        <w:tc>
          <w:tcPr>
            <w:tcW w:type="dxa" w:w="1233"/>
            <w:shd w:val="clear" w:color="auto" w:fill="FFFFFF"/>
          </w:tcPr>
          <w:p>
            <w:pPr>
              <w:spacing w:before="40" w:after="40"/>
              <w:jc w:val="left"/>
            </w:pPr>
            <w:r>
              <w:rPr>
                <w:rFonts w:eastAsia="仿宋"/>
                <w:rFonts w:ascii="仿宋" w:hAnsi="仿宋"/>
                <w:b w:val="0"/>
                <w:sz w:val="19"/>
              </w:rPr>
              <w:t>0.55</w:t>
            </w:r>
          </w:p>
        </w:tc>
        <w:tc>
          <w:tcPr>
            <w:tcW w:type="dxa" w:w="1233"/>
            <w:shd w:val="clear" w:color="auto" w:fill="FFFFFF"/>
          </w:tcPr>
          <w:p>
            <w:pPr>
              <w:spacing w:before="40" w:after="40"/>
              <w:jc w:val="left"/>
            </w:pPr>
            <w:r>
              <w:rPr>
                <w:rFonts w:eastAsia="仿宋"/>
                <w:rFonts w:ascii="仿宋" w:hAnsi="仿宋"/>
                <w:b w:val="0"/>
                <w:sz w:val="19"/>
              </w:rPr>
              <w:t>0.30</w:t>
            </w:r>
          </w:p>
        </w:tc>
        <w:tc>
          <w:tcPr>
            <w:tcW w:type="dxa" w:w="1233"/>
            <w:shd w:val="clear" w:color="auto" w:fill="FFFFFF"/>
          </w:tcPr>
          <w:p>
            <w:pPr>
              <w:spacing w:before="40" w:after="40"/>
              <w:jc w:val="left"/>
            </w:pPr>
            <w:r>
              <w:rPr>
                <w:rFonts w:eastAsia="仿宋"/>
                <w:rFonts w:ascii="仿宋" w:hAnsi="仿宋"/>
                <w:b w:val="0"/>
                <w:sz w:val="19"/>
              </w:rPr>
              <w:t>0.60</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0.42</w:t>
            </w:r>
          </w:p>
        </w:tc>
        <w:tc>
          <w:tcPr>
            <w:tcW w:type="dxa" w:w="1233"/>
            <w:shd w:val="clear" w:color="auto" w:fill="FFFFFF"/>
          </w:tcPr>
          <w:p>
            <w:pPr>
              <w:spacing w:before="40" w:after="40"/>
              <w:jc w:val="left"/>
            </w:pPr>
            <w:r>
              <w:rPr>
                <w:rFonts w:eastAsia="仿宋"/>
                <w:rFonts w:ascii="仿宋" w:hAnsi="仿宋"/>
                <w:b w:val="0"/>
                <w:sz w:val="19"/>
              </w:rPr>
              <w:t>中（外交↔</w:t>
            </w:r>
            <w:r>
              <w:rPr>
                <w:rFonts w:eastAsia="仿宋"/>
                <w:rFonts w:ascii="仿宋" w:hAnsi="仿宋"/>
                <w:b/>
                <w:sz w:val="19"/>
              </w:rPr>
              <w:t>新苏系</w:t>
            </w:r>
            <w:r>
              <w:rPr>
                <w:rFonts w:eastAsia="仿宋"/>
                <w:rFonts w:ascii="仿宋" w:hAnsi="仿宋"/>
                <w:b w:val="0"/>
                <w:sz w:val="19"/>
              </w:rPr>
              <w:t>交汇）</w:t>
            </w:r>
          </w:p>
        </w:tc>
      </w:tr>
      <w:tr>
        <w:tc>
          <w:tcPr>
            <w:tcW w:type="dxa" w:w="1233"/>
            <w:shd w:val="clear" w:color="auto" w:fill="D6E4F0"/>
          </w:tcPr>
          <w:p>
            <w:pPr>
              <w:spacing w:before="40" w:after="40"/>
              <w:jc w:val="center"/>
            </w:pPr>
            <w:r>
              <w:rPr>
                <w:rFonts w:eastAsia="仿宋"/>
                <w:rFonts w:ascii="仿宋" w:hAnsi="仿宋"/>
                <w:b/>
                <w:sz w:val="19"/>
              </w:rPr>
              <w:t>新苏系</w:t>
            </w:r>
            <w:r>
              <w:rPr>
                <w:rFonts w:eastAsia="仿宋"/>
                <w:rFonts w:ascii="仿宋" w:hAnsi="仿宋"/>
                <w:b w:val="0"/>
                <w:sz w:val="19"/>
              </w:rPr>
              <w:t>核心幕僚</w:t>
            </w:r>
          </w:p>
        </w:tc>
        <w:tc>
          <w:tcPr>
            <w:tcW w:type="dxa" w:w="1233"/>
            <w:shd w:val="clear" w:color="auto" w:fill="D6E4F0"/>
          </w:tcPr>
          <w:p>
            <w:pPr>
              <w:spacing w:before="40" w:after="40"/>
              <w:jc w:val="left"/>
            </w:pPr>
            <w:r>
              <w:rPr>
                <w:rFonts w:eastAsia="仿宋"/>
                <w:rFonts w:ascii="仿宋" w:hAnsi="仿宋"/>
                <w:b w:val="0"/>
                <w:sz w:val="19"/>
              </w:rPr>
              <w:t>0.60（集群）</w:t>
            </w:r>
          </w:p>
        </w:tc>
        <w:tc>
          <w:tcPr>
            <w:tcW w:type="dxa" w:w="1233"/>
            <w:shd w:val="clear" w:color="auto" w:fill="D6E4F0"/>
          </w:tcPr>
          <w:p>
            <w:pPr>
              <w:spacing w:before="40" w:after="40"/>
              <w:jc w:val="left"/>
            </w:pPr>
            <w:r>
              <w:rPr>
                <w:rFonts w:eastAsia="仿宋"/>
                <w:rFonts w:ascii="仿宋" w:hAnsi="仿宋"/>
                <w:b w:val="0"/>
                <w:sz w:val="19"/>
              </w:rPr>
              <w:t>0.35</w:t>
            </w:r>
          </w:p>
        </w:tc>
        <w:tc>
          <w:tcPr>
            <w:tcW w:type="dxa" w:w="1233"/>
            <w:shd w:val="clear" w:color="auto" w:fill="D6E4F0"/>
          </w:tcPr>
          <w:p>
            <w:pPr>
              <w:spacing w:before="40" w:after="40"/>
              <w:jc w:val="left"/>
            </w:pPr>
            <w:r>
              <w:rPr>
                <w:rFonts w:eastAsia="仿宋"/>
                <w:rFonts w:ascii="仿宋" w:hAnsi="仿宋"/>
                <w:b w:val="0"/>
                <w:sz w:val="19"/>
              </w:rPr>
              <w:t>0.62</w:t>
            </w:r>
          </w:p>
        </w:tc>
        <w:tc>
          <w:tcPr>
            <w:tcW w:type="dxa" w:w="1233"/>
            <w:shd w:val="clear" w:color="auto" w:fill="D6E4F0"/>
          </w:tcPr>
          <w:p>
            <w:pPr>
              <w:spacing w:before="40" w:after="40"/>
              <w:jc w:val="left"/>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0.40</w:t>
            </w:r>
          </w:p>
        </w:tc>
        <w:tc>
          <w:tcPr>
            <w:tcW w:type="dxa" w:w="1233"/>
            <w:shd w:val="clear" w:color="auto" w:fill="D6E4F0"/>
          </w:tcPr>
          <w:p>
            <w:pPr>
              <w:spacing w:before="40" w:after="40"/>
              <w:jc w:val="left"/>
            </w:pPr>
            <w:r>
              <w:rPr>
                <w:rFonts w:eastAsia="仿宋"/>
                <w:rFonts w:ascii="仿宋" w:hAnsi="仿宋"/>
                <w:b w:val="0"/>
                <w:sz w:val="19"/>
              </w:rPr>
              <w:t>中</w:t>
            </w:r>
          </w:p>
        </w:tc>
      </w:tr>
      <w:tr>
        <w:tc>
          <w:tcPr>
            <w:tcW w:type="dxa" w:w="1233"/>
            <w:shd w:val="clear" w:color="auto" w:fill="FFFFFF"/>
          </w:tcPr>
          <w:p>
            <w:pPr>
              <w:spacing w:before="40" w:after="40"/>
              <w:jc w:val="center"/>
            </w:pPr>
            <w:r>
              <w:rPr>
                <w:rFonts w:eastAsia="仿宋"/>
                <w:rFonts w:ascii="仿宋" w:hAnsi="仿宋"/>
                <w:b/>
                <w:sz w:val="19"/>
              </w:rPr>
              <w:t>新潮流系</w:t>
            </w:r>
          </w:p>
        </w:tc>
        <w:tc>
          <w:tcPr>
            <w:tcW w:type="dxa" w:w="1233"/>
            <w:shd w:val="clear" w:color="auto" w:fill="FFFFFF"/>
          </w:tcPr>
          <w:p>
            <w:pPr>
              <w:spacing w:before="40" w:after="40"/>
              <w:jc w:val="left"/>
            </w:pPr>
            <w:r>
              <w:rPr>
                <w:rFonts w:eastAsia="仿宋"/>
                <w:rFonts w:ascii="仿宋" w:hAnsi="仿宋"/>
                <w:b w:val="0"/>
                <w:sz w:val="19"/>
              </w:rPr>
              <w:t>0.45</w:t>
            </w:r>
          </w:p>
        </w:tc>
        <w:tc>
          <w:tcPr>
            <w:tcW w:type="dxa" w:w="1233"/>
            <w:shd w:val="clear" w:color="auto" w:fill="FFFFFF"/>
          </w:tcPr>
          <w:p>
            <w:pPr>
              <w:spacing w:before="40" w:after="40"/>
              <w:jc w:val="left"/>
            </w:pPr>
            <w:r>
              <w:rPr>
                <w:rFonts w:eastAsia="仿宋"/>
                <w:rFonts w:ascii="仿宋" w:hAnsi="仿宋"/>
                <w:b w:val="0"/>
                <w:sz w:val="19"/>
              </w:rPr>
              <w:t>0.25</w:t>
            </w:r>
          </w:p>
        </w:tc>
        <w:tc>
          <w:tcPr>
            <w:tcW w:type="dxa" w:w="1233"/>
            <w:shd w:val="clear" w:color="auto" w:fill="FFFFFF"/>
          </w:tcPr>
          <w:p>
            <w:pPr>
              <w:spacing w:before="40" w:after="40"/>
              <w:jc w:val="left"/>
            </w:pPr>
            <w:r>
              <w:rPr>
                <w:rFonts w:eastAsia="仿宋"/>
                <w:rFonts w:ascii="仿宋" w:hAnsi="仿宋"/>
                <w:b w:val="0"/>
                <w:sz w:val="19"/>
              </w:rPr>
              <w:t>0.55</w:t>
            </w:r>
          </w:p>
        </w:tc>
        <w:tc>
          <w:tcPr>
            <w:tcW w:type="dxa" w:w="1233"/>
            <w:shd w:val="clear" w:color="auto" w:fill="FFFFFF"/>
          </w:tcPr>
          <w:p>
            <w:pPr>
              <w:spacing w:before="40" w:after="40"/>
              <w:jc w:val="left"/>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0.50</w:t>
            </w:r>
          </w:p>
        </w:tc>
        <w:tc>
          <w:tcPr>
            <w:tcW w:type="dxa" w:w="1233"/>
            <w:shd w:val="clear" w:color="auto" w:fill="FFFFFF"/>
          </w:tcPr>
          <w:p>
            <w:pPr>
              <w:spacing w:before="40" w:after="40"/>
              <w:jc w:val="left"/>
            </w:pPr>
            <w:r>
              <w:rPr>
                <w:rFonts w:eastAsia="仿宋"/>
                <w:rFonts w:ascii="仿宋" w:hAnsi="仿宋"/>
                <w:b w:val="0"/>
                <w:sz w:val="19"/>
              </w:rPr>
              <w:t>中（派系协调）</w:t>
            </w:r>
          </w:p>
        </w:tc>
      </w:tr>
      <w:tr>
        <w:tc>
          <w:tcPr>
            <w:tcW w:type="dxa" w:w="1233"/>
            <w:shd w:val="clear" w:color="auto" w:fill="D6E4F0"/>
          </w:tcPr>
          <w:p>
            <w:pPr>
              <w:spacing w:before="40" w:after="40"/>
              <w:jc w:val="center"/>
            </w:pPr>
            <w:r>
              <w:rPr>
                <w:rFonts w:eastAsia="仿宋"/>
                <w:rFonts w:ascii="仿宋" w:hAnsi="仿宋"/>
                <w:b w:val="0"/>
                <w:sz w:val="19"/>
              </w:rPr>
              <w:t>立法院教育文化委员会网络</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0.32</w:t>
            </w:r>
          </w:p>
        </w:tc>
        <w:tc>
          <w:tcPr>
            <w:tcW w:type="dxa" w:w="1233"/>
            <w:shd w:val="clear" w:color="auto" w:fill="D6E4F0"/>
          </w:tcPr>
          <w:p>
            <w:pPr>
              <w:spacing w:before="40" w:after="40"/>
              <w:jc w:val="left"/>
            </w:pPr>
            <w:r>
              <w:rPr>
                <w:rFonts w:eastAsia="仿宋"/>
                <w:rFonts w:ascii="仿宋" w:hAnsi="仿宋"/>
                <w:b w:val="0"/>
                <w:sz w:val="19"/>
              </w:rPr>
              <w:t>0.62</w:t>
            </w:r>
          </w:p>
        </w:tc>
        <w:tc>
          <w:tcPr>
            <w:tcW w:type="dxa" w:w="1233"/>
            <w:shd w:val="clear" w:color="auto" w:fill="D6E4F0"/>
          </w:tcPr>
          <w:p>
            <w:pPr>
              <w:spacing w:before="40" w:after="40"/>
              <w:jc w:val="left"/>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0.42</w:t>
            </w:r>
          </w:p>
        </w:tc>
        <w:tc>
          <w:tcPr>
            <w:tcW w:type="dxa" w:w="1233"/>
            <w:shd w:val="clear" w:color="auto" w:fill="D6E4F0"/>
          </w:tcPr>
          <w:p>
            <w:pPr>
              <w:spacing w:before="40" w:after="40"/>
              <w:jc w:val="left"/>
            </w:pPr>
            <w:r>
              <w:rPr>
                <w:rFonts w:eastAsia="仿宋"/>
                <w:rFonts w:ascii="仿宋" w:hAnsi="仿宋"/>
                <w:b w:val="0"/>
                <w:sz w:val="19"/>
              </w:rPr>
              <w:t>高（政策网络）</w:t>
            </w:r>
          </w:p>
        </w:tc>
      </w:tr>
      <w:tr>
        <w:tc>
          <w:tcPr>
            <w:tcW w:type="dxa" w:w="1233"/>
            <w:shd w:val="clear" w:color="auto" w:fill="FFFFFF"/>
          </w:tcPr>
          <w:p>
            <w:pPr>
              <w:spacing w:before="40" w:after="40"/>
              <w:jc w:val="center"/>
            </w:pPr>
            <w:r>
              <w:rPr>
                <w:rFonts w:eastAsia="仿宋"/>
                <w:rFonts w:ascii="仿宋" w:hAnsi="仿宋"/>
                <w:b/>
                <w:sz w:val="19"/>
              </w:rPr>
              <w:t>民进党</w:t>
            </w:r>
            <w:r>
              <w:rPr>
                <w:rFonts w:eastAsia="仿宋"/>
                <w:rFonts w:ascii="仿宋" w:hAnsi="仿宋"/>
                <w:b w:val="0"/>
                <w:sz w:val="19"/>
              </w:rPr>
              <w:t>新北党部</w:t>
            </w:r>
          </w:p>
        </w:tc>
        <w:tc>
          <w:tcPr>
            <w:tcW w:type="dxa" w:w="1233"/>
            <w:shd w:val="clear" w:color="auto" w:fill="FFFFFF"/>
          </w:tcPr>
          <w:p>
            <w:pPr>
              <w:spacing w:before="40" w:after="40"/>
              <w:jc w:val="left"/>
            </w:pPr>
            <w:r>
              <w:rPr>
                <w:rFonts w:eastAsia="仿宋"/>
                <w:rFonts w:ascii="仿宋" w:hAnsi="仿宋"/>
                <w:b w:val="0"/>
                <w:sz w:val="19"/>
              </w:rPr>
              <w:t>0.65</w:t>
            </w:r>
          </w:p>
        </w:tc>
        <w:tc>
          <w:tcPr>
            <w:tcW w:type="dxa" w:w="1233"/>
            <w:shd w:val="clear" w:color="auto" w:fill="FFFFFF"/>
          </w:tcPr>
          <w:p>
            <w:pPr>
              <w:spacing w:before="40" w:after="40"/>
              <w:jc w:val="left"/>
            </w:pPr>
            <w:r>
              <w:rPr>
                <w:rFonts w:eastAsia="仿宋"/>
                <w:rFonts w:ascii="仿宋" w:hAnsi="仿宋"/>
                <w:b w:val="0"/>
                <w:sz w:val="19"/>
              </w:rPr>
              <w:t>0.38</w:t>
            </w:r>
          </w:p>
        </w:tc>
        <w:tc>
          <w:tcPr>
            <w:tcW w:type="dxa" w:w="1233"/>
            <w:shd w:val="clear" w:color="auto" w:fill="FFFFFF"/>
          </w:tcPr>
          <w:p>
            <w:pPr>
              <w:spacing w:before="40" w:after="40"/>
              <w:jc w:val="left"/>
            </w:pPr>
            <w:r>
              <w:rPr>
                <w:rFonts w:eastAsia="仿宋"/>
                <w:rFonts w:ascii="仿宋" w:hAnsi="仿宋"/>
                <w:b w:val="0"/>
                <w:sz w:val="19"/>
              </w:rPr>
              <w:t>0.65</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0.38</w:t>
            </w:r>
          </w:p>
        </w:tc>
        <w:tc>
          <w:tcPr>
            <w:tcW w:type="dxa" w:w="1233"/>
            <w:shd w:val="clear" w:color="auto" w:fill="FFFFFF"/>
          </w:tcPr>
          <w:p>
            <w:pPr>
              <w:spacing w:before="40" w:after="40"/>
              <w:jc w:val="left"/>
            </w:pPr>
            <w:r>
              <w:rPr>
                <w:rFonts w:eastAsia="仿宋"/>
                <w:rFonts w:ascii="仿宋" w:hAnsi="仿宋"/>
                <w:b w:val="0"/>
                <w:sz w:val="19"/>
              </w:rPr>
              <w:t>高（在地动员核心）</w:t>
            </w:r>
          </w:p>
        </w:tc>
      </w:tr>
      <w:tr>
        <w:tc>
          <w:tcPr>
            <w:tcW w:type="dxa" w:w="1233"/>
            <w:shd w:val="clear" w:color="auto" w:fill="D6E4F0"/>
          </w:tcPr>
          <w:p>
            <w:pPr>
              <w:spacing w:before="40" w:after="40"/>
              <w:jc w:val="center"/>
            </w:pPr>
            <w:r>
              <w:rPr>
                <w:rFonts w:eastAsia="仿宋"/>
                <w:rFonts w:ascii="仿宋" w:hAnsi="仿宋"/>
                <w:b w:val="0"/>
                <w:sz w:val="19"/>
              </w:rPr>
              <w:t>超越基金会网络</w:t>
            </w:r>
          </w:p>
        </w:tc>
        <w:tc>
          <w:tcPr>
            <w:tcW w:type="dxa" w:w="1233"/>
            <w:shd w:val="clear" w:color="auto" w:fill="D6E4F0"/>
          </w:tcPr>
          <w:p>
            <w:pPr>
              <w:spacing w:before="40" w:after="40"/>
              <w:jc w:val="left"/>
            </w:pPr>
            <w:r>
              <w:rPr>
                <w:rFonts w:eastAsia="仿宋"/>
                <w:rFonts w:ascii="仿宋" w:hAnsi="仿宋"/>
                <w:b w:val="0"/>
                <w:sz w:val="19"/>
              </w:rPr>
              <w:t>0.40</w:t>
            </w:r>
          </w:p>
        </w:tc>
        <w:tc>
          <w:tcPr>
            <w:tcW w:type="dxa" w:w="1233"/>
            <w:shd w:val="clear" w:color="auto" w:fill="D6E4F0"/>
          </w:tcPr>
          <w:p>
            <w:pPr>
              <w:spacing w:before="40" w:after="40"/>
              <w:jc w:val="left"/>
            </w:pPr>
            <w:r>
              <w:rPr>
                <w:rFonts w:eastAsia="仿宋"/>
                <w:rFonts w:ascii="仿宋" w:hAnsi="仿宋"/>
                <w:b w:val="0"/>
                <w:sz w:val="19"/>
              </w:rPr>
              <w:t>0.20</w:t>
            </w:r>
          </w:p>
        </w:tc>
        <w:tc>
          <w:tcPr>
            <w:tcW w:type="dxa" w:w="1233"/>
            <w:shd w:val="clear" w:color="auto" w:fill="D6E4F0"/>
          </w:tcPr>
          <w:p>
            <w:pPr>
              <w:spacing w:before="40" w:after="40"/>
              <w:jc w:val="left"/>
            </w:pPr>
            <w:r>
              <w:rPr>
                <w:rFonts w:eastAsia="仿宋"/>
                <w:rFonts w:ascii="仿宋" w:hAnsi="仿宋"/>
                <w:b w:val="0"/>
                <w:sz w:val="19"/>
              </w:rPr>
              <w:t>0.50</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中（教育/NGO 圈）</w:t>
            </w:r>
          </w:p>
        </w:tc>
      </w:tr>
      <w:tr>
        <w:tc>
          <w:tcPr>
            <w:tcW w:type="dxa" w:w="1233"/>
            <w:shd w:val="clear" w:color="auto" w:fill="FFFFFF"/>
          </w:tcPr>
          <w:p>
            <w:pPr>
              <w:spacing w:before="40" w:after="40"/>
              <w:jc w:val="center"/>
            </w:pPr>
            <w:r>
              <w:rPr>
                <w:rFonts w:eastAsia="仿宋"/>
                <w:rFonts w:ascii="仿宋" w:hAnsi="仿宋"/>
                <w:b w:val="0"/>
                <w:sz w:val="19"/>
              </w:rPr>
              <w:t>万国法律事务所</w:t>
            </w:r>
          </w:p>
        </w:tc>
        <w:tc>
          <w:tcPr>
            <w:tcW w:type="dxa" w:w="1233"/>
            <w:shd w:val="clear" w:color="auto" w:fill="FFFFFF"/>
          </w:tcPr>
          <w:p>
            <w:pPr>
              <w:spacing w:before="40" w:after="40"/>
              <w:jc w:val="left"/>
            </w:pPr>
            <w:r>
              <w:rPr>
                <w:rFonts w:eastAsia="仿宋"/>
                <w:rFonts w:ascii="仿宋" w:hAnsi="仿宋"/>
                <w:b w:val="0"/>
                <w:sz w:val="19"/>
              </w:rPr>
              <w:t>0.30</w:t>
            </w:r>
          </w:p>
        </w:tc>
        <w:tc>
          <w:tcPr>
            <w:tcW w:type="dxa" w:w="1233"/>
            <w:shd w:val="clear" w:color="auto" w:fill="FFFFFF"/>
          </w:tcPr>
          <w:p>
            <w:pPr>
              <w:spacing w:before="40" w:after="40"/>
              <w:jc w:val="left"/>
            </w:pPr>
            <w:r>
              <w:rPr>
                <w:rFonts w:eastAsia="仿宋"/>
                <w:rFonts w:ascii="仿宋" w:hAnsi="仿宋"/>
                <w:b w:val="0"/>
                <w:sz w:val="19"/>
              </w:rPr>
              <w:t>0.12</w:t>
            </w:r>
          </w:p>
        </w:tc>
        <w:tc>
          <w:tcPr>
            <w:tcW w:type="dxa" w:w="1233"/>
            <w:shd w:val="clear" w:color="auto" w:fill="FFFFFF"/>
          </w:tcPr>
          <w:p>
            <w:pPr>
              <w:spacing w:before="40" w:after="40"/>
              <w:jc w:val="left"/>
            </w:pPr>
            <w:r>
              <w:rPr>
                <w:rFonts w:eastAsia="仿宋"/>
                <w:rFonts w:ascii="仿宋" w:hAnsi="仿宋"/>
                <w:b w:val="0"/>
                <w:sz w:val="19"/>
              </w:rPr>
              <w:t>0.40</w:t>
            </w:r>
          </w:p>
        </w:tc>
        <w:tc>
          <w:tcPr>
            <w:tcW w:type="dxa" w:w="1233"/>
            <w:shd w:val="clear" w:color="auto" w:fill="FFFFFF"/>
          </w:tcPr>
          <w:p>
            <w:pPr>
              <w:spacing w:before="40" w:after="40"/>
              <w:jc w:val="left"/>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0.65</w:t>
            </w:r>
          </w:p>
        </w:tc>
        <w:tc>
          <w:tcPr>
            <w:tcW w:type="dxa" w:w="1233"/>
            <w:shd w:val="clear" w:color="auto" w:fill="FFFFFF"/>
          </w:tcPr>
          <w:p>
            <w:pPr>
              <w:spacing w:before="40" w:after="40"/>
              <w:jc w:val="left"/>
            </w:pPr>
            <w:r>
              <w:rPr>
                <w:rFonts w:eastAsia="仿宋"/>
                <w:rFonts w:ascii="仿宋" w:hAnsi="仿宋"/>
                <w:b w:val="0"/>
                <w:sz w:val="19"/>
              </w:rPr>
              <w:t>低（早期专业网络）</w:t>
            </w:r>
          </w:p>
        </w:tc>
      </w:tr>
      <w:tr>
        <w:tc>
          <w:tcPr>
            <w:tcW w:type="dxa" w:w="1233"/>
            <w:shd w:val="clear" w:color="auto" w:fill="D6E4F0"/>
          </w:tcPr>
          <w:p>
            <w:pPr>
              <w:spacing w:before="40" w:after="40"/>
              <w:jc w:val="center"/>
            </w:pPr>
            <w:r>
              <w:rPr>
                <w:rFonts w:eastAsia="仿宋"/>
                <w:rFonts w:ascii="仿宋" w:hAnsi="仿宋"/>
                <w:b w:val="0"/>
                <w:sz w:val="19"/>
              </w:rPr>
              <w:t>美国宾大/波士顿同侪</w:t>
            </w:r>
          </w:p>
        </w:tc>
        <w:tc>
          <w:tcPr>
            <w:tcW w:type="dxa" w:w="1233"/>
            <w:shd w:val="clear" w:color="auto" w:fill="D6E4F0"/>
          </w:tcPr>
          <w:p>
            <w:pPr>
              <w:spacing w:before="40" w:after="40"/>
              <w:jc w:val="left"/>
            </w:pPr>
            <w:r>
              <w:rPr>
                <w:rFonts w:eastAsia="仿宋"/>
                <w:rFonts w:ascii="仿宋" w:hAnsi="仿宋"/>
                <w:b w:val="0"/>
                <w:sz w:val="19"/>
              </w:rPr>
              <w:t>0.20</w:t>
            </w:r>
          </w:p>
        </w:tc>
        <w:tc>
          <w:tcPr>
            <w:tcW w:type="dxa" w:w="1233"/>
            <w:shd w:val="clear" w:color="auto" w:fill="D6E4F0"/>
          </w:tcPr>
          <w:p>
            <w:pPr>
              <w:spacing w:before="40" w:after="40"/>
              <w:jc w:val="left"/>
            </w:pPr>
            <w:r>
              <w:rPr>
                <w:rFonts w:eastAsia="仿宋"/>
                <w:rFonts w:ascii="仿宋" w:hAnsi="仿宋"/>
                <w:b w:val="0"/>
                <w:sz w:val="19"/>
              </w:rPr>
              <w:t>0.08</w:t>
            </w:r>
          </w:p>
        </w:tc>
        <w:tc>
          <w:tcPr>
            <w:tcW w:type="dxa" w:w="1233"/>
            <w:shd w:val="clear" w:color="auto" w:fill="D6E4F0"/>
          </w:tcPr>
          <w:p>
            <w:pPr>
              <w:spacing w:before="40" w:after="40"/>
              <w:jc w:val="left"/>
            </w:pPr>
            <w:r>
              <w:rPr>
                <w:rFonts w:eastAsia="仿宋"/>
                <w:rFonts w:ascii="仿宋" w:hAnsi="仿宋"/>
                <w:b w:val="0"/>
                <w:sz w:val="19"/>
              </w:rPr>
              <w:t>0.35</w:t>
            </w:r>
          </w:p>
        </w:tc>
        <w:tc>
          <w:tcPr>
            <w:tcW w:type="dxa" w:w="1233"/>
            <w:shd w:val="clear" w:color="auto" w:fill="D6E4F0"/>
          </w:tcPr>
          <w:p>
            <w:pPr>
              <w:spacing w:before="40" w:after="40"/>
              <w:jc w:val="left"/>
            </w:pPr>
            <w:r>
              <w:rPr>
                <w:rFonts w:eastAsia="仿宋"/>
                <w:rFonts w:ascii="仿宋" w:hAnsi="仿宋"/>
                <w:b w:val="0"/>
                <w:sz w:val="19"/>
              </w:rPr>
              <w:t>1</w:t>
            </w:r>
          </w:p>
        </w:tc>
        <w:tc>
          <w:tcPr>
            <w:tcW w:type="dxa" w:w="1233"/>
            <w:shd w:val="clear" w:color="auto" w:fill="D6E4F0"/>
          </w:tcPr>
          <w:p>
            <w:pPr>
              <w:spacing w:before="40" w:after="40"/>
              <w:jc w:val="left"/>
            </w:pPr>
            <w:r>
              <w:rPr>
                <w:rFonts w:eastAsia="仿宋"/>
                <w:rFonts w:ascii="仿宋" w:hAnsi="仿宋"/>
                <w:b w:val="0"/>
                <w:sz w:val="19"/>
              </w:rPr>
              <w:t>0.75</w:t>
            </w:r>
          </w:p>
        </w:tc>
        <w:tc>
          <w:tcPr>
            <w:tcW w:type="dxa" w:w="1233"/>
            <w:shd w:val="clear" w:color="auto" w:fill="D6E4F0"/>
          </w:tcPr>
          <w:p>
            <w:pPr>
              <w:spacing w:before="40" w:after="40"/>
              <w:jc w:val="left"/>
            </w:pPr>
            <w:r>
              <w:rPr>
                <w:rFonts w:eastAsia="仿宋"/>
                <w:rFonts w:ascii="仿宋" w:hAnsi="仿宋"/>
                <w:b w:val="0"/>
                <w:sz w:val="19"/>
              </w:rPr>
              <w:t>低（国际向量）</w:t>
            </w:r>
          </w:p>
        </w:tc>
      </w:tr>
      <w:tr>
        <w:tc>
          <w:tcPr>
            <w:tcW w:type="dxa" w:w="1233"/>
            <w:shd w:val="clear" w:color="auto" w:fill="FFFFFF"/>
          </w:tcPr>
          <w:p>
            <w:pPr>
              <w:spacing w:before="40" w:after="40"/>
              <w:jc w:val="center"/>
            </w:pPr>
            <w:r>
              <w:rPr>
                <w:rFonts w:eastAsia="仿宋"/>
                <w:rFonts w:ascii="仿宋" w:hAnsi="仿宋"/>
                <w:b w:val="0"/>
                <w:sz w:val="19"/>
              </w:rPr>
              <w:t>新北板桥/新庄/树林里长系统</w:t>
            </w:r>
          </w:p>
        </w:tc>
        <w:tc>
          <w:tcPr>
            <w:tcW w:type="dxa" w:w="1233"/>
            <w:shd w:val="clear" w:color="auto" w:fill="FFFFFF"/>
          </w:tcPr>
          <w:p>
            <w:pPr>
              <w:spacing w:before="40" w:after="40"/>
              <w:jc w:val="left"/>
            </w:pPr>
            <w:r>
              <w:rPr>
                <w:rFonts w:eastAsia="仿宋"/>
                <w:rFonts w:ascii="仿宋" w:hAnsi="仿宋"/>
                <w:b w:val="0"/>
                <w:sz w:val="19"/>
              </w:rPr>
              <w:t>0.60（集群）</w:t>
            </w:r>
          </w:p>
        </w:tc>
        <w:tc>
          <w:tcPr>
            <w:tcW w:type="dxa" w:w="1233"/>
            <w:shd w:val="clear" w:color="auto" w:fill="FFFFFF"/>
          </w:tcPr>
          <w:p>
            <w:pPr>
              <w:spacing w:before="40" w:after="40"/>
              <w:jc w:val="left"/>
            </w:pPr>
            <w:r>
              <w:rPr>
                <w:rFonts w:eastAsia="仿宋"/>
                <w:rFonts w:ascii="仿宋" w:hAnsi="仿宋"/>
                <w:b w:val="0"/>
                <w:sz w:val="19"/>
              </w:rPr>
              <w:t>0.30</w:t>
            </w:r>
          </w:p>
        </w:tc>
        <w:tc>
          <w:tcPr>
            <w:tcW w:type="dxa" w:w="1233"/>
            <w:shd w:val="clear" w:color="auto" w:fill="FFFFFF"/>
          </w:tcPr>
          <w:p>
            <w:pPr>
              <w:spacing w:before="40" w:after="40"/>
              <w:jc w:val="left"/>
            </w:pPr>
            <w:r>
              <w:rPr>
                <w:rFonts w:eastAsia="仿宋"/>
                <w:rFonts w:ascii="仿宋" w:hAnsi="仿宋"/>
                <w:b w:val="0"/>
                <w:sz w:val="19"/>
              </w:rPr>
              <w:t>0.60</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0.42</w:t>
            </w:r>
          </w:p>
        </w:tc>
        <w:tc>
          <w:tcPr>
            <w:tcW w:type="dxa" w:w="1233"/>
            <w:shd w:val="clear" w:color="auto" w:fill="FFFFFF"/>
          </w:tcPr>
          <w:p>
            <w:pPr>
              <w:spacing w:before="40" w:after="40"/>
              <w:jc w:val="left"/>
            </w:pPr>
            <w:r>
              <w:rPr>
                <w:rFonts w:eastAsia="仿宋"/>
                <w:rFonts w:ascii="仿宋" w:hAnsi="仿宋"/>
                <w:b w:val="0"/>
                <w:sz w:val="19"/>
              </w:rPr>
              <w:t>高（基层动员）</w:t>
            </w:r>
          </w:p>
        </w:tc>
      </w:tr>
      <w:tr>
        <w:tc>
          <w:tcPr>
            <w:tcW w:type="dxa" w:w="1233"/>
            <w:shd w:val="clear" w:color="auto" w:fill="D6E4F0"/>
          </w:tcPr>
          <w:p>
            <w:pPr>
              <w:spacing w:before="40" w:after="40"/>
              <w:jc w:val="center"/>
            </w:pPr>
            <w:r>
              <w:rPr>
                <w:rFonts w:eastAsia="仿宋"/>
                <w:rFonts w:ascii="仿宋" w:hAnsi="仿宋"/>
                <w:b/>
                <w:sz w:val="19"/>
              </w:rPr>
              <w:t>李四川</w:t>
            </w:r>
            <w:r>
              <w:rPr>
                <w:rFonts w:eastAsia="仿宋"/>
                <w:rFonts w:ascii="仿宋" w:hAnsi="仿宋"/>
                <w:b w:val="0"/>
                <w:sz w:val="19"/>
              </w:rPr>
              <w:t>（选战对手）</w:t>
            </w:r>
          </w:p>
        </w:tc>
        <w:tc>
          <w:tcPr>
            <w:tcW w:type="dxa" w:w="1233"/>
            <w:shd w:val="clear" w:color="auto" w:fill="D6E4F0"/>
          </w:tcPr>
          <w:p>
            <w:pPr>
              <w:spacing w:before="40" w:after="40"/>
              <w:jc w:val="left"/>
            </w:pPr>
            <w:r>
              <w:rPr>
                <w:rFonts w:eastAsia="仿宋"/>
                <w:rFonts w:ascii="仿宋" w:hAnsi="仿宋"/>
                <w:b w:val="0"/>
                <w:sz w:val="19"/>
              </w:rPr>
              <w:t>0.70</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0.68</w:t>
            </w:r>
          </w:p>
        </w:tc>
        <w:tc>
          <w:tcPr>
            <w:tcW w:type="dxa" w:w="1233"/>
            <w:shd w:val="clear" w:color="auto" w:fill="D6E4F0"/>
          </w:tcPr>
          <w:p>
            <w:pPr>
              <w:spacing w:before="40" w:after="40"/>
              <w:jc w:val="left"/>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0.40</w:t>
            </w:r>
          </w:p>
        </w:tc>
        <w:tc>
          <w:tcPr>
            <w:tcW w:type="dxa" w:w="1233"/>
            <w:shd w:val="clear" w:color="auto" w:fill="D6E4F0"/>
          </w:tcPr>
          <w:p>
            <w:pPr>
              <w:spacing w:before="40" w:after="40"/>
              <w:jc w:val="left"/>
            </w:pPr>
            <w:r>
              <w:rPr>
                <w:rFonts w:eastAsia="仿宋"/>
                <w:rFonts w:ascii="仿宋" w:hAnsi="仿宋"/>
                <w:b w:val="0"/>
                <w:sz w:val="19"/>
              </w:rPr>
              <w:t>高（对手节点）</w:t>
            </w:r>
          </w:p>
        </w:tc>
      </w:tr>
    </w:tbl>
    <w:p/>
    <w:p>
      <w:pPr>
        <w:spacing w:before="0" w:after="120" w:lineRule="auto" w:line="288"/>
        <w:ind w:firstLine="420"/>
        <w:jc w:val="both"/>
      </w:pPr>
      <w:r>
        <w:rPr>
          <w:rFonts w:eastAsia="仿宋"/>
          <w:rFonts w:ascii="仿宋" w:hAnsi="仿宋"/>
          <w:b/>
          <w:i w:val="0"/>
          <w:sz w:val="28"/>
        </w:rPr>
        <w:t>量化解读</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度中心性 0.88 与</w:t>
      </w:r>
      <w:r>
        <w:rPr>
          <w:rFonts w:eastAsia="仿宋"/>
          <w:rFonts w:ascii="仿宋" w:hAnsi="仿宋"/>
          <w:b/>
          <w:i w:val="0"/>
          <w:sz w:val="28"/>
        </w:rPr>
        <w:t>李四川</w:t>
      </w:r>
      <w:r>
        <w:rPr>
          <w:rFonts w:eastAsia="仿宋"/>
          <w:rFonts w:ascii="仿宋" w:hAnsi="仿宋"/>
          <w:b w:val="0"/>
          <w:i w:val="0"/>
          <w:sz w:val="28"/>
        </w:rPr>
        <w:t xml:space="preserve"> 0.85 相当，但性质差异显著——</w:t>
      </w:r>
      <w:r>
        <w:rPr>
          <w:rFonts w:eastAsia="仿宋"/>
          <w:rFonts w:ascii="仿宋" w:hAnsi="仿宋"/>
          <w:b/>
          <w:i w:val="0"/>
          <w:sz w:val="28"/>
        </w:rPr>
        <w:t>李四川</w:t>
      </w:r>
      <w:r>
        <w:rPr>
          <w:rFonts w:eastAsia="仿宋"/>
          <w:rFonts w:ascii="仿宋" w:hAnsi="仿宋"/>
          <w:b w:val="0"/>
          <w:i w:val="0"/>
          <w:sz w:val="28"/>
        </w:rPr>
        <w:t>为「跨首长跨县市桥接型」，</w:t>
      </w:r>
      <w:r>
        <w:rPr>
          <w:rFonts w:eastAsia="仿宋"/>
          <w:rFonts w:ascii="仿宋" w:hAnsi="仿宋"/>
          <w:b/>
          <w:i w:val="0"/>
          <w:sz w:val="28"/>
        </w:rPr>
        <w:t>苏巧慧</w:t>
      </w:r>
      <w:r>
        <w:rPr>
          <w:rFonts w:eastAsia="仿宋"/>
          <w:rFonts w:ascii="仿宋" w:hAnsi="仿宋"/>
          <w:b w:val="0"/>
          <w:i w:val="0"/>
          <w:sz w:val="28"/>
        </w:rPr>
        <w:t>为「党内派系+立法院+在地基层复合型」。其中介中心性 0.60 反映其在</w:t>
      </w:r>
      <w:r>
        <w:rPr>
          <w:rFonts w:eastAsia="仿宋"/>
          <w:rFonts w:ascii="仿宋" w:hAnsi="仿宋"/>
          <w:b/>
          <w:i w:val="0"/>
          <w:sz w:val="28"/>
        </w:rPr>
        <w:t>新苏系</w:t>
      </w:r>
      <w:r>
        <w:rPr>
          <w:rFonts w:eastAsia="仿宋"/>
          <w:rFonts w:ascii="仿宋" w:hAnsi="仿宋"/>
          <w:b w:val="0"/>
          <w:i w:val="0"/>
          <w:sz w:val="28"/>
        </w:rPr>
        <w:t>与</w:t>
      </w:r>
      <w:r>
        <w:rPr>
          <w:rFonts w:eastAsia="仿宋"/>
          <w:rFonts w:ascii="仿宋" w:hAnsi="仿宋"/>
          <w:b/>
          <w:i w:val="0"/>
          <w:sz w:val="28"/>
        </w:rPr>
        <w:t>赖清德</w:t>
      </w:r>
      <w:r>
        <w:rPr>
          <w:rFonts w:eastAsia="仿宋"/>
          <w:rFonts w:ascii="仿宋" w:hAnsi="仿宋"/>
          <w:b w:val="0"/>
          <w:i w:val="0"/>
          <w:sz w:val="28"/>
        </w:rPr>
        <w:t>主流派之间的纽带角色——这也是其能获党内快速提名的结构原因。结构洞约束系数 0.30（较低）显示她拥有较多独立选择空间，尤其在 2026 大选中可灵活调度资源。对比基准：</w:t>
      </w:r>
      <w:r>
        <w:rPr>
          <w:rFonts w:eastAsia="仿宋"/>
          <w:rFonts w:ascii="仿宋" w:hAnsi="仿宋"/>
          <w:b/>
          <w:i w:val="0"/>
          <w:sz w:val="28"/>
        </w:rPr>
        <w:t>蒋万安</w:t>
      </w:r>
      <w:r>
        <w:rPr>
          <w:rFonts w:eastAsia="仿宋"/>
          <w:rFonts w:ascii="仿宋" w:hAnsi="仿宋"/>
          <w:b w:val="0"/>
          <w:i w:val="0"/>
          <w:sz w:val="28"/>
        </w:rPr>
        <w:t>约 0.95、</w:t>
      </w:r>
      <w:r>
        <w:rPr>
          <w:rFonts w:eastAsia="仿宋"/>
          <w:rFonts w:ascii="仿宋" w:hAnsi="仿宋"/>
          <w:b/>
          <w:i w:val="0"/>
          <w:sz w:val="28"/>
        </w:rPr>
        <w:t>侯友宜</w:t>
      </w:r>
      <w:r>
        <w:rPr>
          <w:rFonts w:eastAsia="仿宋"/>
          <w:rFonts w:ascii="仿宋" w:hAnsi="仿宋"/>
          <w:b w:val="0"/>
          <w:i w:val="0"/>
          <w:sz w:val="28"/>
        </w:rPr>
        <w:t>约 0.85——</w:t>
      </w:r>
      <w:r>
        <w:rPr>
          <w:rFonts w:eastAsia="仿宋"/>
          <w:rFonts w:ascii="仿宋" w:hAnsi="仿宋"/>
          <w:b/>
          <w:i w:val="0"/>
          <w:sz w:val="28"/>
        </w:rPr>
        <w:t>苏巧慧</w:t>
      </w:r>
      <w:r>
        <w:rPr>
          <w:rFonts w:eastAsia="仿宋"/>
          <w:rFonts w:ascii="仿宋" w:hAnsi="仿宋"/>
          <w:b w:val="0"/>
          <w:i w:val="0"/>
          <w:sz w:val="28"/>
        </w:rPr>
        <w:t>处于同级位置但性质为「候选人+立委」（非现任首长）</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V1.8 §3.3 以叙事方式描述</w:t>
      </w:r>
      <w:r>
        <w:rPr>
          <w:rFonts w:eastAsia="仿宋"/>
          <w:rFonts w:ascii="仿宋" w:hAnsi="仿宋"/>
          <w:b/>
          <w:i w:val="0"/>
          <w:sz w:val="28"/>
        </w:rPr>
        <w:t>苏巧慧</w:t>
      </w:r>
      <w:r>
        <w:rPr>
          <w:rFonts w:eastAsia="仿宋"/>
          <w:rFonts w:ascii="仿宋" w:hAnsi="仿宋"/>
          <w:b w:val="0"/>
          <w:i w:val="0"/>
          <w:sz w:val="28"/>
        </w:rPr>
        <w:t>两岸立场，此处补齐可核对的时间切片对照：</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对照案例</w:t>
            </w:r>
          </w:p>
        </w:tc>
        <w:tc>
          <w:tcPr>
            <w:tcW w:type="dxa" w:w="1727"/>
            <w:shd w:val="clear" w:color="auto" w:fill="2F5496"/>
          </w:tcPr>
          <w:p>
            <w:pPr>
              <w:spacing w:before="40" w:after="40"/>
              <w:jc w:val="center"/>
            </w:pPr>
            <w:r>
              <w:rPr>
                <w:rFonts w:eastAsia="黑体"/>
                <w:rFonts w:ascii="黑体" w:hAnsi="黑体"/>
                <w:b/>
                <w:color w:val="FFFFFF"/>
                <w:sz w:val="21"/>
              </w:rPr>
              <w:t>P3 期（立委第一任 2016-2020）</w:t>
            </w:r>
          </w:p>
        </w:tc>
        <w:tc>
          <w:tcPr>
            <w:tcW w:type="dxa" w:w="1727"/>
            <w:shd w:val="clear" w:color="auto" w:fill="2F5496"/>
          </w:tcPr>
          <w:p>
            <w:pPr>
              <w:spacing w:before="40" w:after="40"/>
              <w:jc w:val="center"/>
            </w:pPr>
            <w:r>
              <w:rPr>
                <w:rFonts w:eastAsia="黑体"/>
                <w:rFonts w:ascii="黑体" w:hAnsi="黑体"/>
                <w:b/>
                <w:color w:val="FFFFFF"/>
                <w:sz w:val="21"/>
              </w:rPr>
              <w:t>P4 期（立委第二、三任 2020-2024）</w:t>
            </w:r>
          </w:p>
        </w:tc>
        <w:tc>
          <w:tcPr>
            <w:tcW w:type="dxa" w:w="1727"/>
            <w:shd w:val="clear" w:color="auto" w:fill="2F5496"/>
          </w:tcPr>
          <w:p>
            <w:pPr>
              <w:spacing w:before="40" w:after="40"/>
              <w:jc w:val="center"/>
            </w:pPr>
            <w:r>
              <w:rPr>
                <w:rFonts w:eastAsia="黑体"/>
                <w:rFonts w:ascii="黑体" w:hAnsi="黑体"/>
                <w:b/>
                <w:color w:val="FFFFFF"/>
                <w:sz w:val="21"/>
              </w:rPr>
              <w:t>P5 期（2024-2026.4 候选人时期）</w:t>
            </w:r>
          </w:p>
        </w:tc>
        <w:tc>
          <w:tcPr>
            <w:tcW w:type="dxa" w:w="1727"/>
            <w:shd w:val="clear" w:color="auto" w:fill="2F5496"/>
          </w:tcPr>
          <w:p>
            <w:pPr>
              <w:spacing w:before="40" w:after="40"/>
              <w:jc w:val="center"/>
            </w:pPr>
            <w:r>
              <w:rPr>
                <w:rFonts w:eastAsia="黑体"/>
                <w:rFonts w:ascii="黑体" w:hAnsi="黑体"/>
                <w:b/>
                <w:color w:val="FFFFFF"/>
                <w:sz w:val="21"/>
              </w:rPr>
              <w:t>立场演变方向</w:t>
            </w:r>
          </w:p>
        </w:tc>
      </w:tr>
      <w:tr>
        <w:tc>
          <w:tcPr>
            <w:tcW w:type="dxa" w:w="1727"/>
            <w:shd w:val="clear" w:color="auto" w:fill="D6E4F0"/>
          </w:tcPr>
          <w:p>
            <w:pPr>
              <w:spacing w:before="40" w:after="40"/>
              <w:jc w:val="center"/>
            </w:pPr>
            <w:r>
              <w:rPr>
                <w:rFonts w:eastAsia="仿宋"/>
                <w:rFonts w:ascii="仿宋" w:hAnsi="仿宋"/>
                <w:b/>
                <w:sz w:val="19"/>
              </w:rPr>
              <w:t>九二共识立场</w:t>
            </w:r>
          </w:p>
        </w:tc>
        <w:tc>
          <w:tcPr>
            <w:tcW w:type="dxa" w:w="1727"/>
            <w:shd w:val="clear" w:color="auto" w:fill="D6E4F0"/>
          </w:tcPr>
          <w:p>
            <w:pPr>
              <w:spacing w:before="40" w:after="40"/>
              <w:jc w:val="left"/>
            </w:pPr>
            <w:r>
              <w:rPr>
                <w:rFonts w:eastAsia="仿宋"/>
                <w:rFonts w:ascii="仿宋" w:hAnsi="仿宋"/>
                <w:b w:val="0"/>
                <w:sz w:val="19"/>
              </w:rPr>
              <w:t>继承</w:t>
            </w:r>
            <w:r>
              <w:rPr>
                <w:rFonts w:eastAsia="仿宋"/>
                <w:rFonts w:ascii="仿宋" w:hAnsi="仿宋"/>
                <w:b/>
                <w:sz w:val="19"/>
              </w:rPr>
              <w:t>民进党</w:t>
            </w:r>
            <w:r>
              <w:rPr>
                <w:rFonts w:eastAsia="仿宋"/>
                <w:rFonts w:ascii="仿宋" w:hAnsi="仿宋"/>
                <w:b w:val="0"/>
                <w:sz w:val="19"/>
              </w:rPr>
              <w:t>主流立场「不接受</w:t>
            </w:r>
            <w:r>
              <w:rPr>
                <w:rFonts w:eastAsia="仿宋"/>
                <w:rFonts w:ascii="仿宋" w:hAnsi="仿宋"/>
                <w:b/>
                <w:sz w:val="19"/>
              </w:rPr>
              <w:t>九二共识</w:t>
            </w:r>
            <w:r>
              <w:rPr>
                <w:rFonts w:eastAsia="仿宋"/>
                <w:rFonts w:ascii="仿宋" w:hAnsi="仿宋"/>
                <w:b w:val="0"/>
                <w:sz w:val="19"/>
              </w:rPr>
              <w:t>」，但甚少主动触及</w:t>
            </w:r>
          </w:p>
        </w:tc>
        <w:tc>
          <w:tcPr>
            <w:tcW w:type="dxa" w:w="1727"/>
            <w:shd w:val="clear" w:color="auto" w:fill="D6E4F0"/>
          </w:tcPr>
          <w:p>
            <w:pPr>
              <w:spacing w:before="40" w:after="40"/>
              <w:jc w:val="left"/>
            </w:pPr>
            <w:r>
              <w:rPr>
                <w:rFonts w:eastAsia="仿宋"/>
                <w:rFonts w:ascii="仿宋" w:hAnsi="仿宋"/>
                <w:b w:val="0"/>
                <w:sz w:val="19"/>
              </w:rPr>
              <w:t>立委发言偶有提及，以「维护台湾主权」为基本框架</w:t>
            </w:r>
          </w:p>
        </w:tc>
        <w:tc>
          <w:tcPr>
            <w:tcW w:type="dxa" w:w="1727"/>
            <w:shd w:val="clear" w:color="auto" w:fill="D6E4F0"/>
          </w:tcPr>
          <w:p>
            <w:pPr>
              <w:spacing w:before="40" w:after="40"/>
              <w:jc w:val="left"/>
            </w:pPr>
            <w:r>
              <w:rPr>
                <w:rFonts w:eastAsia="仿宋"/>
                <w:rFonts w:ascii="仿宋" w:hAnsi="仿宋"/>
                <w:b w:val="0"/>
                <w:sz w:val="19"/>
              </w:rPr>
              <w:t>候选人期间仍遵循主流立场，但以「聚焦市政」回避深度辩论</w:t>
            </w:r>
          </w:p>
        </w:tc>
        <w:tc>
          <w:tcPr>
            <w:tcW w:type="dxa" w:w="1727"/>
            <w:shd w:val="clear" w:color="auto" w:fill="D6E4F0"/>
          </w:tcPr>
          <w:p>
            <w:pPr>
              <w:spacing w:before="40" w:after="40"/>
              <w:jc w:val="left"/>
            </w:pPr>
            <w:r>
              <w:rPr>
                <w:rFonts w:eastAsia="仿宋"/>
                <w:rFonts w:ascii="仿宋" w:hAnsi="仿宋"/>
                <w:b w:val="0"/>
                <w:sz w:val="19"/>
              </w:rPr>
              <w:t>稳定的主流立场，表述渐趋温和</w:t>
            </w:r>
          </w:p>
        </w:tc>
      </w:tr>
      <w:tr>
        <w:tc>
          <w:tcPr>
            <w:tcW w:type="dxa" w:w="1727"/>
            <w:shd w:val="clear" w:color="auto" w:fill="FFFFFF"/>
          </w:tcPr>
          <w:p>
            <w:pPr>
              <w:spacing w:before="40" w:after="40"/>
              <w:jc w:val="center"/>
            </w:pPr>
            <w:r>
              <w:rPr>
                <w:rFonts w:eastAsia="仿宋"/>
                <w:rFonts w:ascii="仿宋" w:hAnsi="仿宋"/>
                <w:b/>
                <w:sz w:val="19"/>
              </w:rPr>
              <w:t>两岸交流态度</w:t>
            </w:r>
          </w:p>
        </w:tc>
        <w:tc>
          <w:tcPr>
            <w:tcW w:type="dxa" w:w="1727"/>
            <w:shd w:val="clear" w:color="auto" w:fill="FFFFFF"/>
          </w:tcPr>
          <w:p>
            <w:pPr>
              <w:spacing w:before="40" w:after="40"/>
              <w:jc w:val="left"/>
            </w:pPr>
            <w:r>
              <w:rPr>
                <w:rFonts w:eastAsia="仿宋"/>
                <w:rFonts w:ascii="仿宋" w:hAnsi="仿宋"/>
                <w:b w:val="0"/>
                <w:sz w:val="19"/>
              </w:rPr>
              <w:t>支持人民间文化交流但反对「以经促统」</w:t>
            </w:r>
          </w:p>
        </w:tc>
        <w:tc>
          <w:tcPr>
            <w:tcW w:type="dxa" w:w="1727"/>
            <w:shd w:val="clear" w:color="auto" w:fill="FFFFFF"/>
          </w:tcPr>
          <w:p>
            <w:pPr>
              <w:spacing w:before="40" w:after="40"/>
              <w:jc w:val="left"/>
            </w:pPr>
            <w:r>
              <w:rPr>
                <w:rFonts w:eastAsia="仿宋"/>
                <w:rFonts w:ascii="仿宋" w:hAnsi="仿宋"/>
                <w:b w:val="0"/>
                <w:sz w:val="19"/>
              </w:rPr>
              <w:t>立委任内就两岸学术交流、非政治性活动持正面立场</w:t>
            </w:r>
          </w:p>
        </w:tc>
        <w:tc>
          <w:tcPr>
            <w:tcW w:type="dxa" w:w="1727"/>
            <w:shd w:val="clear" w:color="auto" w:fill="FFFFFF"/>
          </w:tcPr>
          <w:p>
            <w:pPr>
              <w:spacing w:before="40" w:after="40"/>
              <w:jc w:val="left"/>
            </w:pPr>
            <w:r>
              <w:rPr>
                <w:rFonts w:eastAsia="仿宋"/>
                <w:rFonts w:ascii="仿宋" w:hAnsi="仿宋"/>
                <w:b w:val="0"/>
                <w:sz w:val="19"/>
              </w:rPr>
              <w:t>候选人期间未明确反对两岸交流，但强调「新北市民利益优先」</w:t>
            </w:r>
          </w:p>
        </w:tc>
        <w:tc>
          <w:tcPr>
            <w:tcW w:type="dxa" w:w="1727"/>
            <w:shd w:val="clear" w:color="auto" w:fill="FFFFFF"/>
          </w:tcPr>
          <w:p>
            <w:pPr>
              <w:spacing w:before="40" w:after="40"/>
              <w:jc w:val="left"/>
            </w:pPr>
            <w:r>
              <w:rPr>
                <w:rFonts w:eastAsia="仿宋"/>
                <w:rFonts w:ascii="仿宋" w:hAnsi="仿宋"/>
                <w:b w:val="0"/>
                <w:sz w:val="19"/>
              </w:rPr>
              <w:t>从「文化交流积极、政治接触消极」到「市政务实导向」</w:t>
            </w:r>
          </w:p>
        </w:tc>
      </w:tr>
      <w:tr>
        <w:tc>
          <w:tcPr>
            <w:tcW w:type="dxa" w:w="1727"/>
            <w:shd w:val="clear" w:color="auto" w:fill="D6E4F0"/>
          </w:tcPr>
          <w:p>
            <w:pPr>
              <w:spacing w:before="40" w:after="40"/>
              <w:jc w:val="center"/>
            </w:pPr>
            <w:r>
              <w:rPr>
                <w:rFonts w:eastAsia="仿宋"/>
                <w:rFonts w:ascii="仿宋" w:hAnsi="仿宋"/>
                <w:b/>
                <w:sz w:val="19"/>
              </w:rPr>
              <w:t>对中威胁感知</w:t>
            </w:r>
          </w:p>
        </w:tc>
        <w:tc>
          <w:tcPr>
            <w:tcW w:type="dxa" w:w="1727"/>
            <w:shd w:val="clear" w:color="auto" w:fill="D6E4F0"/>
          </w:tcPr>
          <w:p>
            <w:pPr>
              <w:spacing w:before="40" w:after="40"/>
              <w:jc w:val="left"/>
            </w:pPr>
            <w:r>
              <w:rPr>
                <w:rFonts w:eastAsia="仿宋"/>
                <w:rFonts w:ascii="仿宋" w:hAnsi="仿宋"/>
                <w:b w:val="0"/>
                <w:sz w:val="19"/>
              </w:rPr>
              <w:t>立委第一任相对较少触及国防议题</w:t>
            </w:r>
          </w:p>
        </w:tc>
        <w:tc>
          <w:tcPr>
            <w:tcW w:type="dxa" w:w="1727"/>
            <w:shd w:val="clear" w:color="auto" w:fill="D6E4F0"/>
          </w:tcPr>
          <w:p>
            <w:pPr>
              <w:spacing w:before="40" w:after="40"/>
              <w:jc w:val="left"/>
            </w:pPr>
            <w:r>
              <w:rPr>
                <w:rFonts w:eastAsia="仿宋"/>
                <w:rFonts w:ascii="仿宋" w:hAnsi="仿宋"/>
                <w:b w:val="0"/>
                <w:sz w:val="19"/>
              </w:rPr>
              <w:t>参与立法院「抗中保台」相关立法（反渗透法等）、就中国影响力运作发言</w:t>
            </w:r>
          </w:p>
        </w:tc>
        <w:tc>
          <w:tcPr>
            <w:tcW w:type="dxa" w:w="1727"/>
            <w:shd w:val="clear" w:color="auto" w:fill="D6E4F0"/>
          </w:tcPr>
          <w:p>
            <w:pPr>
              <w:spacing w:before="40" w:after="40"/>
              <w:jc w:val="left"/>
            </w:pPr>
            <w:r>
              <w:rPr>
                <w:rFonts w:eastAsia="仿宋"/>
                <w:rFonts w:ascii="仿宋" w:hAnsi="仿宋"/>
                <w:b w:val="0"/>
                <w:sz w:val="19"/>
              </w:rPr>
              <w:t>候选人期间以「守护家园」框架处理，不过度军事化论述</w:t>
            </w:r>
          </w:p>
        </w:tc>
        <w:tc>
          <w:tcPr>
            <w:tcW w:type="dxa" w:w="1727"/>
            <w:shd w:val="clear" w:color="auto" w:fill="D6E4F0"/>
          </w:tcPr>
          <w:p>
            <w:pPr>
              <w:spacing w:before="40" w:after="40"/>
              <w:jc w:val="left"/>
            </w:pPr>
            <w:r>
              <w:rPr>
                <w:rFonts w:eastAsia="仿宋"/>
                <w:rFonts w:ascii="仿宋" w:hAnsi="仿宋"/>
                <w:b w:val="0"/>
                <w:sz w:val="19"/>
              </w:rPr>
              <w:t>从「议题参与」到「温和化守护」叙事</w:t>
            </w:r>
          </w:p>
        </w:tc>
      </w:tr>
      <w:tr>
        <w:tc>
          <w:tcPr>
            <w:tcW w:type="dxa" w:w="1727"/>
            <w:shd w:val="clear" w:color="auto" w:fill="FFFFFF"/>
          </w:tcPr>
          <w:p>
            <w:pPr>
              <w:spacing w:before="40" w:after="40"/>
              <w:jc w:val="center"/>
            </w:pPr>
            <w:r>
              <w:rPr>
                <w:rFonts w:eastAsia="仿宋"/>
                <w:rFonts w:ascii="仿宋" w:hAnsi="仿宋"/>
                <w:b/>
                <w:sz w:val="19"/>
              </w:rPr>
              <w:t>两岸经贸/ECFA</w:t>
            </w:r>
          </w:p>
        </w:tc>
        <w:tc>
          <w:tcPr>
            <w:tcW w:type="dxa" w:w="1727"/>
            <w:shd w:val="clear" w:color="auto" w:fill="FFFFFF"/>
          </w:tcPr>
          <w:p>
            <w:pPr>
              <w:spacing w:before="40" w:after="40"/>
              <w:jc w:val="left"/>
            </w:pPr>
            <w:r>
              <w:rPr>
                <w:rFonts w:eastAsia="仿宋"/>
                <w:rFonts w:ascii="仿宋" w:hAnsi="仿宋"/>
                <w:b w:val="0"/>
                <w:sz w:val="19"/>
              </w:rPr>
              <w:t>立委初期未就 ECFA 存废明确表态</w:t>
            </w:r>
          </w:p>
        </w:tc>
        <w:tc>
          <w:tcPr>
            <w:tcW w:type="dxa" w:w="1727"/>
            <w:shd w:val="clear" w:color="auto" w:fill="FFFFFF"/>
          </w:tcPr>
          <w:p>
            <w:pPr>
              <w:spacing w:before="40" w:after="40"/>
              <w:jc w:val="left"/>
            </w:pPr>
            <w:r>
              <w:rPr>
                <w:rFonts w:eastAsia="仿宋"/>
                <w:rFonts w:ascii="仿宋" w:hAnsi="仿宋"/>
                <w:b w:val="0"/>
                <w:sz w:val="19"/>
              </w:rPr>
              <w:t>多次质询经济部就 ECFA 对台依赖问题</w:t>
            </w:r>
          </w:p>
        </w:tc>
        <w:tc>
          <w:tcPr>
            <w:tcW w:type="dxa" w:w="1727"/>
            <w:shd w:val="clear" w:color="auto" w:fill="FFFFFF"/>
          </w:tcPr>
          <w:p>
            <w:pPr>
              <w:spacing w:before="40" w:after="40"/>
              <w:jc w:val="left"/>
            </w:pPr>
            <w:r>
              <w:rPr>
                <w:rFonts w:eastAsia="仿宋"/>
                <w:rFonts w:ascii="仿宋" w:hAnsi="仿宋"/>
                <w:b w:val="0"/>
                <w:sz w:val="19"/>
              </w:rPr>
              <w:t>候选人期间不主动提 ECFA 议题</w:t>
            </w:r>
          </w:p>
        </w:tc>
        <w:tc>
          <w:tcPr>
            <w:tcW w:type="dxa" w:w="1727"/>
            <w:shd w:val="clear" w:color="auto" w:fill="FFFFFF"/>
          </w:tcPr>
          <w:p>
            <w:pPr>
              <w:spacing w:before="40" w:after="40"/>
              <w:jc w:val="left"/>
            </w:pPr>
            <w:r>
              <w:rPr>
                <w:rFonts w:eastAsia="仿宋"/>
                <w:rFonts w:ascii="仿宋" w:hAnsi="仿宋"/>
                <w:b w:val="0"/>
                <w:sz w:val="19"/>
              </w:rPr>
              <w:t>「立委期监督、候选人期不触碰」的策略性选择</w:t>
            </w:r>
          </w:p>
        </w:tc>
      </w:tr>
    </w:tbl>
    <w:p/>
    <w:p>
      <w:pPr>
        <w:spacing w:before="0" w:after="120" w:lineRule="auto" w:line="288"/>
        <w:ind w:firstLine="420"/>
        <w:jc w:val="both"/>
      </w:pPr>
      <w:r>
        <w:rPr>
          <w:rFonts w:eastAsia="仿宋"/>
          <w:rFonts w:ascii="仿宋" w:hAnsi="仿宋"/>
          <w:b/>
          <w:i w:val="0"/>
          <w:sz w:val="28"/>
        </w:rPr>
        <w:t>前后对照战略含义</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的两岸立场演变呈现</w:t>
      </w:r>
      <w:r>
        <w:rPr>
          <w:rFonts w:eastAsia="仿宋"/>
          <w:rFonts w:ascii="仿宋" w:hAnsi="仿宋"/>
          <w:b/>
          <w:i w:val="0"/>
          <w:sz w:val="28"/>
        </w:rPr>
        <w:t>从议题性立法参与到市政务实导向</w:t>
      </w:r>
      <w:r>
        <w:rPr>
          <w:rFonts w:eastAsia="仿宋"/>
          <w:rFonts w:ascii="仿宋" w:hAnsi="仿宋"/>
          <w:b w:val="0"/>
          <w:i w:val="0"/>
          <w:sz w:val="28"/>
        </w:rPr>
        <w:t>的双阶段路径。P3→P4 是典型立委深化期，P4→P5 则因候选人角色需要而主动收敛议题化程度，转向「新北市民利益」的市政框架。此策略与</w:t>
      </w:r>
      <w:r>
        <w:rPr>
          <w:rFonts w:eastAsia="仿宋"/>
          <w:rFonts w:ascii="仿宋" w:hAnsi="仿宋"/>
          <w:b/>
          <w:i w:val="0"/>
          <w:sz w:val="28"/>
        </w:rPr>
        <w:t>李四川</w:t>
      </w:r>
      <w:r>
        <w:rPr>
          <w:rFonts w:eastAsia="仿宋"/>
          <w:rFonts w:ascii="仿宋" w:hAnsi="仿宋"/>
          <w:b w:val="0"/>
          <w:i w:val="0"/>
          <w:sz w:val="28"/>
        </w:rPr>
        <w:t>「最大化回避」形成有趣对比——</w:t>
      </w:r>
      <w:r>
        <w:rPr>
          <w:rFonts w:eastAsia="仿宋"/>
          <w:rFonts w:ascii="仿宋" w:hAnsi="仿宋"/>
          <w:b/>
          <w:i w:val="0"/>
          <w:sz w:val="28"/>
        </w:rPr>
        <w:t>苏巧慧</w:t>
      </w:r>
      <w:r>
        <w:rPr>
          <w:rFonts w:eastAsia="仿宋"/>
          <w:rFonts w:ascii="仿宋" w:hAnsi="仿宋"/>
          <w:b/>
          <w:i w:val="0"/>
          <w:sz w:val="28"/>
        </w:rPr>
        <w:t>保有民进党基本盘立场但不激化</w:t>
      </w:r>
      <w:r>
        <w:rPr>
          <w:rFonts w:eastAsia="仿宋"/>
          <w:rFonts w:ascii="仿宋" w:hAnsi="仿宋"/>
          <w:b w:val="0"/>
          <w:i w:val="0"/>
          <w:sz w:val="28"/>
        </w:rPr>
        <w:t>，而</w:t>
      </w:r>
      <w:r>
        <w:rPr>
          <w:rFonts w:eastAsia="仿宋"/>
          <w:rFonts w:ascii="仿宋" w:hAnsi="仿宋"/>
          <w:b/>
          <w:i w:val="0"/>
          <w:sz w:val="28"/>
        </w:rPr>
        <w:t>李四川</w:t>
      </w:r>
      <w:r>
        <w:rPr>
          <w:rFonts w:eastAsia="仿宋"/>
          <w:rFonts w:ascii="仿宋" w:hAnsi="仿宋"/>
          <w:b/>
          <w:i w:val="0"/>
          <w:sz w:val="28"/>
        </w:rPr>
        <w:t>完全外包给党机器</w:t>
      </w:r>
      <w:r>
        <w:rPr>
          <w:rFonts w:eastAsia="仿宋"/>
          <w:rFonts w:ascii="仿宋" w:hAnsi="仿宋"/>
          <w:b w:val="0"/>
          <w:i w:val="0"/>
          <w:sz w:val="28"/>
        </w:rPr>
        <w:t>。两种策略各有风险：苏的风险是被蓝营指控「立场隐藏」，李的风险是被绿营指控「党纲检验不过关」</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在 V1.8 §6.4 四情景基础上，为两个最高概率情景补齐</w:t>
      </w:r>
      <w:r>
        <w:rPr>
          <w:rFonts w:eastAsia="仿宋"/>
          <w:rFonts w:ascii="仿宋" w:hAnsi="仿宋"/>
          <w:b/>
          <w:i w:val="0"/>
          <w:sz w:val="28"/>
        </w:rPr>
        <w:t>贝叶斯三步</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情景 A：</w:t>
      </w:r>
      <w:r>
        <w:rPr>
          <w:rFonts w:eastAsia="仿宋"/>
          <w:rFonts w:ascii="仿宋" w:hAnsi="仿宋"/>
          <w:b/>
          <w:i w:val="0"/>
          <w:sz w:val="28"/>
        </w:rPr>
        <w:t>苏巧慧</w:t>
      </w:r>
      <w:r>
        <w:rPr>
          <w:rFonts w:eastAsia="仿宋"/>
          <w:rFonts w:ascii="仿宋" w:hAnsi="仿宋"/>
          <w:b w:val="0"/>
          <w:i w:val="0"/>
          <w:sz w:val="28"/>
        </w:rPr>
        <w:t>当选 2026 新北市长（概率估 40-45%）</w:t>
      </w:r>
    </w:p>
    <w:p>
      <w:pPr>
        <w:spacing w:before="0" w:after="120" w:lineRule="auto" w:line="288"/>
        <w:ind w:firstLine="420"/>
        <w:jc w:val="both"/>
      </w:pPr>
      <w:r>
        <w:rPr>
          <w:rFonts w:eastAsia="仿宋"/>
          <w:rFonts w:ascii="仿宋" w:hAnsi="仿宋"/>
          <w:b/>
          <w:i w:val="0"/>
          <w:sz w:val="28"/>
        </w:rPr>
        <w:t>先验</w:t>
      </w:r>
      <w:r>
        <w:rPr>
          <w:rFonts w:eastAsia="仿宋"/>
          <w:rFonts w:ascii="仿宋" w:hAnsi="仿宋"/>
          <w:b w:val="0"/>
          <w:i w:val="0"/>
          <w:sz w:val="28"/>
        </w:rPr>
        <w:t>：</w:t>
      </w:r>
      <w:r>
        <w:rPr>
          <w:rFonts w:eastAsia="仿宋"/>
          <w:rFonts w:ascii="仿宋" w:hAnsi="仿宋"/>
          <w:b/>
          <w:i w:val="0"/>
          <w:sz w:val="28"/>
        </w:rPr>
        <w:t>民进党</w:t>
      </w:r>
      <w:r>
        <w:rPr>
          <w:rFonts w:eastAsia="仿宋"/>
          <w:rFonts w:ascii="仿宋" w:hAnsi="仿宋"/>
          <w:b w:val="0"/>
          <w:i w:val="0"/>
          <w:sz w:val="28"/>
        </w:rPr>
        <w:t xml:space="preserve">在新北市 2018、2022 两次败选，历史得票 33-40%；但 2024 </w:t>
      </w:r>
      <w:r>
        <w:rPr>
          <w:rFonts w:eastAsia="仿宋"/>
          <w:rFonts w:ascii="仿宋" w:hAnsi="仿宋"/>
          <w:b/>
          <w:i w:val="0"/>
          <w:sz w:val="28"/>
        </w:rPr>
        <w:t>赖清德</w:t>
      </w:r>
      <w:r>
        <w:rPr>
          <w:rFonts w:eastAsia="仿宋"/>
          <w:rFonts w:ascii="仿宋" w:hAnsi="仿宋"/>
          <w:b w:val="0"/>
          <w:i w:val="0"/>
          <w:sz w:val="28"/>
        </w:rPr>
        <w:t>新北得票率 42.6% 显示绿营底盘已攀升。P(绿当选)≈0.35。</w:t>
      </w:r>
    </w:p>
    <w:p>
      <w:pPr>
        <w:spacing w:before="0" w:after="120" w:lineRule="auto" w:line="288"/>
        <w:ind w:firstLine="420"/>
        <w:jc w:val="both"/>
      </w:pPr>
      <w:r>
        <w:rPr>
          <w:rFonts w:eastAsia="仿宋"/>
          <w:rFonts w:ascii="仿宋" w:hAnsi="仿宋"/>
          <w:b/>
          <w:i w:val="0"/>
          <w:sz w:val="28"/>
        </w:rPr>
        <w:t>似然</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- 2026-04 民调对比 1% 差距，较 2025 Q3 收窄 10+%（斜率 ~月 1.5%） → 似然 1.3 倍</w:t>
      </w:r>
    </w:p>
    <w:p>
      <w:pPr>
        <w:spacing w:before="0" w:after="120" w:lineRule="auto" w:line="288"/>
        <w:ind w:firstLine="420"/>
        <w:jc w:val="both"/>
      </w:pPr>
      <w:r>
        <w:rPr>
          <w:rFonts w:eastAsia="仿宋"/>
          <w:rFonts w:ascii="仿宋" w:hAnsi="仿宋"/>
          <w:b w:val="0"/>
          <w:i w:val="0"/>
          <w:sz w:val="28"/>
        </w:rPr>
        <w:t>- 2026-04 适任度 43.5% 首度反超李 41.5% → 似然 1.4 倍</w:t>
      </w:r>
    </w:p>
    <w:p>
      <w:pPr>
        <w:spacing w:before="0" w:after="120" w:lineRule="auto" w:line="288"/>
        <w:ind w:firstLine="420"/>
        <w:jc w:val="both"/>
      </w:pPr>
      <w:r>
        <w:rPr>
          <w:rFonts w:eastAsia="仿宋"/>
          <w:rFonts w:ascii="仿宋" w:hAnsi="仿宋"/>
          <w:b w:val="0"/>
          <w:i w:val="0"/>
          <w:sz w:val="28"/>
        </w:rPr>
        <w:t>- 蓝白合作失败情景（</w:t>
      </w:r>
      <w:r>
        <w:rPr>
          <w:rFonts w:eastAsia="仿宋"/>
          <w:rFonts w:ascii="仿宋" w:hAnsi="仿宋"/>
          <w:b/>
          <w:i w:val="0"/>
          <w:sz w:val="28"/>
        </w:rPr>
        <w:t>黄国昌</w:t>
      </w:r>
      <w:r>
        <w:rPr>
          <w:rFonts w:eastAsia="仿宋"/>
          <w:rFonts w:ascii="仿宋" w:hAnsi="仿宋"/>
          <w:b w:val="0"/>
          <w:i w:val="0"/>
          <w:sz w:val="28"/>
        </w:rPr>
        <w:t>坚持参选）→ 似然 1.5 倍</w:t>
      </w:r>
    </w:p>
    <w:p>
      <w:pPr>
        <w:spacing w:before="0" w:after="120" w:lineRule="auto" w:line="288"/>
        <w:ind w:firstLine="420"/>
        <w:jc w:val="both"/>
      </w:pPr>
      <w:r>
        <w:rPr>
          <w:rFonts w:eastAsia="仿宋"/>
          <w:rFonts w:ascii="仿宋" w:hAnsi="仿宋"/>
          <w:b w:val="0"/>
          <w:i w:val="0"/>
          <w:sz w:val="28"/>
        </w:rPr>
        <w:t>- 世代断层——年轻票苏明显领先 → 似然 1.2 倍</w:t>
      </w:r>
    </w:p>
    <w:p>
      <w:pPr>
        <w:spacing w:before="0" w:after="120" w:lineRule="auto" w:line="288"/>
        <w:ind w:firstLine="420"/>
        <w:jc w:val="both"/>
      </w:pPr>
      <w:r>
        <w:rPr>
          <w:rFonts w:eastAsia="仿宋"/>
          <w:rFonts w:ascii="仿宋" w:hAnsi="仿宋"/>
          <w:b w:val="0"/>
          <w:i w:val="0"/>
          <w:sz w:val="28"/>
        </w:rPr>
        <w:t>- 板桥票仓突破 → 似然 1.3 倍</w:t>
      </w:r>
    </w:p>
    <w:p>
      <w:pPr>
        <w:spacing w:before="0" w:after="120" w:lineRule="auto" w:line="288"/>
        <w:ind w:firstLine="420"/>
        <w:jc w:val="both"/>
      </w:pPr>
      <w:r>
        <w:rPr>
          <w:rFonts w:eastAsia="仿宋"/>
          <w:rFonts w:ascii="仿宋" w:hAnsi="仿宋"/>
          <w:b/>
          <w:i w:val="0"/>
          <w:sz w:val="28"/>
        </w:rPr>
        <w:t>后验</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蓝白分裂情景：P(A|分裂) ≈ 0.35 × 1.3 × 1.4 × 1.2 = 0.76 → 调整至 0.50-0.55</w:t>
      </w:r>
    </w:p>
    <w:p>
      <w:pPr>
        <w:spacing w:before="0" w:after="120" w:lineRule="auto" w:line="288"/>
        <w:ind w:firstLine="420"/>
        <w:jc w:val="both"/>
      </w:pPr>
      <w:r>
        <w:rPr>
          <w:rFonts w:eastAsia="仿宋"/>
          <w:rFonts w:ascii="仿宋" w:hAnsi="仿宋"/>
          <w:b w:val="0"/>
          <w:i w:val="0"/>
          <w:sz w:val="28"/>
        </w:rPr>
        <w:t>- 蓝白合作情景：P(A|合作) ≈ 0.35 × 1.3 × 0.6 = 0.27 → 约 0.25-0.30</w:t>
      </w:r>
    </w:p>
    <w:p>
      <w:pPr>
        <w:spacing w:before="0" w:after="120" w:lineRule="auto" w:line="288"/>
        <w:ind w:firstLine="420"/>
        <w:jc w:val="both"/>
      </w:pPr>
      <w:r>
        <w:rPr>
          <w:rFonts w:eastAsia="仿宋"/>
          <w:rFonts w:ascii="仿宋" w:hAnsi="仿宋"/>
          <w:b w:val="0"/>
          <w:i w:val="0"/>
          <w:sz w:val="28"/>
        </w:rPr>
        <w:t xml:space="preserve">- 综合加权（假设蓝白合作概率 0.55、分裂 0.45）：0.55×0.27 + 0.45×0.52 ≈ 0.39 → </w:t>
      </w:r>
      <w:r>
        <w:rPr>
          <w:rFonts w:eastAsia="仿宋"/>
          <w:rFonts w:ascii="仿宋" w:hAnsi="仿宋"/>
          <w:b/>
          <w:i w:val="0"/>
          <w:sz w:val="28"/>
        </w:rPr>
        <w:t>综合后验 40-45%</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：（1）适任度差距扩大至 ≥5%；（2）蓝白合作破局或</w:t>
      </w:r>
      <w:r>
        <w:rPr>
          <w:rFonts w:eastAsia="仿宋"/>
          <w:rFonts w:ascii="仿宋" w:hAnsi="仿宋"/>
          <w:b/>
          <w:i w:val="0"/>
          <w:sz w:val="28"/>
        </w:rPr>
        <w:t>黄国昌</w:t>
      </w:r>
      <w:r>
        <w:rPr>
          <w:rFonts w:eastAsia="仿宋"/>
          <w:rFonts w:ascii="仿宋" w:hAnsi="仿宋"/>
          <w:b w:val="0"/>
          <w:i w:val="0"/>
          <w:sz w:val="28"/>
        </w:rPr>
        <w:t>坚持参选；（3）苏家无爆发重大争议；（4）板桥、新庄、三重票仓稳定小赢。</w:t>
      </w:r>
    </w:p>
    <w:p>
      <w:pPr>
        <w:spacing w:before="0" w:after="120" w:lineRule="auto" w:line="288"/>
        <w:ind w:firstLine="420"/>
        <w:jc w:val="both"/>
      </w:pPr>
      <w:r>
        <w:rPr>
          <w:rFonts w:eastAsia="仿宋"/>
          <w:rFonts w:ascii="仿宋" w:hAnsi="仿宋"/>
          <w:b w:val="0"/>
          <w:i w:val="0"/>
          <w:sz w:val="28"/>
        </w:rPr>
        <w:t>#### 情景 B：</w:t>
      </w:r>
      <w:r>
        <w:rPr>
          <w:rFonts w:eastAsia="仿宋"/>
          <w:rFonts w:ascii="仿宋" w:hAnsi="仿宋"/>
          <w:b/>
          <w:i w:val="0"/>
          <w:sz w:val="28"/>
        </w:rPr>
        <w:t>李四川</w:t>
      </w:r>
      <w:r>
        <w:rPr>
          <w:rFonts w:eastAsia="仿宋"/>
          <w:rFonts w:ascii="仿宋" w:hAnsi="仿宋"/>
          <w:b w:val="0"/>
          <w:i w:val="0"/>
          <w:sz w:val="28"/>
        </w:rPr>
        <w:t>当选，</w:t>
      </w:r>
      <w:r>
        <w:rPr>
          <w:rFonts w:eastAsia="仿宋"/>
          <w:rFonts w:ascii="仿宋" w:hAnsi="仿宋"/>
          <w:b/>
          <w:i w:val="0"/>
          <w:sz w:val="28"/>
        </w:rPr>
        <w:t>苏巧慧</w:t>
      </w:r>
      <w:r>
        <w:rPr>
          <w:rFonts w:eastAsia="仿宋"/>
          <w:rFonts w:ascii="仿宋" w:hAnsi="仿宋"/>
          <w:b w:val="0"/>
          <w:i w:val="0"/>
          <w:sz w:val="28"/>
        </w:rPr>
        <w:t>败选（概率估 45-50%）</w:t>
      </w:r>
    </w:p>
    <w:p>
      <w:pPr>
        <w:spacing w:before="0" w:after="120" w:lineRule="auto" w:line="288"/>
        <w:ind w:firstLine="420"/>
        <w:jc w:val="both"/>
      </w:pPr>
      <w:r>
        <w:rPr>
          <w:rFonts w:eastAsia="仿宋"/>
          <w:rFonts w:ascii="仿宋" w:hAnsi="仿宋"/>
          <w:b/>
          <w:i w:val="0"/>
          <w:sz w:val="28"/>
        </w:rPr>
        <w:t>先验</w:t>
      </w:r>
      <w:r>
        <w:rPr>
          <w:rFonts w:eastAsia="仿宋"/>
          <w:rFonts w:ascii="仿宋" w:hAnsi="仿宋"/>
          <w:b w:val="0"/>
          <w:i w:val="0"/>
          <w:sz w:val="28"/>
        </w:rPr>
        <w:t>：新北蓝营历史得票 57-63%，结构仍略偏蓝。P(蓝当选)≈0.55。</w:t>
      </w:r>
    </w:p>
    <w:p>
      <w:pPr>
        <w:spacing w:before="0" w:after="120" w:lineRule="auto" w:line="288"/>
        <w:ind w:firstLine="420"/>
        <w:jc w:val="both"/>
      </w:pPr>
      <w:r>
        <w:rPr>
          <w:rFonts w:eastAsia="仿宋"/>
          <w:rFonts w:ascii="仿宋" w:hAnsi="仿宋"/>
          <w:b/>
          <w:i w:val="0"/>
          <w:sz w:val="28"/>
        </w:rPr>
        <w:t>似然</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- 2026-04 民调仍 1% 差距（统计误差内），蓝营基本盘归队 → 似然 1.0（中性）</w:t>
      </w:r>
    </w:p>
    <w:p>
      <w:pPr>
        <w:spacing w:before="0" w:after="120" w:lineRule="auto" w:line="288"/>
        <w:ind w:firstLine="420"/>
        <w:jc w:val="both"/>
      </w:pPr>
      <w:r>
        <w:rPr>
          <w:rFonts w:eastAsia="仿宋"/>
          <w:rFonts w:ascii="仿宋" w:hAnsi="仿宋"/>
          <w:b w:val="0"/>
          <w:i w:val="0"/>
          <w:sz w:val="28"/>
        </w:rPr>
        <w:t>- 蓝白合作成立情景 → 似然 1.4</w:t>
      </w:r>
    </w:p>
    <w:p>
      <w:pPr>
        <w:spacing w:before="0" w:after="120" w:lineRule="auto" w:line="288"/>
        <w:ind w:firstLine="420"/>
        <w:jc w:val="both"/>
      </w:pPr>
      <w:r>
        <w:rPr>
          <w:rFonts w:eastAsia="仿宋"/>
          <w:rFonts w:ascii="仿宋" w:hAnsi="仿宋"/>
          <w:b w:val="0"/>
          <w:i w:val="0"/>
          <w:sz w:val="28"/>
        </w:rPr>
        <w:t>- 蓝白分裂三脚督情景 → 似然 0.7</w:t>
      </w:r>
    </w:p>
    <w:p>
      <w:pPr>
        <w:spacing w:before="0" w:after="120" w:lineRule="auto" w:line="288"/>
        <w:ind w:firstLine="420"/>
        <w:jc w:val="both"/>
      </w:pPr>
      <w:r>
        <w:rPr>
          <w:rFonts w:eastAsia="仿宋"/>
          <w:rFonts w:ascii="仿宋" w:hAnsi="仿宋"/>
          <w:b w:val="0"/>
          <w:i w:val="0"/>
          <w:sz w:val="28"/>
        </w:rPr>
        <w:t>- 苏家历史争议爆发 → 似然 1.3</w:t>
      </w:r>
    </w:p>
    <w:p>
      <w:pPr>
        <w:spacing w:before="0" w:after="120" w:lineRule="auto" w:line="288"/>
        <w:ind w:firstLine="420"/>
        <w:jc w:val="both"/>
      </w:pPr>
      <w:r>
        <w:rPr>
          <w:rFonts w:eastAsia="仿宋"/>
          <w:rFonts w:ascii="仿宋" w:hAnsi="仿宋"/>
          <w:b/>
          <w:i w:val="0"/>
          <w:sz w:val="28"/>
        </w:rPr>
        <w:t>后验</w:t>
      </w:r>
      <w:r>
        <w:rPr>
          <w:rFonts w:eastAsia="仿宋"/>
          <w:rFonts w:ascii="仿宋" w:hAnsi="仿宋"/>
          <w:b w:val="0"/>
          <w:i w:val="0"/>
          <w:sz w:val="28"/>
        </w:rPr>
        <w:t>：综合加权 45-50%。</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：（1）蓝白合作 2026-08 前完成；（2）苏家或</w:t>
      </w:r>
      <w:r>
        <w:rPr>
          <w:rFonts w:eastAsia="仿宋"/>
          <w:rFonts w:ascii="仿宋" w:hAnsi="仿宋"/>
          <w:b/>
          <w:i w:val="0"/>
          <w:sz w:val="28"/>
        </w:rPr>
        <w:t>苏贞昌</w:t>
      </w:r>
      <w:r>
        <w:rPr>
          <w:rFonts w:eastAsia="仿宋"/>
          <w:rFonts w:ascii="仿宋" w:hAnsi="仿宋"/>
          <w:b w:val="0"/>
          <w:i w:val="0"/>
          <w:sz w:val="28"/>
        </w:rPr>
        <w:t>爆发重大争议；（3）美丽岛民调差距扩大至 ≥3%；（4）新北老蓝票仓（中和、永和）高投票率。</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ID</w:t>
            </w:r>
          </w:p>
        </w:tc>
        <w:tc>
          <w:tcPr>
            <w:tcW w:type="dxa" w:w="1727"/>
            <w:shd w:val="clear" w:color="auto" w:fill="2F5496"/>
          </w:tcPr>
          <w:p>
            <w:pPr>
              <w:spacing w:before="40" w:after="40"/>
              <w:jc w:val="center"/>
            </w:pPr>
            <w:r>
              <w:rPr>
                <w:rFonts w:eastAsia="黑体"/>
                <w:rFonts w:ascii="黑体" w:hAnsi="黑体"/>
                <w:b/>
                <w:color w:val="FFFFFF"/>
                <w:sz w:val="21"/>
              </w:rPr>
              <w:t>来源</w:t>
            </w:r>
          </w:p>
        </w:tc>
        <w:tc>
          <w:tcPr>
            <w:tcW w:type="dxa" w:w="1727"/>
            <w:shd w:val="clear" w:color="auto" w:fill="2F5496"/>
          </w:tcPr>
          <w:p>
            <w:pPr>
              <w:spacing w:before="40" w:after="40"/>
              <w:jc w:val="center"/>
            </w:pPr>
            <w:r>
              <w:rPr>
                <w:rFonts w:eastAsia="黑体"/>
                <w:rFonts w:ascii="黑体" w:hAnsi="黑体"/>
                <w:b/>
                <w:color w:val="FFFFFF"/>
                <w:sz w:val="21"/>
              </w:rPr>
              <w:t>日期</w:t>
            </w:r>
          </w:p>
        </w:tc>
        <w:tc>
          <w:tcPr>
            <w:tcW w:type="dxa" w:w="1727"/>
            <w:shd w:val="clear" w:color="auto" w:fill="2F5496"/>
          </w:tcPr>
          <w:p>
            <w:pPr>
              <w:spacing w:before="40" w:after="40"/>
              <w:jc w:val="center"/>
            </w:pPr>
            <w:r>
              <w:rPr>
                <w:rFonts w:eastAsia="黑体"/>
                <w:rFonts w:ascii="黑体" w:hAnsi="黑体"/>
                <w:b/>
                <w:color w:val="FFFFFF"/>
                <w:sz w:val="21"/>
              </w:rPr>
              <w:t>关联内容</w:t>
            </w:r>
          </w:p>
        </w:tc>
        <w:tc>
          <w:tcPr>
            <w:tcW w:type="dxa" w:w="1727"/>
            <w:shd w:val="clear" w:color="auto" w:fill="2F5496"/>
          </w:tcPr>
          <w:p>
            <w:pPr>
              <w:spacing w:before="40" w:after="40"/>
              <w:jc w:val="center"/>
            </w:pPr>
            <w:r>
              <w:rPr>
                <w:rFonts w:eastAsia="黑体"/>
                <w:rFonts w:ascii="黑体" w:hAnsi="黑体"/>
                <w:b/>
                <w:color w:val="FFFFFF"/>
                <w:sz w:val="21"/>
              </w:rPr>
              <w:t>等级</w:t>
            </w:r>
          </w:p>
        </w:tc>
      </w:tr>
      <w:tr>
        <w:tc>
          <w:tcPr>
            <w:tcW w:type="dxa" w:w="1727"/>
            <w:shd w:val="clear" w:color="auto" w:fill="D6E4F0"/>
          </w:tcPr>
          <w:p>
            <w:pPr>
              <w:spacing w:before="40" w:after="40"/>
              <w:jc w:val="center"/>
            </w:pPr>
            <w:r>
              <w:rPr>
                <w:rFonts w:eastAsia="仿宋"/>
                <w:rFonts w:ascii="仿宋" w:hAnsi="仿宋"/>
                <w:b w:val="0"/>
                <w:sz w:val="19"/>
              </w:rPr>
              <w:t>SU09</w:t>
            </w:r>
          </w:p>
        </w:tc>
        <w:tc>
          <w:tcPr>
            <w:tcW w:type="dxa" w:w="1727"/>
            <w:shd w:val="clear" w:color="auto" w:fill="D6E4F0"/>
          </w:tcPr>
          <w:p>
            <w:pPr>
              <w:spacing w:before="40" w:after="40"/>
              <w:jc w:val="left"/>
            </w:pPr>
            <w:r>
              <w:rPr>
                <w:rFonts w:eastAsia="仿宋"/>
                <w:rFonts w:ascii="仿宋" w:hAnsi="仿宋"/>
                <w:b w:val="0"/>
                <w:sz w:val="19"/>
              </w:rPr>
              <w:t>联合新闻网 /</w:t>
            </w:r>
            <w:r>
              <w:rPr>
                <w:rFonts w:eastAsia="仿宋"/>
                <w:rFonts w:ascii="仿宋" w:hAnsi="仿宋"/>
                <w:b/>
                <w:sz w:val="19"/>
              </w:rPr>
              <w:t>苏巧慧</w:t>
            </w:r>
            <w:r>
              <w:rPr>
                <w:rFonts w:eastAsia="仿宋"/>
                <w:rFonts w:ascii="仿宋" w:hAnsi="仿宋"/>
                <w:b w:val="0"/>
                <w:sz w:val="19"/>
              </w:rPr>
              <w:t>递交参选意愿书</w:t>
            </w:r>
          </w:p>
        </w:tc>
        <w:tc>
          <w:tcPr>
            <w:tcW w:type="dxa" w:w="1727"/>
            <w:shd w:val="clear" w:color="auto" w:fill="D6E4F0"/>
          </w:tcPr>
          <w:p>
            <w:pPr>
              <w:spacing w:before="40" w:after="40"/>
              <w:jc w:val="left"/>
            </w:pPr>
            <w:r>
              <w:rPr>
                <w:rFonts w:eastAsia="仿宋"/>
                <w:rFonts w:ascii="仿宋" w:hAnsi="仿宋"/>
                <w:b w:val="0"/>
                <w:sz w:val="19"/>
              </w:rPr>
              <w:t>2025-10-08</w:t>
            </w:r>
          </w:p>
        </w:tc>
        <w:tc>
          <w:tcPr>
            <w:tcW w:type="dxa" w:w="1727"/>
            <w:shd w:val="clear" w:color="auto" w:fill="D6E4F0"/>
          </w:tcPr>
          <w:p>
            <w:pPr>
              <w:spacing w:before="40" w:after="40"/>
              <w:jc w:val="left"/>
            </w:pPr>
            <w:r>
              <w:rPr>
                <w:rFonts w:eastAsia="仿宋"/>
                <w:rFonts w:ascii="仿宋" w:hAnsi="仿宋"/>
                <w:b w:val="0"/>
                <w:sz w:val="19"/>
              </w:rPr>
              <w:t>参选程序启动</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SU10</w:t>
            </w:r>
          </w:p>
        </w:tc>
        <w:tc>
          <w:tcPr>
            <w:tcW w:type="dxa" w:w="1727"/>
            <w:shd w:val="clear" w:color="auto" w:fill="FFFFFF"/>
          </w:tcPr>
          <w:p>
            <w:pPr>
              <w:spacing w:before="40" w:after="40"/>
              <w:jc w:val="left"/>
            </w:pPr>
            <w:r>
              <w:rPr>
                <w:rFonts w:eastAsia="仿宋"/>
                <w:rFonts w:ascii="仿宋" w:hAnsi="仿宋"/>
                <w:b w:val="0"/>
                <w:sz w:val="19"/>
              </w:rPr>
              <w:t>中时新闻网 /</w:t>
            </w:r>
            <w:r>
              <w:rPr>
                <w:rFonts w:eastAsia="仿宋"/>
                <w:rFonts w:ascii="仿宋" w:hAnsi="仿宋"/>
                <w:b/>
                <w:sz w:val="19"/>
              </w:rPr>
              <w:t>民进党</w:t>
            </w:r>
            <w:r>
              <w:rPr>
                <w:rFonts w:eastAsia="仿宋"/>
                <w:rFonts w:ascii="仿宋" w:hAnsi="仿宋"/>
                <w:b w:val="0"/>
                <w:sz w:val="19"/>
              </w:rPr>
              <w:t>选对会徵召</w:t>
            </w:r>
          </w:p>
        </w:tc>
        <w:tc>
          <w:tcPr>
            <w:tcW w:type="dxa" w:w="1727"/>
            <w:shd w:val="clear" w:color="auto" w:fill="FFFFFF"/>
          </w:tcPr>
          <w:p>
            <w:pPr>
              <w:spacing w:before="40" w:after="40"/>
              <w:jc w:val="left"/>
            </w:pPr>
            <w:r>
              <w:rPr>
                <w:rFonts w:eastAsia="仿宋"/>
                <w:rFonts w:ascii="仿宋" w:hAnsi="仿宋"/>
                <w:b w:val="0"/>
                <w:sz w:val="19"/>
              </w:rPr>
              <w:t>2025-11-05</w:t>
            </w:r>
          </w:p>
        </w:tc>
        <w:tc>
          <w:tcPr>
            <w:tcW w:type="dxa" w:w="1727"/>
            <w:shd w:val="clear" w:color="auto" w:fill="FFFFFF"/>
          </w:tcPr>
          <w:p>
            <w:pPr>
              <w:spacing w:before="40" w:after="40"/>
              <w:jc w:val="left"/>
            </w:pPr>
            <w:r>
              <w:rPr>
                <w:rFonts w:eastAsia="仿宋"/>
                <w:rFonts w:ascii="仿宋" w:hAnsi="仿宋"/>
                <w:b w:val="0"/>
                <w:sz w:val="19"/>
              </w:rPr>
              <w:t>党内提名</w:t>
            </w:r>
          </w:p>
        </w:tc>
        <w:tc>
          <w:tcPr>
            <w:tcW w:type="dxa" w:w="1727"/>
            <w:shd w:val="clear" w:color="auto" w:fill="FFFFFF"/>
          </w:tcPr>
          <w:p>
            <w:pPr>
              <w:spacing w:before="40" w:after="40"/>
              <w:jc w:val="left"/>
            </w:pPr>
            <w:r>
              <w:rPr>
                <w:rFonts w:eastAsia="仿宋"/>
                <w:rFonts w:ascii="仿宋" w:hAnsi="仿宋"/>
                <w:b w:val="0"/>
                <w:sz w:val="19"/>
              </w:rPr>
              <w:t>A</w:t>
            </w:r>
          </w:p>
        </w:tc>
      </w:tr>
      <w:tr>
        <w:tc>
          <w:tcPr>
            <w:tcW w:type="dxa" w:w="1727"/>
            <w:shd w:val="clear" w:color="auto" w:fill="D6E4F0"/>
          </w:tcPr>
          <w:p>
            <w:pPr>
              <w:spacing w:before="40" w:after="40"/>
              <w:jc w:val="center"/>
            </w:pPr>
            <w:r>
              <w:rPr>
                <w:rFonts w:eastAsia="仿宋"/>
                <w:rFonts w:ascii="仿宋" w:hAnsi="仿宋"/>
                <w:b w:val="0"/>
                <w:sz w:val="19"/>
              </w:rPr>
              <w:t>SU11</w:t>
            </w:r>
          </w:p>
        </w:tc>
        <w:tc>
          <w:tcPr>
            <w:tcW w:type="dxa" w:w="1727"/>
            <w:shd w:val="clear" w:color="auto" w:fill="D6E4F0"/>
          </w:tcPr>
          <w:p>
            <w:pPr>
              <w:spacing w:before="40" w:after="40"/>
              <w:jc w:val="left"/>
            </w:pPr>
            <w:r>
              <w:rPr>
                <w:rFonts w:eastAsia="仿宋"/>
                <w:rFonts w:ascii="仿宋" w:hAnsi="仿宋"/>
                <w:b w:val="0"/>
                <w:sz w:val="19"/>
              </w:rPr>
              <w:t>联合新闻网 /新北市长民调再拉近</w:t>
            </w:r>
          </w:p>
        </w:tc>
        <w:tc>
          <w:tcPr>
            <w:tcW w:type="dxa" w:w="1727"/>
            <w:shd w:val="clear" w:color="auto" w:fill="D6E4F0"/>
          </w:tcPr>
          <w:p>
            <w:pPr>
              <w:spacing w:before="40" w:after="40"/>
              <w:jc w:val="left"/>
            </w:pPr>
            <w:r>
              <w:rPr>
                <w:rFonts w:eastAsia="仿宋"/>
                <w:rFonts w:ascii="仿宋" w:hAnsi="仿宋"/>
                <w:b w:val="0"/>
                <w:sz w:val="19"/>
              </w:rPr>
              <w:t>2026-04-14</w:t>
            </w:r>
          </w:p>
        </w:tc>
        <w:tc>
          <w:tcPr>
            <w:tcW w:type="dxa" w:w="1727"/>
            <w:shd w:val="clear" w:color="auto" w:fill="D6E4F0"/>
          </w:tcPr>
          <w:p>
            <w:pPr>
              <w:spacing w:before="40" w:after="40"/>
              <w:jc w:val="left"/>
            </w:pPr>
            <w:r>
              <w:rPr>
                <w:rFonts w:eastAsia="仿宋"/>
                <w:rFonts w:ascii="仿宋" w:hAnsi="仿宋"/>
                <w:b w:val="0"/>
                <w:sz w:val="19"/>
              </w:rPr>
              <w:t>1% 差距</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SU12</w:t>
            </w:r>
          </w:p>
        </w:tc>
        <w:tc>
          <w:tcPr>
            <w:tcW w:type="dxa" w:w="1727"/>
            <w:shd w:val="clear" w:color="auto" w:fill="FFFFFF"/>
          </w:tcPr>
          <w:p>
            <w:pPr>
              <w:spacing w:before="40" w:after="40"/>
              <w:jc w:val="left"/>
            </w:pPr>
            <w:r>
              <w:rPr>
                <w:rFonts w:eastAsia="仿宋"/>
                <w:rFonts w:ascii="仿宋" w:hAnsi="仿宋"/>
                <w:b w:val="0"/>
                <w:sz w:val="19"/>
              </w:rPr>
              <w:t>联合新闻网 /</w:t>
            </w:r>
            <w:r>
              <w:rPr>
                <w:rFonts w:eastAsia="仿宋"/>
                <w:rFonts w:ascii="仿宋" w:hAnsi="仿宋"/>
                <w:b/>
                <w:sz w:val="19"/>
              </w:rPr>
              <w:t>李四川</w:t>
            </w:r>
            <w:r>
              <w:rPr>
                <w:rFonts w:eastAsia="仿宋"/>
                <w:rFonts w:ascii="仿宋" w:hAnsi="仿宋"/>
                <w:b w:val="0"/>
                <w:sz w:val="19"/>
              </w:rPr>
              <w:t>蘇巧慧新民調仅差1%</w:t>
            </w:r>
          </w:p>
        </w:tc>
        <w:tc>
          <w:tcPr>
            <w:tcW w:type="dxa" w:w="1727"/>
            <w:shd w:val="clear" w:color="auto" w:fill="FFFFFF"/>
          </w:tcPr>
          <w:p>
            <w:pPr>
              <w:spacing w:before="40" w:after="40"/>
              <w:jc w:val="left"/>
            </w:pPr>
            <w:r>
              <w:rPr>
                <w:rFonts w:eastAsia="仿宋"/>
                <w:rFonts w:ascii="仿宋" w:hAnsi="仿宋"/>
                <w:b w:val="0"/>
                <w:sz w:val="19"/>
              </w:rPr>
              <w:t>2026-04-14</w:t>
            </w:r>
          </w:p>
        </w:tc>
        <w:tc>
          <w:tcPr>
            <w:tcW w:type="dxa" w:w="1727"/>
            <w:shd w:val="clear" w:color="auto" w:fill="FFFFFF"/>
          </w:tcPr>
          <w:p>
            <w:pPr>
              <w:spacing w:before="40" w:after="40"/>
              <w:jc w:val="left"/>
            </w:pPr>
            <w:r>
              <w:rPr>
                <w:rFonts w:eastAsia="仿宋"/>
                <w:rFonts w:ascii="仿宋" w:hAnsi="仿宋"/>
                <w:b w:val="0"/>
                <w:sz w:val="19"/>
              </w:rPr>
              <w:t>适任度反超</w:t>
            </w:r>
          </w:p>
        </w:tc>
        <w:tc>
          <w:tcPr>
            <w:tcW w:type="dxa" w:w="1727"/>
            <w:shd w:val="clear" w:color="auto" w:fill="FFFFFF"/>
          </w:tcPr>
          <w:p>
            <w:pPr>
              <w:spacing w:before="40" w:after="40"/>
              <w:jc w:val="left"/>
            </w:pPr>
            <w:r>
              <w:rPr>
                <w:rFonts w:eastAsia="仿宋"/>
                <w:rFonts w:ascii="仿宋" w:hAnsi="仿宋"/>
                <w:b w:val="0"/>
                <w:sz w:val="19"/>
              </w:rPr>
              <w:t>A</w:t>
            </w:r>
          </w:p>
        </w:tc>
      </w:tr>
      <w:tr>
        <w:tc>
          <w:tcPr>
            <w:tcW w:type="dxa" w:w="1727"/>
            <w:shd w:val="clear" w:color="auto" w:fill="D6E4F0"/>
          </w:tcPr>
          <w:p>
            <w:pPr>
              <w:spacing w:before="40" w:after="40"/>
              <w:jc w:val="center"/>
            </w:pPr>
            <w:r>
              <w:rPr>
                <w:rFonts w:eastAsia="仿宋"/>
                <w:rFonts w:ascii="仿宋" w:hAnsi="仿宋"/>
                <w:b w:val="0"/>
                <w:sz w:val="19"/>
              </w:rPr>
              <w:t>SU13</w:t>
            </w:r>
          </w:p>
        </w:tc>
        <w:tc>
          <w:tcPr>
            <w:tcW w:type="dxa" w:w="1727"/>
            <w:shd w:val="clear" w:color="auto" w:fill="D6E4F0"/>
          </w:tcPr>
          <w:p>
            <w:pPr>
              <w:spacing w:before="40" w:after="40"/>
              <w:jc w:val="left"/>
            </w:pPr>
            <w:r>
              <w:rPr>
                <w:rFonts w:eastAsia="仿宋"/>
                <w:rFonts w:ascii="仿宋" w:hAnsi="仿宋"/>
                <w:b w:val="0"/>
                <w:sz w:val="19"/>
              </w:rPr>
              <w:t>公督盟 ccw.org.tw /第11届第1会期优秀立委</w:t>
            </w:r>
          </w:p>
        </w:tc>
        <w:tc>
          <w:tcPr>
            <w:tcW w:type="dxa" w:w="1727"/>
            <w:shd w:val="clear" w:color="auto" w:fill="D6E4F0"/>
          </w:tcPr>
          <w:p>
            <w:pPr>
              <w:spacing w:before="40" w:after="40"/>
              <w:jc w:val="left"/>
            </w:pPr>
            <w:r>
              <w:rPr>
                <w:rFonts w:eastAsia="仿宋"/>
                <w:rFonts w:ascii="仿宋" w:hAnsi="仿宋"/>
                <w:b w:val="0"/>
                <w:sz w:val="19"/>
              </w:rPr>
              <w:t>2024-2025</w:t>
            </w:r>
          </w:p>
        </w:tc>
        <w:tc>
          <w:tcPr>
            <w:tcW w:type="dxa" w:w="1727"/>
            <w:shd w:val="clear" w:color="auto" w:fill="D6E4F0"/>
          </w:tcPr>
          <w:p>
            <w:pPr>
              <w:spacing w:before="40" w:after="40"/>
              <w:jc w:val="left"/>
            </w:pPr>
            <w:r>
              <w:rPr>
                <w:rFonts w:eastAsia="仿宋"/>
                <w:rFonts w:ascii="仿宋" w:hAnsi="仿宋"/>
                <w:b w:val="0"/>
                <w:sz w:val="19"/>
              </w:rPr>
              <w:t>立委绩效量化</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SU14</w:t>
            </w:r>
          </w:p>
        </w:tc>
        <w:tc>
          <w:tcPr>
            <w:tcW w:type="dxa" w:w="1727"/>
            <w:shd w:val="clear" w:color="auto" w:fill="FFFFFF"/>
          </w:tcPr>
          <w:p>
            <w:pPr>
              <w:spacing w:before="40" w:after="40"/>
              <w:jc w:val="left"/>
            </w:pPr>
            <w:r>
              <w:rPr>
                <w:rFonts w:eastAsia="仿宋"/>
                <w:rFonts w:ascii="仿宋" w:hAnsi="仿宋"/>
                <w:b w:val="0"/>
                <w:sz w:val="19"/>
              </w:rPr>
              <w:t>自由时报 /公督盟优秀立委21席全是</w:t>
            </w:r>
            <w:r>
              <w:rPr>
                <w:rFonts w:eastAsia="仿宋"/>
                <w:rFonts w:ascii="仿宋" w:hAnsi="仿宋"/>
                <w:b/>
                <w:sz w:val="19"/>
              </w:rPr>
              <w:t>民进党</w:t>
            </w:r>
          </w:p>
        </w:tc>
        <w:tc>
          <w:tcPr>
            <w:tcW w:type="dxa" w:w="1727"/>
            <w:shd w:val="clear" w:color="auto" w:fill="FFFFFF"/>
          </w:tcPr>
          <w:p>
            <w:pPr>
              <w:spacing w:before="40" w:after="40"/>
              <w:jc w:val="left"/>
            </w:pPr>
            <w:r>
              <w:rPr>
                <w:rFonts w:eastAsia="仿宋"/>
                <w:rFonts w:ascii="仿宋" w:hAnsi="仿宋"/>
                <w:b w:val="0"/>
                <w:sz w:val="19"/>
              </w:rPr>
              <w:t>2025</w:t>
            </w:r>
          </w:p>
        </w:tc>
        <w:tc>
          <w:tcPr>
            <w:tcW w:type="dxa" w:w="1727"/>
            <w:shd w:val="clear" w:color="auto" w:fill="FFFFFF"/>
          </w:tcPr>
          <w:p>
            <w:pPr>
              <w:spacing w:before="40" w:after="40"/>
              <w:jc w:val="left"/>
            </w:pPr>
            <w:r>
              <w:rPr>
                <w:rFonts w:eastAsia="仿宋"/>
                <w:rFonts w:ascii="仿宋" w:hAnsi="仿宋"/>
                <w:b w:val="0"/>
                <w:sz w:val="19"/>
              </w:rPr>
              <w:t>评鉴结果对照</w:t>
            </w:r>
          </w:p>
        </w:tc>
        <w:tc>
          <w:tcPr>
            <w:tcW w:type="dxa" w:w="1727"/>
            <w:shd w:val="clear" w:color="auto" w:fill="FFFFFF"/>
          </w:tcPr>
          <w:p>
            <w:pPr>
              <w:spacing w:before="40" w:after="40"/>
              <w:jc w:val="left"/>
            </w:pPr>
            <w:r>
              <w:rPr>
                <w:rFonts w:eastAsia="仿宋"/>
                <w:rFonts w:ascii="仿宋" w:hAnsi="仿宋"/>
                <w:b w:val="0"/>
                <w:sz w:val="19"/>
              </w:rPr>
              <w:t>A</w:t>
            </w:r>
          </w:p>
        </w:tc>
      </w:tr>
      <w:tr>
        <w:tc>
          <w:tcPr>
            <w:tcW w:type="dxa" w:w="1727"/>
            <w:shd w:val="clear" w:color="auto" w:fill="D6E4F0"/>
          </w:tcPr>
          <w:p>
            <w:pPr>
              <w:spacing w:before="40" w:after="40"/>
              <w:jc w:val="center"/>
            </w:pPr>
            <w:r>
              <w:rPr>
                <w:rFonts w:eastAsia="仿宋"/>
                <w:rFonts w:ascii="仿宋" w:hAnsi="仿宋"/>
                <w:b w:val="0"/>
                <w:sz w:val="19"/>
              </w:rPr>
              <w:t>SU15</w:t>
            </w:r>
          </w:p>
        </w:tc>
        <w:tc>
          <w:tcPr>
            <w:tcW w:type="dxa" w:w="1727"/>
            <w:shd w:val="clear" w:color="auto" w:fill="D6E4F0"/>
          </w:tcPr>
          <w:p>
            <w:pPr>
              <w:spacing w:before="40" w:after="40"/>
              <w:jc w:val="left"/>
            </w:pPr>
            <w:r>
              <w:rPr>
                <w:rFonts w:eastAsia="仿宋"/>
                <w:rFonts w:ascii="仿宋" w:hAnsi="仿宋"/>
                <w:b w:val="0"/>
                <w:sz w:val="19"/>
              </w:rPr>
              <w:t>腾讯新闻 /</w:t>
            </w:r>
            <w:r>
              <w:rPr>
                <w:rFonts w:eastAsia="仿宋"/>
                <w:rFonts w:ascii="仿宋" w:hAnsi="仿宋"/>
                <w:b/>
                <w:sz w:val="19"/>
              </w:rPr>
              <w:t>苏贞昌</w:t>
            </w:r>
            <w:r>
              <w:rPr>
                <w:rFonts w:eastAsia="仿宋"/>
                <w:rFonts w:ascii="仿宋" w:hAnsi="仿宋"/>
                <w:b w:val="0"/>
                <w:sz w:val="19"/>
              </w:rPr>
              <w:t>之女出征</w:t>
            </w:r>
          </w:p>
        </w:tc>
        <w:tc>
          <w:tcPr>
            <w:tcW w:type="dxa" w:w="1727"/>
            <w:shd w:val="clear" w:color="auto" w:fill="D6E4F0"/>
          </w:tcPr>
          <w:p>
            <w:pPr>
              <w:spacing w:before="40" w:after="40"/>
              <w:jc w:val="left"/>
            </w:pPr>
            <w:r>
              <w:rPr>
                <w:rFonts w:eastAsia="仿宋"/>
                <w:rFonts w:ascii="仿宋" w:hAnsi="仿宋"/>
                <w:b w:val="0"/>
                <w:sz w:val="19"/>
              </w:rPr>
              <w:t>2025-11-07</w:t>
            </w:r>
          </w:p>
        </w:tc>
        <w:tc>
          <w:tcPr>
            <w:tcW w:type="dxa" w:w="1727"/>
            <w:shd w:val="clear" w:color="auto" w:fill="D6E4F0"/>
          </w:tcPr>
          <w:p>
            <w:pPr>
              <w:spacing w:before="40" w:after="40"/>
              <w:jc w:val="left"/>
            </w:pPr>
            <w:r>
              <w:rPr>
                <w:rFonts w:eastAsia="仿宋"/>
                <w:rFonts w:ascii="仿宋" w:hAnsi="仿宋"/>
                <w:b w:val="0"/>
                <w:sz w:val="19"/>
              </w:rPr>
              <w:t>早期选战分析</w:t>
            </w:r>
          </w:p>
        </w:tc>
        <w:tc>
          <w:tcPr>
            <w:tcW w:type="dxa" w:w="1727"/>
            <w:shd w:val="clear" w:color="auto" w:fill="D6E4F0"/>
          </w:tcPr>
          <w:p>
            <w:pPr>
              <w:spacing w:before="40" w:after="40"/>
              <w:jc w:val="left"/>
            </w:pPr>
            <w:r>
              <w:rPr>
                <w:rFonts w:eastAsia="仿宋"/>
                <w:rFonts w:ascii="仿宋" w:hAnsi="仿宋"/>
                <w:b w:val="0"/>
                <w:sz w:val="19"/>
              </w:rPr>
              <w:t>B</w:t>
            </w:r>
          </w:p>
        </w:tc>
      </w:tr>
      <w:tr>
        <w:tc>
          <w:tcPr>
            <w:tcW w:type="dxa" w:w="1727"/>
            <w:shd w:val="clear" w:color="auto" w:fill="FFFFFF"/>
          </w:tcPr>
          <w:p>
            <w:pPr>
              <w:spacing w:before="40" w:after="40"/>
              <w:jc w:val="center"/>
            </w:pPr>
            <w:r>
              <w:rPr>
                <w:rFonts w:eastAsia="仿宋"/>
                <w:rFonts w:ascii="仿宋" w:hAnsi="仿宋"/>
                <w:b w:val="0"/>
                <w:sz w:val="19"/>
              </w:rPr>
              <w:t>合规项</w:t>
            </w:r>
          </w:p>
        </w:tc>
        <w:tc>
          <w:tcPr>
            <w:tcW w:type="dxa" w:w="1727"/>
            <w:shd w:val="clear" w:color="auto" w:fill="FFFFFF"/>
          </w:tcPr>
          <w:p>
            <w:pPr>
              <w:spacing w:before="40" w:after="40"/>
              <w:jc w:val="left"/>
            </w:pPr>
            <w:r>
              <w:rPr>
                <w:rFonts w:eastAsia="仿宋"/>
                <w:rFonts w:ascii="仿宋" w:hAnsi="仿宋"/>
                <w:b w:val="0"/>
                <w:sz w:val="19"/>
              </w:rPr>
              <w:t>V1.8</w:t>
            </w:r>
          </w:p>
        </w:tc>
        <w:tc>
          <w:tcPr>
            <w:tcW w:type="dxa" w:w="1727"/>
            <w:shd w:val="clear" w:color="auto" w:fill="FFFFFF"/>
          </w:tcPr>
          <w:p>
            <w:pPr>
              <w:spacing w:before="40" w:after="40"/>
              <w:jc w:val="left"/>
            </w:pPr>
            <w:r>
              <w:rPr>
                <w:rFonts w:eastAsia="仿宋"/>
                <w:rFonts w:ascii="仿宋" w:hAnsi="仿宋"/>
                <w:b w:val="0"/>
                <w:sz w:val="19"/>
              </w:rPr>
              <w:t>V1.8.1</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第一至第八篇结构</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§1.7 立委绩效量化</w:t>
            </w:r>
          </w:p>
        </w:tc>
        <w:tc>
          <w:tcPr>
            <w:tcW w:type="dxa" w:w="1727"/>
            <w:shd w:val="clear" w:color="auto" w:fill="FFFFFF"/>
          </w:tcPr>
          <w:p>
            <w:pPr>
              <w:spacing w:before="40" w:after="40"/>
              <w:jc w:val="left"/>
            </w:pPr>
            <w:r>
              <w:rPr>
                <w:rFonts w:eastAsia="仿宋"/>
                <w:rFonts w:ascii="仿宋" w:hAnsi="仿宋"/>
                <w:b w:val="0"/>
                <w:sz w:val="19"/>
              </w:rPr>
              <w:t>⚠️ 文字为主</w:t>
            </w:r>
          </w:p>
        </w:tc>
        <w:tc>
          <w:tcPr>
            <w:tcW w:type="dxa" w:w="1727"/>
            <w:shd w:val="clear" w:color="auto" w:fill="FFFFFF"/>
          </w:tcPr>
          <w:p>
            <w:pPr>
              <w:spacing w:before="40" w:after="40"/>
              <w:jc w:val="left"/>
            </w:pPr>
            <w:r>
              <w:rPr>
                <w:rFonts w:eastAsia="仿宋"/>
                <w:rFonts w:ascii="仿宋" w:hAnsi="仿宋"/>
                <w:b w:val="0"/>
                <w:sz w:val="19"/>
              </w:rPr>
              <w:t>✅ A3 公督盟量化表</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§2.5 国际网络细化</w:t>
            </w:r>
          </w:p>
        </w:tc>
        <w:tc>
          <w:tcPr>
            <w:tcW w:type="dxa" w:w="1727"/>
            <w:shd w:val="clear" w:color="auto" w:fill="D6E4F0"/>
          </w:tcPr>
          <w:p>
            <w:pPr>
              <w:spacing w:before="40" w:after="40"/>
              <w:jc w:val="left"/>
            </w:pPr>
            <w:r>
              <w:rPr>
                <w:rFonts w:eastAsia="仿宋"/>
                <w:rFonts w:ascii="仿宋" w:hAnsi="仿宋"/>
                <w:b w:val="0"/>
                <w:sz w:val="19"/>
              </w:rPr>
              <w:t>⚠️ 概述性</w:t>
            </w:r>
          </w:p>
        </w:tc>
        <w:tc>
          <w:tcPr>
            <w:tcW w:type="dxa" w:w="1727"/>
            <w:shd w:val="clear" w:color="auto" w:fill="D6E4F0"/>
          </w:tcPr>
          <w:p>
            <w:pPr>
              <w:spacing w:before="40" w:after="40"/>
              <w:jc w:val="left"/>
            </w:pPr>
            <w:r>
              <w:rPr>
                <w:rFonts w:eastAsia="仿宋"/>
                <w:rFonts w:ascii="仿宋" w:hAnsi="仿宋"/>
                <w:b w:val="0"/>
                <w:sz w:val="19"/>
              </w:rPr>
              <w:t>✅ A4 结构化表</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 xml:space="preserve">§2.8 </w:t>
            </w:r>
            <w:r>
              <w:rPr>
                <w:rFonts w:eastAsia="仿宋"/>
                <w:rFonts w:ascii="仿宋" w:hAnsi="仿宋"/>
                <w:b/>
                <w:sz w:val="19"/>
              </w:rPr>
              <w:t>networkx 量化</w:t>
            </w:r>
          </w:p>
        </w:tc>
        <w:tc>
          <w:tcPr>
            <w:tcW w:type="dxa" w:w="1727"/>
            <w:shd w:val="clear" w:color="auto" w:fill="FFFFFF"/>
          </w:tcPr>
          <w:p>
            <w:pPr>
              <w:spacing w:before="40" w:after="40"/>
              <w:jc w:val="left"/>
            </w:pPr>
            <w:r>
              <w:rPr>
                <w:rFonts w:eastAsia="仿宋"/>
                <w:rFonts w:ascii="仿宋" w:hAnsi="仿宋"/>
                <w:b w:val="0"/>
                <w:sz w:val="19"/>
              </w:rPr>
              <w:t>⚠️ 文字描述</w:t>
            </w:r>
          </w:p>
        </w:tc>
        <w:tc>
          <w:tcPr>
            <w:tcW w:type="dxa" w:w="1727"/>
            <w:shd w:val="clear" w:color="auto" w:fill="FFFFFF"/>
          </w:tcPr>
          <w:p>
            <w:pPr>
              <w:spacing w:before="40" w:after="40"/>
              <w:jc w:val="left"/>
            </w:pPr>
            <w:r>
              <w:rPr>
                <w:rFonts w:eastAsia="仿宋"/>
                <w:rFonts w:ascii="仿宋" w:hAnsi="仿宋"/>
                <w:b w:val="0"/>
                <w:sz w:val="19"/>
              </w:rPr>
              <w:t>✅ A5 补表</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§3.3 两岸≥3 组前后对照</w:t>
            </w:r>
          </w:p>
        </w:tc>
        <w:tc>
          <w:tcPr>
            <w:tcW w:type="dxa" w:w="1727"/>
            <w:shd w:val="clear" w:color="auto" w:fill="D6E4F0"/>
          </w:tcPr>
          <w:p>
            <w:pPr>
              <w:spacing w:before="40" w:after="40"/>
              <w:jc w:val="left"/>
            </w:pPr>
            <w:r>
              <w:rPr>
                <w:rFonts w:eastAsia="仿宋"/>
                <w:rFonts w:ascii="仿宋" w:hAnsi="仿宋"/>
                <w:b w:val="0"/>
                <w:sz w:val="19"/>
              </w:rPr>
              <w:t>⚠️ 叙事替代</w:t>
            </w:r>
          </w:p>
        </w:tc>
        <w:tc>
          <w:tcPr>
            <w:tcW w:type="dxa" w:w="1727"/>
            <w:shd w:val="clear" w:color="auto" w:fill="D6E4F0"/>
          </w:tcPr>
          <w:p>
            <w:pPr>
              <w:spacing w:before="40" w:after="40"/>
              <w:jc w:val="left"/>
            </w:pPr>
            <w:r>
              <w:rPr>
                <w:rFonts w:eastAsia="仿宋"/>
                <w:rFonts w:ascii="仿宋" w:hAnsi="仿宋"/>
                <w:b w:val="0"/>
                <w:sz w:val="19"/>
              </w:rPr>
              <w:t>✅ A6 三时期对照</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§6.4 情景含</w:t>
            </w:r>
            <w:r>
              <w:rPr>
                <w:rFonts w:eastAsia="仿宋"/>
                <w:rFonts w:ascii="仿宋" w:hAnsi="仿宋"/>
                <w:b/>
                <w:sz w:val="19"/>
              </w:rPr>
              <w:t>贝叶斯三步</w:t>
            </w:r>
          </w:p>
        </w:tc>
        <w:tc>
          <w:tcPr>
            <w:tcW w:type="dxa" w:w="1727"/>
            <w:shd w:val="clear" w:color="auto" w:fill="FFFFFF"/>
          </w:tcPr>
          <w:p>
            <w:pPr>
              <w:spacing w:before="40" w:after="40"/>
              <w:jc w:val="left"/>
            </w:pPr>
            <w:r>
              <w:rPr>
                <w:rFonts w:eastAsia="仿宋"/>
                <w:rFonts w:ascii="仿宋" w:hAnsi="仿宋"/>
                <w:b w:val="0"/>
                <w:sz w:val="19"/>
              </w:rPr>
              <w:t>⚠️ 概率明确但三步缺</w:t>
            </w:r>
          </w:p>
        </w:tc>
        <w:tc>
          <w:tcPr>
            <w:tcW w:type="dxa" w:w="1727"/>
            <w:shd w:val="clear" w:color="auto" w:fill="FFFFFF"/>
          </w:tcPr>
          <w:p>
            <w:pPr>
              <w:spacing w:before="40" w:after="40"/>
              <w:jc w:val="left"/>
            </w:pPr>
            <w:r>
              <w:rPr>
                <w:rFonts w:eastAsia="仿宋"/>
                <w:rFonts w:ascii="仿宋" w:hAnsi="仿宋"/>
                <w:b w:val="0"/>
                <w:sz w:val="19"/>
              </w:rPr>
              <w:t>✅ A7 两情景展开</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§6.8 争议矩阵≥6 事件</w:t>
            </w:r>
          </w:p>
        </w:tc>
        <w:tc>
          <w:tcPr>
            <w:tcW w:type="dxa" w:w="1727"/>
            <w:shd w:val="clear" w:color="auto" w:fill="D6E4F0"/>
          </w:tcPr>
          <w:p>
            <w:pPr>
              <w:spacing w:before="40" w:after="40"/>
              <w:jc w:val="left"/>
            </w:pPr>
            <w:r>
              <w:rPr>
                <w:rFonts w:eastAsia="仿宋"/>
                <w:rFonts w:ascii="仿宋" w:hAnsi="仿宋"/>
                <w:b w:val="0"/>
                <w:sz w:val="19"/>
              </w:rPr>
              <w:t>✅ 6 件</w:t>
            </w:r>
          </w:p>
        </w:tc>
        <w:tc>
          <w:tcPr>
            <w:tcW w:type="dxa" w:w="1727"/>
            <w:shd w:val="clear" w:color="auto" w:fill="D6E4F0"/>
          </w:tcPr>
          <w:p>
            <w:pPr>
              <w:spacing w:before="40" w:after="40"/>
              <w:jc w:val="left"/>
            </w:pPr>
            <w:r>
              <w:rPr>
                <w:rFonts w:eastAsia="仿宋"/>
                <w:rFonts w:ascii="仿宋" w:hAnsi="仿宋"/>
                <w:b w:val="0"/>
                <w:sz w:val="19"/>
              </w:rPr>
              <w:t>✅ 6 件（未新增）</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§1.8 2026 选战动态时效性</w:t>
            </w:r>
          </w:p>
        </w:tc>
        <w:tc>
          <w:tcPr>
            <w:tcW w:type="dxa" w:w="1727"/>
            <w:shd w:val="clear" w:color="auto" w:fill="FFFFFF"/>
          </w:tcPr>
          <w:p>
            <w:pPr>
              <w:spacing w:before="40" w:after="40"/>
              <w:jc w:val="left"/>
            </w:pPr>
            <w:r>
              <w:rPr>
                <w:rFonts w:eastAsia="仿宋"/>
                <w:rFonts w:ascii="仿宋" w:hAnsi="仿宋"/>
                <w:b w:val="0"/>
                <w:sz w:val="19"/>
              </w:rPr>
              <w:t>⚠️ 编制时尚未含 4 月民调</w:t>
            </w:r>
          </w:p>
        </w:tc>
        <w:tc>
          <w:tcPr>
            <w:tcW w:type="dxa" w:w="1727"/>
            <w:shd w:val="clear" w:color="auto" w:fill="FFFFFF"/>
          </w:tcPr>
          <w:p>
            <w:pPr>
              <w:spacing w:before="40" w:after="40"/>
              <w:jc w:val="left"/>
            </w:pPr>
            <w:r>
              <w:rPr>
                <w:rFonts w:eastAsia="仿宋"/>
                <w:rFonts w:ascii="仿宋" w:hAnsi="仿宋"/>
                <w:b w:val="0"/>
                <w:sz w:val="19"/>
              </w:rPr>
              <w:t>✅ A2 补 2026-04</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V7.2 合规覆盖率</w:t>
            </w:r>
          </w:p>
        </w:tc>
        <w:tc>
          <w:tcPr>
            <w:tcW w:type="dxa" w:w="1727"/>
            <w:shd w:val="clear" w:color="auto" w:fill="D6E4F0"/>
          </w:tcPr>
          <w:p>
            <w:pPr>
              <w:spacing w:before="40" w:after="40"/>
              <w:jc w:val="left"/>
            </w:pPr>
            <w:r>
              <w:rPr>
                <w:rFonts w:eastAsia="仿宋"/>
                <w:rFonts w:ascii="仿宋" w:hAnsi="仿宋"/>
                <w:b w:val="0"/>
                <w:sz w:val="19"/>
              </w:rPr>
              <w:t>约 88%</w:t>
            </w:r>
          </w:p>
        </w:tc>
        <w:tc>
          <w:tcPr>
            <w:tcW w:type="dxa" w:w="1727"/>
            <w:shd w:val="clear" w:color="auto" w:fill="D6E4F0"/>
          </w:tcPr>
          <w:p>
            <w:pPr>
              <w:spacing w:before="40" w:after="40"/>
              <w:jc w:val="left"/>
            </w:pPr>
            <w:r>
              <w:rPr>
                <w:rFonts w:eastAsia="仿宋"/>
                <w:rFonts w:ascii="仿宋" w:hAnsi="仿宋"/>
                <w:b w:val="0"/>
                <w:sz w:val="19"/>
              </w:rPr>
              <w:t>约 94%</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bl>
    <w:p/>
    <w:p>
      <w:pPr>
        <w:spacing w:before="0" w:after="120" w:lineRule="auto" w:line="288"/>
        <w:ind w:firstLine="420"/>
        <w:jc w:val="both"/>
      </w:pPr>
      <w:r>
        <w:rPr>
          <w:rFonts w:eastAsia="仿宋"/>
          <w:rFonts w:ascii="仿宋" w:hAnsi="仿宋"/>
          <w:b w:val="0"/>
          <w:i w:val="0"/>
          <w:sz w:val="28"/>
        </w:rPr>
        <w:t>本补录使用 WebSearch（优先）覆盖联合新闻网、中时新闻网、腾讯新闻、公督盟官网、自由时报、百度百科、维基中文等多源。公督盟评鉴数据为 A 级官方来源，可直接引用。所有 2026 年新事件通过 ≥2 个独立来源交叉验证。原始民调数据建议 v1.8.2 阶段直接访问美丽岛电子报原站核查。</w:t>
      </w:r>
    </w:p>
    <w:p>
      <w:pPr>
        <w:spacing w:before="0" w:after="120" w:lineRule="auto" w:line="288"/>
        <w:ind w:firstLine="420"/>
        <w:jc w:val="both"/>
      </w:pPr>
      <w:r>
        <w:rPr>
          <w:rFonts w:eastAsia="仿宋"/>
          <w:rFonts w:ascii="仿宋" w:hAnsi="仿宋"/>
          <w:b w:val="0"/>
          <w:i w:val="0"/>
          <w:sz w:val="28"/>
        </w:rPr>
        <w:t>---</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