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厦岚院</w:t>
      </w:r>
    </w:p>
    <w:p>
      <w:pPr>
        <w:spacing w:before="0" w:after="120" w:lineRule="auto" w:line="288"/>
        <w:ind w:firstLine="420"/>
        <w:jc w:val="both"/>
      </w:pPr>
      <w:r>
        <w:rPr>
          <w:rFonts w:eastAsia="仿宋"/>
          <w:rFonts w:ascii="仿宋" w:hAnsi="仿宋"/>
          <w:b w:val="0"/>
          <w:i w:val="0"/>
          <w:sz w:val="28"/>
        </w:rPr>
        <w:t>开源情报全景分析报告</w:t>
      </w:r>
    </w:p>
    <w:p>
      <w:pPr>
        <w:spacing w:before="1440" w:after="480"/>
        <w:jc w:val="center"/>
      </w:pPr>
      <w:r>
        <w:rPr>
          <w:rFonts w:eastAsia="黑体"/>
          <w:rFonts w:ascii="黑体" w:hAnsi="黑体"/>
          <w:b/>
          <w:i w:val="0"/>
          <w:sz w:val="44"/>
        </w:rPr>
        <w:t>**萧美琴**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行为框架：</w:t>
      </w:r>
      <w:r>
        <w:rPr>
          <w:rFonts w:eastAsia="仿宋"/>
          <w:rFonts w:ascii="仿宋" w:hAnsi="仿宋"/>
          <w:b w:val="0"/>
          <w:i w:val="0"/>
          <w:sz w:val="24"/>
        </w:rPr>
        <w:t>Hermann LTA · George操作码 · Winter动机编码 · Barber类型学 · MBTI认知功能 · V7.3三角联动情景推演体系</w:t>
      </w:r>
    </w:p>
    <w:p>
      <w:pPr>
        <w:spacing w:before="40" w:after="40"/>
        <w:jc w:val="left"/>
      </w:pPr>
      <w:r>
        <w:rPr>
          <w:rFonts w:eastAsia="黑体"/>
          <w:rFonts w:ascii="黑体" w:hAnsi="黑体"/>
          <w:b/>
          <w:i w:val="0"/>
          <w:sz w:val="24"/>
        </w:rPr>
        <w:t>V1.8.1 变更说明：</w:t>
      </w:r>
      <w:r>
        <w:rPr>
          <w:rFonts w:eastAsia="仿宋"/>
          <w:rFonts w:ascii="仿宋" w:hAnsi="仿宋"/>
          <w:b w:val="0"/>
          <w:i w:val="0"/>
          <w:sz w:val="24"/>
        </w:rPr>
        <w:t>基于 v1.7 全内容（2026-03 编制）升级，参照 V7.3 增量补录协议。补录范围：（1）2025 年大罢免事件对绿营北部政治板块影响；（2）2025-11 布鲁塞尔欧洲议会演说的制度性突破；（3）2025-06 捷克尾随事件与"战猫"叙事强化；（4）2026-04 郑丽文率团访陆后的对美叙事重构；（5）V7.3 十项合规清单重新检核。</w:t>
      </w:r>
    </w:p>
    <w:p>
      <w:r>
        <w:br w:type="page"/>
      </w:r>
    </w:p>
    <w:p>
      <w:pPr>
        <w:spacing w:before="0" w:after="120" w:lineRule="auto" w:line="288"/>
        <w:ind w:firstLine="420"/>
        <w:jc w:val="both"/>
      </w:pPr>
      <w:r>
        <w:rPr>
          <w:rFonts w:eastAsia="仿宋"/>
          <w:rFonts w:ascii="仿宋" w:hAnsi="仿宋"/>
          <w:b/>
          <w:i w:val="0"/>
          <w:sz w:val="28"/>
        </w:rPr>
        <w:t>导言</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（Hsiao Bi-khim，1971-08-07 生于日本神户），中华民国第 16 任副总统（自 2024-05-20 就任），前</w:t>
      </w:r>
      <w:r>
        <w:rPr>
          <w:rFonts w:eastAsia="仿宋"/>
          <w:rFonts w:ascii="仿宋" w:hAnsi="仿宋"/>
          <w:b/>
          <w:i w:val="0"/>
          <w:sz w:val="28"/>
        </w:rPr>
        <w:t>民主进步党</w:t>
      </w:r>
      <w:r>
        <w:rPr>
          <w:rFonts w:eastAsia="仿宋"/>
          <w:rFonts w:ascii="仿宋" w:hAnsi="仿宋"/>
          <w:b w:val="0"/>
          <w:i w:val="0"/>
          <w:sz w:val="28"/>
        </w:rPr>
        <w:t xml:space="preserve">籍驻美代表（2020-2023）、花莲县立委（2012-2020）。其混血背景（父萧清芬为台南神学院前院长、母邱碧玉为美国籍音乐教师）、跨文化教育（欧柏林学院本科→哥伦比亚大学国际关系硕士）与涉外专业路径（1996 </w:t>
      </w:r>
      <w:r>
        <w:rPr>
          <w:rFonts w:eastAsia="仿宋"/>
          <w:rFonts w:ascii="仿宋" w:hAnsi="仿宋"/>
          <w:b/>
          <w:i w:val="0"/>
          <w:sz w:val="28"/>
        </w:rPr>
        <w:t>台海危机</w:t>
      </w:r>
      <w:r>
        <w:rPr>
          <w:rFonts w:eastAsia="仿宋"/>
          <w:rFonts w:ascii="仿宋" w:hAnsi="仿宋"/>
          <w:b w:val="0"/>
          <w:i w:val="0"/>
          <w:sz w:val="28"/>
        </w:rPr>
        <w:t>时期进入</w:t>
      </w:r>
      <w:r>
        <w:rPr>
          <w:rFonts w:eastAsia="仿宋"/>
          <w:rFonts w:ascii="仿宋" w:hAnsi="仿宋"/>
          <w:b/>
          <w:i w:val="0"/>
          <w:sz w:val="28"/>
        </w:rPr>
        <w:t>民进党</w:t>
      </w:r>
      <w:r>
        <w:rPr>
          <w:rFonts w:eastAsia="仿宋"/>
          <w:rFonts w:ascii="仿宋" w:hAnsi="仿宋"/>
          <w:b w:val="0"/>
          <w:i w:val="0"/>
          <w:sz w:val="28"/>
        </w:rPr>
        <w:t>驻美代表处），使其成为台湾政坛少见的「国际事务导向型战略政治人物」。2022 年被中国大陆列入「台独顽固分子」制裁名单、2021-01 破例受邀出席</w:t>
      </w:r>
      <w:r>
        <w:rPr>
          <w:rFonts w:eastAsia="仿宋"/>
          <w:rFonts w:ascii="仿宋" w:hAnsi="仿宋"/>
          <w:b/>
          <w:i w:val="0"/>
          <w:sz w:val="28"/>
        </w:rPr>
        <w:t>拜登</w:t>
      </w:r>
      <w:r>
        <w:rPr>
          <w:rFonts w:eastAsia="仿宋"/>
          <w:rFonts w:ascii="仿宋" w:hAnsi="仿宋"/>
          <w:b w:val="0"/>
          <w:i w:val="0"/>
          <w:sz w:val="28"/>
        </w:rPr>
        <w:t>就职典礼、2025-11 在布鲁塞尔欧洲议会发表历史性演说，均标志其作为美台关系与台欧关系深化推动者的战略定位。自誉「战猫」，以灵活性与柔性蚕食路径处理两岸议题。</w:t>
      </w:r>
    </w:p>
    <w:p>
      <w:pPr>
        <w:spacing w:before="0" w:after="120" w:lineRule="auto" w:line="288"/>
        <w:ind w:firstLine="420"/>
        <w:jc w:val="both"/>
      </w:pPr>
      <w:r>
        <w:rPr>
          <w:rFonts w:eastAsia="仿宋"/>
          <w:rFonts w:ascii="仿宋" w:hAnsi="仿宋"/>
          <w:b/>
          <w:i w:val="0"/>
          <w:sz w:val="28"/>
        </w:rPr>
        <w:t>分析时间框架</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时期代码</w:t>
            </w:r>
          </w:p>
        </w:tc>
        <w:tc>
          <w:tcPr>
            <w:tcW w:type="dxa" w:w="2158"/>
            <w:shd w:val="clear" w:color="auto" w:fill="2F5496"/>
          </w:tcPr>
          <w:p>
            <w:pPr>
              <w:spacing w:before="40" w:after="40"/>
              <w:jc w:val="center"/>
            </w:pPr>
            <w:r>
              <w:rPr>
                <w:rFonts w:eastAsia="黑体"/>
                <w:rFonts w:ascii="黑体" w:hAnsi="黑体"/>
                <w:b/>
                <w:color w:val="FFFFFF"/>
                <w:sz w:val="21"/>
              </w:rPr>
              <w:t>年份范围</w:t>
            </w:r>
          </w:p>
        </w:tc>
        <w:tc>
          <w:tcPr>
            <w:tcW w:type="dxa" w:w="2158"/>
            <w:shd w:val="clear" w:color="auto" w:fill="2F5496"/>
          </w:tcPr>
          <w:p>
            <w:pPr>
              <w:spacing w:before="40" w:after="40"/>
              <w:jc w:val="center"/>
            </w:pPr>
            <w:r>
              <w:rPr>
                <w:rFonts w:eastAsia="黑体"/>
                <w:rFonts w:ascii="黑体" w:hAnsi="黑体"/>
                <w:b/>
                <w:color w:val="FFFFFF"/>
                <w:sz w:val="21"/>
              </w:rPr>
              <w:t>阶段定义</w:t>
            </w:r>
          </w:p>
        </w:tc>
        <w:tc>
          <w:tcPr>
            <w:tcW w:type="dxa" w:w="2158"/>
            <w:shd w:val="clear" w:color="auto" w:fill="2F5496"/>
          </w:tcPr>
          <w:p>
            <w:pPr>
              <w:spacing w:before="40" w:after="40"/>
              <w:jc w:val="center"/>
            </w:pPr>
            <w:r>
              <w:rPr>
                <w:rFonts w:eastAsia="黑体"/>
                <w:rFonts w:ascii="黑体" w:hAnsi="黑体"/>
                <w:b/>
                <w:color w:val="FFFFFF"/>
                <w:sz w:val="21"/>
              </w:rPr>
              <w:t>国际背景</w:t>
            </w:r>
          </w:p>
        </w:tc>
      </w:tr>
      <w:tr>
        <w:tc>
          <w:tcPr>
            <w:tcW w:type="dxa" w:w="2158"/>
            <w:shd w:val="clear" w:color="auto" w:fill="D6E4F0"/>
          </w:tcPr>
          <w:p>
            <w:pPr>
              <w:spacing w:before="40" w:after="40"/>
              <w:jc w:val="center"/>
            </w:pPr>
            <w:r>
              <w:rPr>
                <w:rFonts w:eastAsia="仿宋"/>
                <w:rFonts w:ascii="仿宋" w:hAnsi="仿宋"/>
                <w:b w:val="0"/>
                <w:sz w:val="19"/>
              </w:rPr>
              <w:t>P0</w:t>
            </w:r>
          </w:p>
        </w:tc>
        <w:tc>
          <w:tcPr>
            <w:tcW w:type="dxa" w:w="2158"/>
            <w:shd w:val="clear" w:color="auto" w:fill="D6E4F0"/>
          </w:tcPr>
          <w:p>
            <w:pPr>
              <w:spacing w:before="40" w:after="40"/>
              <w:jc w:val="left"/>
            </w:pPr>
            <w:r>
              <w:rPr>
                <w:rFonts w:eastAsia="仿宋"/>
                <w:rFonts w:ascii="仿宋" w:hAnsi="仿宋"/>
                <w:b w:val="0"/>
                <w:sz w:val="19"/>
              </w:rPr>
              <w:t>1971-1995</w:t>
            </w:r>
          </w:p>
        </w:tc>
        <w:tc>
          <w:tcPr>
            <w:tcW w:type="dxa" w:w="2158"/>
            <w:shd w:val="clear" w:color="auto" w:fill="D6E4F0"/>
          </w:tcPr>
          <w:p>
            <w:pPr>
              <w:spacing w:before="40" w:after="40"/>
              <w:jc w:val="left"/>
            </w:pPr>
            <w:r>
              <w:rPr>
                <w:rFonts w:eastAsia="仿宋"/>
                <w:rFonts w:ascii="仿宋" w:hAnsi="仿宋"/>
                <w:b w:val="0"/>
                <w:sz w:val="19"/>
              </w:rPr>
              <w:t>成长与教育阶段</w:t>
            </w:r>
          </w:p>
        </w:tc>
        <w:tc>
          <w:tcPr>
            <w:tcW w:type="dxa" w:w="2158"/>
            <w:shd w:val="clear" w:color="auto" w:fill="D6E4F0"/>
          </w:tcPr>
          <w:p>
            <w:pPr>
              <w:spacing w:before="40" w:after="40"/>
              <w:jc w:val="left"/>
            </w:pPr>
            <w:r>
              <w:rPr>
                <w:rFonts w:eastAsia="仿宋"/>
                <w:rFonts w:ascii="仿宋" w:hAnsi="仿宋"/>
                <w:b w:val="0"/>
                <w:sz w:val="19"/>
              </w:rPr>
              <w:t>冷战结束 / 台湾民主化启动 / 日本泡沫经济</w:t>
            </w:r>
          </w:p>
        </w:tc>
      </w:tr>
      <w:tr>
        <w:tc>
          <w:tcPr>
            <w:tcW w:type="dxa" w:w="2158"/>
            <w:shd w:val="clear" w:color="auto" w:fill="FFFFFF"/>
          </w:tcPr>
          <w:p>
            <w:pPr>
              <w:spacing w:before="40" w:after="40"/>
              <w:jc w:val="center"/>
            </w:pPr>
            <w:r>
              <w:rPr>
                <w:rFonts w:eastAsia="仿宋"/>
                <w:rFonts w:ascii="仿宋" w:hAnsi="仿宋"/>
                <w:b w:val="0"/>
                <w:sz w:val="19"/>
              </w:rPr>
              <w:t>P1</w:t>
            </w:r>
          </w:p>
        </w:tc>
        <w:tc>
          <w:tcPr>
            <w:tcW w:type="dxa" w:w="2158"/>
            <w:shd w:val="clear" w:color="auto" w:fill="FFFFFF"/>
          </w:tcPr>
          <w:p>
            <w:pPr>
              <w:spacing w:before="40" w:after="40"/>
              <w:jc w:val="left"/>
            </w:pPr>
            <w:r>
              <w:rPr>
                <w:rFonts w:eastAsia="仿宋"/>
                <w:rFonts w:ascii="仿宋" w:hAnsi="仿宋"/>
                <w:b w:val="0"/>
                <w:sz w:val="19"/>
              </w:rPr>
              <w:t>1995-2000</w:t>
            </w:r>
          </w:p>
        </w:tc>
        <w:tc>
          <w:tcPr>
            <w:tcW w:type="dxa" w:w="2158"/>
            <w:shd w:val="clear" w:color="auto" w:fill="FFFFFF"/>
          </w:tcPr>
          <w:p>
            <w:pPr>
              <w:spacing w:before="40" w:after="40"/>
              <w:jc w:val="left"/>
            </w:pPr>
            <w:r>
              <w:rPr>
                <w:rFonts w:eastAsia="仿宋"/>
                <w:rFonts w:ascii="仿宋" w:hAnsi="仿宋"/>
                <w:b w:val="0"/>
                <w:sz w:val="19"/>
              </w:rPr>
              <w:t>政治启蒙与早期参与</w:t>
            </w:r>
          </w:p>
        </w:tc>
        <w:tc>
          <w:tcPr>
            <w:tcW w:type="dxa" w:w="2158"/>
            <w:shd w:val="clear" w:color="auto" w:fill="FFFFFF"/>
          </w:tcPr>
          <w:p>
            <w:pPr>
              <w:spacing w:before="40" w:after="40"/>
              <w:jc w:val="left"/>
            </w:pPr>
            <w:r>
              <w:rPr>
                <w:rFonts w:eastAsia="仿宋"/>
                <w:rFonts w:ascii="仿宋" w:hAnsi="仿宋"/>
                <w:b/>
                <w:sz w:val="19"/>
              </w:rPr>
              <w:t>台海危机</w:t>
            </w:r>
            <w:r>
              <w:rPr>
                <w:rFonts w:eastAsia="仿宋"/>
                <w:rFonts w:ascii="仿宋" w:hAnsi="仿宋"/>
                <w:b w:val="0"/>
                <w:sz w:val="19"/>
              </w:rPr>
              <w:t xml:space="preserve"> / 首次政党轮替前夜 / 亚洲金融危机</w:t>
            </w:r>
          </w:p>
        </w:tc>
      </w:tr>
      <w:tr>
        <w:tc>
          <w:tcPr>
            <w:tcW w:type="dxa" w:w="2158"/>
            <w:shd w:val="clear" w:color="auto" w:fill="D6E4F0"/>
          </w:tcPr>
          <w:p>
            <w:pPr>
              <w:spacing w:before="40" w:after="40"/>
              <w:jc w:val="center"/>
            </w:pPr>
            <w:r>
              <w:rPr>
                <w:rFonts w:eastAsia="仿宋"/>
                <w:rFonts w:ascii="仿宋" w:hAnsi="仿宋"/>
                <w:b w:val="0"/>
                <w:sz w:val="19"/>
              </w:rPr>
              <w:t>P2</w:t>
            </w:r>
          </w:p>
        </w:tc>
        <w:tc>
          <w:tcPr>
            <w:tcW w:type="dxa" w:w="2158"/>
            <w:shd w:val="clear" w:color="auto" w:fill="D6E4F0"/>
          </w:tcPr>
          <w:p>
            <w:pPr>
              <w:spacing w:before="40" w:after="40"/>
              <w:jc w:val="left"/>
            </w:pPr>
            <w:r>
              <w:rPr>
                <w:rFonts w:eastAsia="仿宋"/>
                <w:rFonts w:ascii="仿宋" w:hAnsi="仿宋"/>
                <w:b w:val="0"/>
                <w:sz w:val="19"/>
              </w:rPr>
              <w:t>2000-2008</w:t>
            </w:r>
          </w:p>
        </w:tc>
        <w:tc>
          <w:tcPr>
            <w:tcW w:type="dxa" w:w="2158"/>
            <w:shd w:val="clear" w:color="auto" w:fill="D6E4F0"/>
          </w:tcPr>
          <w:p>
            <w:pPr>
              <w:spacing w:before="40" w:after="40"/>
              <w:jc w:val="left"/>
            </w:pPr>
            <w:r>
              <w:rPr>
                <w:rFonts w:eastAsia="仿宋"/>
                <w:rFonts w:ascii="仿宋" w:hAnsi="仿宋"/>
                <w:b w:val="0"/>
                <w:sz w:val="19"/>
              </w:rPr>
              <w:t>党内国际事务体系深耕</w:t>
            </w:r>
          </w:p>
        </w:tc>
        <w:tc>
          <w:tcPr>
            <w:tcW w:type="dxa" w:w="2158"/>
            <w:shd w:val="clear" w:color="auto" w:fill="D6E4F0"/>
          </w:tcPr>
          <w:p>
            <w:pPr>
              <w:spacing w:before="40" w:after="40"/>
              <w:jc w:val="left"/>
            </w:pPr>
            <w:r>
              <w:rPr>
                <w:rFonts w:eastAsia="仿宋"/>
                <w:rFonts w:ascii="仿宋" w:hAnsi="仿宋"/>
                <w:b/>
                <w:sz w:val="19"/>
              </w:rPr>
              <w:t>陈水扁</w:t>
            </w:r>
            <w:r>
              <w:rPr>
                <w:rFonts w:eastAsia="仿宋"/>
                <w:rFonts w:ascii="仿宋" w:hAnsi="仿宋"/>
                <w:b w:val="0"/>
                <w:sz w:val="19"/>
              </w:rPr>
              <w:t>执政 / 9·11 后美中合作 / 中美关系波动</w:t>
            </w:r>
          </w:p>
        </w:tc>
      </w:tr>
      <w:tr>
        <w:tc>
          <w:tcPr>
            <w:tcW w:type="dxa" w:w="2158"/>
            <w:shd w:val="clear" w:color="auto" w:fill="FFFFFF"/>
          </w:tcPr>
          <w:p>
            <w:pPr>
              <w:spacing w:before="40" w:after="40"/>
              <w:jc w:val="center"/>
            </w:pPr>
            <w:r>
              <w:rPr>
                <w:rFonts w:eastAsia="仿宋"/>
                <w:rFonts w:ascii="仿宋" w:hAnsi="仿宋"/>
                <w:b w:val="0"/>
                <w:sz w:val="19"/>
              </w:rPr>
              <w:t>P3</w:t>
            </w:r>
          </w:p>
        </w:tc>
        <w:tc>
          <w:tcPr>
            <w:tcW w:type="dxa" w:w="2158"/>
            <w:shd w:val="clear" w:color="auto" w:fill="FFFFFF"/>
          </w:tcPr>
          <w:p>
            <w:pPr>
              <w:spacing w:before="40" w:after="40"/>
              <w:jc w:val="left"/>
            </w:pPr>
            <w:r>
              <w:rPr>
                <w:rFonts w:eastAsia="仿宋"/>
                <w:rFonts w:ascii="仿宋" w:hAnsi="仿宋"/>
                <w:b w:val="0"/>
                <w:sz w:val="19"/>
              </w:rPr>
              <w:t>2008-2020</w:t>
            </w:r>
          </w:p>
        </w:tc>
        <w:tc>
          <w:tcPr>
            <w:tcW w:type="dxa" w:w="2158"/>
            <w:shd w:val="clear" w:color="auto" w:fill="FFFFFF"/>
          </w:tcPr>
          <w:p>
            <w:pPr>
              <w:spacing w:before="40" w:after="40"/>
              <w:jc w:val="left"/>
            </w:pPr>
            <w:r>
              <w:rPr>
                <w:rFonts w:eastAsia="仿宋"/>
                <w:rFonts w:ascii="仿宋" w:hAnsi="仿宋"/>
                <w:b w:val="0"/>
                <w:sz w:val="19"/>
              </w:rPr>
              <w:t>花莲地方经营与合法性积累</w:t>
            </w:r>
          </w:p>
        </w:tc>
        <w:tc>
          <w:tcPr>
            <w:tcW w:type="dxa" w:w="2158"/>
            <w:shd w:val="clear" w:color="auto" w:fill="FFFFFF"/>
          </w:tcPr>
          <w:p>
            <w:pPr>
              <w:spacing w:before="40" w:after="40"/>
              <w:jc w:val="left"/>
            </w:pPr>
            <w:r>
              <w:rPr>
                <w:rFonts w:eastAsia="仿宋"/>
                <w:rFonts w:ascii="仿宋" w:hAnsi="仿宋"/>
                <w:b/>
                <w:sz w:val="19"/>
              </w:rPr>
              <w:t>马英九</w:t>
            </w:r>
            <w:r>
              <w:rPr>
                <w:rFonts w:eastAsia="仿宋"/>
                <w:rFonts w:ascii="仿宋" w:hAnsi="仿宋"/>
                <w:b w:val="0"/>
                <w:sz w:val="19"/>
              </w:rPr>
              <w:t xml:space="preserve"> / </w:t>
            </w:r>
            <w:r>
              <w:rPr>
                <w:rFonts w:eastAsia="仿宋"/>
                <w:rFonts w:ascii="仿宋" w:hAnsi="仿宋"/>
                <w:b/>
                <w:sz w:val="19"/>
              </w:rPr>
              <w:t>蔡英文</w:t>
            </w:r>
            <w:r>
              <w:rPr>
                <w:rFonts w:eastAsia="仿宋"/>
                <w:rFonts w:ascii="仿宋" w:hAnsi="仿宋"/>
                <w:b w:val="0"/>
                <w:sz w:val="19"/>
              </w:rPr>
              <w:t>执政 / 中美战略竞争加剧</w:t>
            </w:r>
          </w:p>
        </w:tc>
      </w:tr>
      <w:tr>
        <w:tc>
          <w:tcPr>
            <w:tcW w:type="dxa" w:w="2158"/>
            <w:shd w:val="clear" w:color="auto" w:fill="D6E4F0"/>
          </w:tcPr>
          <w:p>
            <w:pPr>
              <w:spacing w:before="40" w:after="40"/>
              <w:jc w:val="center"/>
            </w:pPr>
            <w:r>
              <w:rPr>
                <w:rFonts w:eastAsia="仿宋"/>
                <w:rFonts w:ascii="仿宋" w:hAnsi="仿宋"/>
                <w:b w:val="0"/>
                <w:sz w:val="19"/>
              </w:rPr>
              <w:t>P4</w:t>
            </w:r>
          </w:p>
        </w:tc>
        <w:tc>
          <w:tcPr>
            <w:tcW w:type="dxa" w:w="2158"/>
            <w:shd w:val="clear" w:color="auto" w:fill="D6E4F0"/>
          </w:tcPr>
          <w:p>
            <w:pPr>
              <w:spacing w:before="40" w:after="40"/>
              <w:jc w:val="left"/>
            </w:pPr>
            <w:r>
              <w:rPr>
                <w:rFonts w:eastAsia="仿宋"/>
                <w:rFonts w:ascii="仿宋" w:hAnsi="仿宋"/>
                <w:b w:val="0"/>
                <w:sz w:val="19"/>
              </w:rPr>
              <w:t>2020-2024</w:t>
            </w:r>
          </w:p>
        </w:tc>
        <w:tc>
          <w:tcPr>
            <w:tcW w:type="dxa" w:w="2158"/>
            <w:shd w:val="clear" w:color="auto" w:fill="D6E4F0"/>
          </w:tcPr>
          <w:p>
            <w:pPr>
              <w:spacing w:before="40" w:after="40"/>
              <w:jc w:val="left"/>
            </w:pPr>
            <w:r>
              <w:rPr>
                <w:rFonts w:eastAsia="仿宋"/>
                <w:rFonts w:ascii="仿宋" w:hAnsi="仿宋"/>
                <w:b w:val="0"/>
                <w:sz w:val="19"/>
              </w:rPr>
              <w:t>驻美代表与战略枢纽确立</w:t>
            </w:r>
          </w:p>
        </w:tc>
        <w:tc>
          <w:tcPr>
            <w:tcW w:type="dxa" w:w="2158"/>
            <w:shd w:val="clear" w:color="auto" w:fill="D6E4F0"/>
          </w:tcPr>
          <w:p>
            <w:pPr>
              <w:spacing w:before="40" w:after="40"/>
              <w:jc w:val="left"/>
            </w:pPr>
            <w:r>
              <w:rPr>
                <w:rFonts w:eastAsia="仿宋"/>
                <w:rFonts w:ascii="仿宋" w:hAnsi="仿宋"/>
                <w:b w:val="0"/>
                <w:sz w:val="19"/>
              </w:rPr>
              <w:t xml:space="preserve">COVID-19 / 中美脱钩 / </w:t>
            </w:r>
            <w:r>
              <w:rPr>
                <w:rFonts w:eastAsia="仿宋"/>
                <w:rFonts w:ascii="仿宋" w:hAnsi="仿宋"/>
                <w:b/>
                <w:sz w:val="19"/>
              </w:rPr>
              <w:t>佩洛西</w:t>
            </w:r>
            <w:r>
              <w:rPr>
                <w:rFonts w:eastAsia="仿宋"/>
                <w:rFonts w:ascii="仿宋" w:hAnsi="仿宋"/>
                <w:b w:val="0"/>
                <w:sz w:val="19"/>
              </w:rPr>
              <w:t>访台 / 俄乌战争</w:t>
            </w:r>
          </w:p>
        </w:tc>
      </w:tr>
      <w:tr>
        <w:tc>
          <w:tcPr>
            <w:tcW w:type="dxa" w:w="2158"/>
            <w:shd w:val="clear" w:color="auto" w:fill="FFFFFF"/>
          </w:tcPr>
          <w:p>
            <w:pPr>
              <w:spacing w:before="40" w:after="40"/>
              <w:jc w:val="center"/>
            </w:pPr>
            <w:r>
              <w:rPr>
                <w:rFonts w:eastAsia="仿宋"/>
                <w:rFonts w:ascii="仿宋" w:hAnsi="仿宋"/>
                <w:b w:val="0"/>
                <w:sz w:val="19"/>
              </w:rPr>
              <w:t>P5</w:t>
            </w:r>
          </w:p>
        </w:tc>
        <w:tc>
          <w:tcPr>
            <w:tcW w:type="dxa" w:w="2158"/>
            <w:shd w:val="clear" w:color="auto" w:fill="FFFFFF"/>
          </w:tcPr>
          <w:p>
            <w:pPr>
              <w:spacing w:before="40" w:after="40"/>
              <w:jc w:val="left"/>
            </w:pPr>
            <w:r>
              <w:rPr>
                <w:rFonts w:eastAsia="仿宋"/>
                <w:rFonts w:ascii="仿宋" w:hAnsi="仿宋"/>
                <w:b w:val="0"/>
                <w:sz w:val="19"/>
              </w:rPr>
              <w:t>2024-至今</w:t>
            </w:r>
          </w:p>
        </w:tc>
        <w:tc>
          <w:tcPr>
            <w:tcW w:type="dxa" w:w="2158"/>
            <w:shd w:val="clear" w:color="auto" w:fill="FFFFFF"/>
          </w:tcPr>
          <w:p>
            <w:pPr>
              <w:spacing w:before="40" w:after="40"/>
              <w:jc w:val="left"/>
            </w:pPr>
            <w:r>
              <w:rPr>
                <w:rFonts w:eastAsia="仿宋"/>
                <w:rFonts w:ascii="仿宋" w:hAnsi="仿宋"/>
                <w:b w:val="0"/>
                <w:sz w:val="19"/>
              </w:rPr>
              <w:t>副领导人任期与权力制度化</w:t>
            </w:r>
          </w:p>
        </w:tc>
        <w:tc>
          <w:tcPr>
            <w:tcW w:type="dxa" w:w="2158"/>
            <w:shd w:val="clear" w:color="auto" w:fill="FFFFFF"/>
          </w:tcPr>
          <w:p>
            <w:pPr>
              <w:spacing w:before="40" w:after="40"/>
              <w:jc w:val="left"/>
            </w:pPr>
            <w:r>
              <w:rPr>
                <w:rFonts w:eastAsia="仿宋"/>
                <w:rFonts w:ascii="仿宋" w:hAnsi="仿宋"/>
                <w:b/>
                <w:sz w:val="19"/>
              </w:rPr>
              <w:t>赖清德</w:t>
            </w:r>
            <w:r>
              <w:rPr>
                <w:rFonts w:eastAsia="仿宋"/>
                <w:rFonts w:ascii="仿宋" w:hAnsi="仿宋"/>
                <w:b w:val="0"/>
                <w:sz w:val="19"/>
              </w:rPr>
              <w:t xml:space="preserve">执政 / 台海紧张升高 / 欧洲线扩展 / 2025 </w:t>
            </w:r>
            <w:r>
              <w:rPr>
                <w:rFonts w:eastAsia="仿宋"/>
                <w:rFonts w:ascii="仿宋" w:hAnsi="仿宋"/>
                <w:b/>
                <w:sz w:val="19"/>
              </w:rPr>
              <w:t>大罢免</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第一篇　基本情况与政治履历</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项目</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姓名</w:t>
            </w:r>
          </w:p>
        </w:tc>
        <w:tc>
          <w:tcPr>
            <w:tcW w:type="dxa" w:w="4317"/>
            <w:shd w:val="clear" w:color="auto" w:fill="D6E4F0"/>
          </w:tcPr>
          <w:p>
            <w:pPr>
              <w:spacing w:before="40" w:after="40"/>
              <w:jc w:val="left"/>
            </w:pPr>
            <w:r>
              <w:rPr>
                <w:rFonts w:eastAsia="仿宋"/>
                <w:rFonts w:ascii="仿宋" w:hAnsi="仿宋"/>
                <w:b/>
                <w:sz w:val="19"/>
              </w:rPr>
              <w:t>萧美琴</w:t>
            </w:r>
            <w:r>
              <w:rPr>
                <w:rFonts w:eastAsia="仿宋"/>
                <w:rFonts w:ascii="仿宋" w:hAnsi="仿宋"/>
                <w:b w:val="0"/>
                <w:sz w:val="19"/>
              </w:rPr>
              <w:t>（Hsiao Bi-khim）</w:t>
            </w:r>
          </w:p>
        </w:tc>
      </w:tr>
      <w:tr>
        <w:tc>
          <w:tcPr>
            <w:tcW w:type="dxa" w:w="4317"/>
            <w:shd w:val="clear" w:color="auto" w:fill="FFFFFF"/>
          </w:tcPr>
          <w:p>
            <w:pPr>
              <w:spacing w:before="40" w:after="40"/>
              <w:jc w:val="center"/>
            </w:pPr>
            <w:r>
              <w:rPr>
                <w:rFonts w:eastAsia="仿宋"/>
                <w:rFonts w:ascii="仿宋" w:hAnsi="仿宋"/>
                <w:b w:val="0"/>
                <w:sz w:val="19"/>
              </w:rPr>
              <w:t>出生年月</w:t>
            </w:r>
          </w:p>
        </w:tc>
        <w:tc>
          <w:tcPr>
            <w:tcW w:type="dxa" w:w="4317"/>
            <w:shd w:val="clear" w:color="auto" w:fill="FFFFFF"/>
          </w:tcPr>
          <w:p>
            <w:pPr>
              <w:spacing w:before="40" w:after="40"/>
              <w:jc w:val="left"/>
            </w:pPr>
            <w:r>
              <w:rPr>
                <w:rFonts w:eastAsia="仿宋"/>
                <w:rFonts w:ascii="仿宋" w:hAnsi="仿宋"/>
                <w:b w:val="0"/>
                <w:sz w:val="19"/>
              </w:rPr>
              <w:t>1971-08-07（日本神户）</w:t>
            </w:r>
          </w:p>
        </w:tc>
      </w:tr>
      <w:tr>
        <w:tc>
          <w:tcPr>
            <w:tcW w:type="dxa" w:w="4317"/>
            <w:shd w:val="clear" w:color="auto" w:fill="D6E4F0"/>
          </w:tcPr>
          <w:p>
            <w:pPr>
              <w:spacing w:before="40" w:after="40"/>
              <w:jc w:val="center"/>
            </w:pPr>
            <w:r>
              <w:rPr>
                <w:rFonts w:eastAsia="仿宋"/>
                <w:rFonts w:ascii="仿宋" w:hAnsi="仿宋"/>
                <w:b w:val="0"/>
                <w:sz w:val="19"/>
              </w:rPr>
              <w:t>党派</w:t>
            </w:r>
          </w:p>
        </w:tc>
        <w:tc>
          <w:tcPr>
            <w:tcW w:type="dxa" w:w="4317"/>
            <w:shd w:val="clear" w:color="auto" w:fill="D6E4F0"/>
          </w:tcPr>
          <w:p>
            <w:pPr>
              <w:spacing w:before="40" w:after="40"/>
              <w:jc w:val="left"/>
            </w:pPr>
            <w:r>
              <w:rPr>
                <w:rFonts w:eastAsia="仿宋"/>
                <w:rFonts w:ascii="仿宋" w:hAnsi="仿宋"/>
                <w:b/>
                <w:sz w:val="19"/>
              </w:rPr>
              <w:t>民主进步党</w:t>
            </w:r>
            <w:r>
              <w:rPr>
                <w:rFonts w:eastAsia="仿宋"/>
                <w:rFonts w:ascii="仿宋" w:hAnsi="仿宋"/>
                <w:b w:val="0"/>
                <w:sz w:val="19"/>
              </w:rPr>
              <w:t>（</w:t>
            </w:r>
            <w:r>
              <w:rPr>
                <w:rFonts w:eastAsia="仿宋"/>
                <w:rFonts w:ascii="仿宋" w:hAnsi="仿宋"/>
                <w:b/>
                <w:sz w:val="19"/>
              </w:rPr>
              <w:t>DPP</w:t>
            </w:r>
            <w:r>
              <w:rPr>
                <w:rFonts w:eastAsia="仿宋"/>
                <w:rFonts w:ascii="仿宋" w:hAnsi="仿宋"/>
                <w:b w:val="0"/>
                <w:sz w:val="19"/>
              </w:rPr>
              <w:t>）</w:t>
            </w:r>
          </w:p>
        </w:tc>
      </w:tr>
      <w:tr>
        <w:tc>
          <w:tcPr>
            <w:tcW w:type="dxa" w:w="4317"/>
            <w:shd w:val="clear" w:color="auto" w:fill="FFFFFF"/>
          </w:tcPr>
          <w:p>
            <w:pPr>
              <w:spacing w:before="40" w:after="40"/>
              <w:jc w:val="center"/>
            </w:pPr>
            <w:r>
              <w:rPr>
                <w:rFonts w:eastAsia="仿宋"/>
                <w:rFonts w:ascii="仿宋" w:hAnsi="仿宋"/>
                <w:b w:val="0"/>
                <w:sz w:val="19"/>
              </w:rPr>
              <w:t>身份</w:t>
            </w:r>
          </w:p>
        </w:tc>
        <w:tc>
          <w:tcPr>
            <w:tcW w:type="dxa" w:w="4317"/>
            <w:shd w:val="clear" w:color="auto" w:fill="FFFFFF"/>
          </w:tcPr>
          <w:p>
            <w:pPr>
              <w:spacing w:before="40" w:after="40"/>
              <w:jc w:val="left"/>
            </w:pPr>
            <w:r>
              <w:rPr>
                <w:rFonts w:eastAsia="仿宋"/>
                <w:rFonts w:ascii="仿宋" w:hAnsi="仿宋"/>
                <w:b w:val="0"/>
                <w:sz w:val="19"/>
              </w:rPr>
              <w:t>中华民国第 16 任副总统（自 2024-05-20 就任）</w:t>
            </w:r>
          </w:p>
        </w:tc>
      </w:tr>
      <w:tr>
        <w:tc>
          <w:tcPr>
            <w:tcW w:type="dxa" w:w="4317"/>
            <w:shd w:val="clear" w:color="auto" w:fill="D6E4F0"/>
          </w:tcPr>
          <w:p>
            <w:pPr>
              <w:spacing w:before="40" w:after="40"/>
              <w:jc w:val="center"/>
            </w:pPr>
            <w:r>
              <w:rPr>
                <w:rFonts w:eastAsia="仿宋"/>
                <w:rFonts w:ascii="仿宋" w:hAnsi="仿宋"/>
                <w:b w:val="0"/>
                <w:sz w:val="19"/>
              </w:rPr>
              <w:t>学历</w:t>
            </w:r>
          </w:p>
        </w:tc>
        <w:tc>
          <w:tcPr>
            <w:tcW w:type="dxa" w:w="4317"/>
            <w:shd w:val="clear" w:color="auto" w:fill="D6E4F0"/>
          </w:tcPr>
          <w:p>
            <w:pPr>
              <w:spacing w:before="40" w:after="40"/>
              <w:jc w:val="left"/>
            </w:pPr>
            <w:r>
              <w:rPr>
                <w:rFonts w:eastAsia="仿宋"/>
                <w:rFonts w:ascii="仿宋" w:hAnsi="仿宋"/>
                <w:b w:val="0"/>
                <w:sz w:val="19"/>
              </w:rPr>
              <w:t>本科：欧柏林学院（Oberlin College，东亚研究）；硕士：哥伦比亚大学（国际关系）</w:t>
            </w:r>
          </w:p>
        </w:tc>
      </w:tr>
      <w:tr>
        <w:tc>
          <w:tcPr>
            <w:tcW w:type="dxa" w:w="4317"/>
            <w:shd w:val="clear" w:color="auto" w:fill="FFFFFF"/>
          </w:tcPr>
          <w:p>
            <w:pPr>
              <w:spacing w:before="40" w:after="40"/>
              <w:jc w:val="center"/>
            </w:pPr>
            <w:r>
              <w:rPr>
                <w:rFonts w:eastAsia="仿宋"/>
                <w:rFonts w:ascii="仿宋" w:hAnsi="仿宋"/>
                <w:b w:val="0"/>
                <w:sz w:val="19"/>
              </w:rPr>
              <w:t>家庭背景</w:t>
            </w:r>
          </w:p>
        </w:tc>
        <w:tc>
          <w:tcPr>
            <w:tcW w:type="dxa" w:w="4317"/>
            <w:shd w:val="clear" w:color="auto" w:fill="FFFFFF"/>
          </w:tcPr>
          <w:p>
            <w:pPr>
              <w:spacing w:before="40" w:after="40"/>
              <w:jc w:val="left"/>
            </w:pPr>
            <w:r>
              <w:rPr>
                <w:rFonts w:eastAsia="仿宋"/>
                <w:rFonts w:ascii="仿宋" w:hAnsi="仿宋"/>
                <w:b w:val="0"/>
                <w:sz w:val="19"/>
              </w:rPr>
              <w:t>父萧清芬（台湾籍，神学博士）；母邱碧玉（Peggy Cooley，美国籍音乐教师）</w:t>
            </w:r>
          </w:p>
        </w:tc>
      </w:tr>
      <w:tr>
        <w:tc>
          <w:tcPr>
            <w:tcW w:type="dxa" w:w="4317"/>
            <w:shd w:val="clear" w:color="auto" w:fill="D6E4F0"/>
          </w:tcPr>
          <w:p>
            <w:pPr>
              <w:spacing w:before="40" w:after="40"/>
              <w:jc w:val="center"/>
            </w:pPr>
            <w:r>
              <w:rPr>
                <w:rFonts w:eastAsia="仿宋"/>
                <w:rFonts w:ascii="仿宋" w:hAnsi="仿宋"/>
                <w:b w:val="0"/>
                <w:sz w:val="19"/>
              </w:rPr>
              <w:t>语言能力</w:t>
            </w:r>
          </w:p>
        </w:tc>
        <w:tc>
          <w:tcPr>
            <w:tcW w:type="dxa" w:w="4317"/>
            <w:shd w:val="clear" w:color="auto" w:fill="D6E4F0"/>
          </w:tcPr>
          <w:p>
            <w:pPr>
              <w:spacing w:before="40" w:after="40"/>
              <w:jc w:val="left"/>
            </w:pPr>
            <w:r>
              <w:rPr>
                <w:rFonts w:eastAsia="仿宋"/>
                <w:rFonts w:ascii="仿宋" w:hAnsi="仿宋"/>
                <w:b w:val="0"/>
                <w:sz w:val="19"/>
              </w:rPr>
              <w:t>普通话、台语、英语（母语级）、日语</w:t>
            </w:r>
          </w:p>
        </w:tc>
      </w:tr>
      <w:tr>
        <w:tc>
          <w:tcPr>
            <w:tcW w:type="dxa" w:w="4317"/>
            <w:shd w:val="clear" w:color="auto" w:fill="FFFFFF"/>
          </w:tcPr>
          <w:p>
            <w:pPr>
              <w:spacing w:before="40" w:after="40"/>
              <w:jc w:val="center"/>
            </w:pPr>
            <w:r>
              <w:rPr>
                <w:rFonts w:eastAsia="仿宋"/>
                <w:rFonts w:ascii="仿宋" w:hAnsi="仿宋"/>
                <w:b w:val="0"/>
                <w:sz w:val="19"/>
              </w:rPr>
              <w:t>国籍</w:t>
            </w:r>
          </w:p>
        </w:tc>
        <w:tc>
          <w:tcPr>
            <w:tcW w:type="dxa" w:w="4317"/>
            <w:shd w:val="clear" w:color="auto" w:fill="FFFFFF"/>
          </w:tcPr>
          <w:p>
            <w:pPr>
              <w:spacing w:before="40" w:after="40"/>
              <w:jc w:val="left"/>
            </w:pPr>
            <w:r>
              <w:rPr>
                <w:rFonts w:eastAsia="仿宋"/>
                <w:rFonts w:ascii="仿宋" w:hAnsi="仿宋"/>
                <w:b w:val="0"/>
                <w:sz w:val="19"/>
              </w:rPr>
              <w:t>曾持有美国籍，2002 年放弃；现为中华民国国籍</w:t>
            </w:r>
          </w:p>
        </w:tc>
      </w:tr>
      <w:tr>
        <w:tc>
          <w:tcPr>
            <w:tcW w:type="dxa" w:w="4317"/>
            <w:shd w:val="clear" w:color="auto" w:fill="D6E4F0"/>
          </w:tcPr>
          <w:p>
            <w:pPr>
              <w:spacing w:before="40" w:after="40"/>
              <w:jc w:val="center"/>
            </w:pPr>
            <w:r>
              <w:rPr>
                <w:rFonts w:eastAsia="仿宋"/>
                <w:rFonts w:ascii="仿宋" w:hAnsi="仿宋"/>
                <w:b w:val="0"/>
                <w:sz w:val="19"/>
              </w:rPr>
              <w:t>宗教信仰</w:t>
            </w:r>
          </w:p>
        </w:tc>
        <w:tc>
          <w:tcPr>
            <w:tcW w:type="dxa" w:w="4317"/>
            <w:shd w:val="clear" w:color="auto" w:fill="D6E4F0"/>
          </w:tcPr>
          <w:p>
            <w:pPr>
              <w:spacing w:before="40" w:after="40"/>
              <w:jc w:val="left"/>
            </w:pPr>
            <w:r>
              <w:rPr>
                <w:rFonts w:eastAsia="仿宋"/>
                <w:rFonts w:ascii="仿宋" w:hAnsi="仿宋"/>
                <w:b w:val="0"/>
                <w:sz w:val="19"/>
              </w:rPr>
              <w:t>基督教长老教会</w:t>
            </w:r>
          </w:p>
        </w:tc>
      </w:tr>
    </w:tbl>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的家庭背景具有明显的跨越性特征。其父萧清芬曾任台南神学院院长（1973-1986），这一时期恰好覆盖台湾戒严时期核心阶段。台南神学院当时是台湾本土意识与基督教抵抗运动的重要据点，美丽岛事件后萧清芬积极保护受政治迫害的学生。其母邱碧玉为美国籍音乐教师，拥有五月花号航海者血统。这种双重身份——台湾本土意识与美国民主传统的结合，为其后来成为台美关系战略性枢纽奠定了心理与文化基础</w:t>
      </w:r>
      <w:r>
        <w:rPr>
          <w:rFonts w:eastAsia="仿宋"/>
          <w:rFonts w:ascii="仿宋" w:hAnsi="仿宋"/>
          <w:b/>
          <w:i w:val="0"/>
          <w:sz w:val="28"/>
        </w:rPr>
        <w:t>[A/B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成长于台南，在省立台南师专附小、后甲国中就读期间经历了台南独特的地方政治文化。因优异成绩保送台南女中，但随即选择随家移居美国。台南「超台味」特征与「府城」文化传统，使其对台湾本土认同有了深切体认；父亲的神学背景与母亲的美国背景，则使家庭保持着对权力制度的批判性思考与对普遍人权价值的强调。这样的成长环境造就了其特殊的特质组合：既有本土台湾人的政治自觉，又具有国际视野的开放心态</w:t>
      </w:r>
      <w:r>
        <w:rPr>
          <w:rFonts w:eastAsia="仿宋"/>
          <w:rFonts w:ascii="仿宋" w:hAnsi="仿宋"/>
          <w:b/>
          <w:i w:val="0"/>
          <w:sz w:val="28"/>
        </w:rPr>
        <w:t>[B/E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家族背景特别之处在于其明显的「非商背景」。不同于台湾许多政治人物来自商业财阀或大地主家族，</w:t>
      </w:r>
      <w:r>
        <w:rPr>
          <w:rFonts w:eastAsia="仿宋"/>
          <w:rFonts w:ascii="仿宋" w:hAnsi="仿宋"/>
          <w:b/>
          <w:i w:val="0"/>
          <w:sz w:val="28"/>
        </w:rPr>
        <w:t>萧美琴</w:t>
      </w:r>
      <w:r>
        <w:rPr>
          <w:rFonts w:eastAsia="仿宋"/>
          <w:rFonts w:ascii="仿宋" w:hAnsi="仿宋"/>
          <w:b w:val="0"/>
          <w:i w:val="0"/>
          <w:sz w:val="28"/>
        </w:rPr>
        <w:t>父亲是神学家与教育工作者，母亲是音乐教师，其家族堪称典型的「技术专家型」知识精英背景。这一背景在政治上具有重大优势：当</w:t>
      </w:r>
      <w:r>
        <w:rPr>
          <w:rFonts w:eastAsia="仿宋"/>
          <w:rFonts w:ascii="仿宋" w:hAnsi="仿宋"/>
          <w:b/>
          <w:i w:val="0"/>
          <w:sz w:val="28"/>
        </w:rPr>
        <w:t>萧美琴</w:t>
      </w:r>
      <w:r>
        <w:rPr>
          <w:rFonts w:eastAsia="仿宋"/>
          <w:rFonts w:ascii="仿宋" w:hAnsi="仿宋"/>
          <w:b w:val="0"/>
          <w:i w:val="0"/>
          <w:sz w:val="28"/>
        </w:rPr>
        <w:t>在副领导人任期内推动半导体产业链的美国化重组等关键产业政策时，她不会面临家族利益冲突的指控。一个来自商业家族的政治人物若主导相同政策，极易遭遇为家族企业牟利的批评；而</w:t>
      </w:r>
      <w:r>
        <w:rPr>
          <w:rFonts w:eastAsia="仿宋"/>
          <w:rFonts w:ascii="仿宋" w:hAnsi="仿宋"/>
          <w:b/>
          <w:i w:val="0"/>
          <w:sz w:val="28"/>
        </w:rPr>
        <w:t>萧美琴</w:t>
      </w:r>
      <w:r>
        <w:rPr>
          <w:rFonts w:eastAsia="仿宋"/>
          <w:rFonts w:ascii="仿宋" w:hAnsi="仿宋"/>
          <w:b w:val="0"/>
          <w:i w:val="0"/>
          <w:sz w:val="28"/>
        </w:rPr>
        <w:t>可以纯粹以国家战略与安全的名义推进这些议题</w:t>
      </w:r>
      <w:r>
        <w:rPr>
          <w:rFonts w:eastAsia="仿宋"/>
          <w:rFonts w:ascii="仿宋" w:hAnsi="仿宋"/>
          <w:b/>
          <w:i w:val="0"/>
          <w:sz w:val="28"/>
        </w:rPr>
        <w:t>[E 级推断]</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进一步看，「非商背景」与父亲教育工作者经历结合，形成了</w:t>
      </w:r>
      <w:r>
        <w:rPr>
          <w:rFonts w:eastAsia="仿宋"/>
          <w:rFonts w:ascii="仿宋" w:hAnsi="仿宋"/>
          <w:b/>
          <w:i w:val="0"/>
          <w:sz w:val="28"/>
        </w:rPr>
        <w:t>萧美琴</w:t>
      </w:r>
      <w:r>
        <w:rPr>
          <w:rFonts w:eastAsia="仿宋"/>
          <w:rFonts w:ascii="仿宋" w:hAnsi="仿宋"/>
          <w:b w:val="0"/>
          <w:i w:val="0"/>
          <w:sz w:val="28"/>
        </w:rPr>
        <w:t>独特的「使命感+专业主义」组合。这一组合赋予了她特殊的政治防御韧性：无论是被指责亲美过度，还是被指责推行渐进式台独，她都可以从「保护台湾民主」、「维护自由价值」等普遍性叙事中获得防御资源。</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进入</w:t>
      </w:r>
      <w:r>
        <w:rPr>
          <w:rFonts w:eastAsia="仿宋"/>
          <w:rFonts w:ascii="仿宋" w:hAnsi="仿宋"/>
          <w:b/>
          <w:i w:val="0"/>
          <w:sz w:val="28"/>
        </w:rPr>
        <w:t>民进党</w:t>
      </w:r>
      <w:r>
        <w:rPr>
          <w:rFonts w:eastAsia="仿宋"/>
          <w:rFonts w:ascii="仿宋" w:hAnsi="仿宋"/>
          <w:b w:val="0"/>
          <w:i w:val="0"/>
          <w:sz w:val="28"/>
        </w:rPr>
        <w:t>国际事务体系的转折点与</w:t>
      </w:r>
      <w:r>
        <w:rPr>
          <w:rFonts w:eastAsia="仿宋"/>
          <w:rFonts w:ascii="仿宋" w:hAnsi="仿宋"/>
          <w:b/>
          <w:i w:val="0"/>
          <w:sz w:val="28"/>
        </w:rPr>
        <w:t>陈文茜</w:t>
      </w:r>
      <w:r>
        <w:rPr>
          <w:rFonts w:eastAsia="仿宋"/>
          <w:rFonts w:ascii="仿宋" w:hAnsi="仿宋"/>
          <w:b w:val="0"/>
          <w:i w:val="0"/>
          <w:sz w:val="28"/>
        </w:rPr>
        <w:t>密切相关。1990 年代中期，</w:t>
      </w:r>
      <w:r>
        <w:rPr>
          <w:rFonts w:eastAsia="仿宋"/>
          <w:rFonts w:ascii="仿宋" w:hAnsi="仿宋"/>
          <w:b/>
          <w:i w:val="0"/>
          <w:sz w:val="28"/>
        </w:rPr>
        <w:t>陈文茜</w:t>
      </w:r>
      <w:r>
        <w:rPr>
          <w:rFonts w:eastAsia="仿宋"/>
          <w:rFonts w:ascii="仿宋" w:hAnsi="仿宋"/>
          <w:b w:val="0"/>
          <w:i w:val="0"/>
          <w:sz w:val="28"/>
        </w:rPr>
        <w:t>在</w:t>
      </w:r>
      <w:r>
        <w:rPr>
          <w:rFonts w:eastAsia="仿宋"/>
          <w:rFonts w:ascii="仿宋" w:hAnsi="仿宋"/>
          <w:b/>
          <w:i w:val="0"/>
          <w:sz w:val="28"/>
        </w:rPr>
        <w:t>民进党</w:t>
      </w:r>
      <w:r>
        <w:rPr>
          <w:rFonts w:eastAsia="仿宋"/>
          <w:rFonts w:ascii="仿宋" w:hAnsi="仿宋"/>
          <w:b w:val="0"/>
          <w:i w:val="0"/>
          <w:sz w:val="28"/>
        </w:rPr>
        <w:t>内部担任关键的国际事务推动者，其国际调查记者身份使其拥有丰富的美国政治人脉。当</w:t>
      </w:r>
      <w:r>
        <w:rPr>
          <w:rFonts w:eastAsia="仿宋"/>
          <w:rFonts w:ascii="仿宋" w:hAnsi="仿宋"/>
          <w:b/>
          <w:i w:val="0"/>
          <w:sz w:val="28"/>
        </w:rPr>
        <w:t>陈文茜</w:t>
      </w:r>
      <w:r>
        <w:rPr>
          <w:rFonts w:eastAsia="仿宋"/>
          <w:rFonts w:ascii="仿宋" w:hAnsi="仿宋"/>
          <w:b w:val="0"/>
          <w:i w:val="0"/>
          <w:sz w:val="28"/>
        </w:rPr>
        <w:t>看到具有混血身份、英文流利、国际关系硕士学历的</w:t>
      </w:r>
      <w:r>
        <w:rPr>
          <w:rFonts w:eastAsia="仿宋"/>
          <w:rFonts w:ascii="仿宋" w:hAnsi="仿宋"/>
          <w:b/>
          <w:i w:val="0"/>
          <w:sz w:val="28"/>
        </w:rPr>
        <w:t>萧美琴</w:t>
      </w:r>
      <w:r>
        <w:rPr>
          <w:rFonts w:eastAsia="仿宋"/>
          <w:rFonts w:ascii="仿宋" w:hAnsi="仿宋"/>
          <w:b w:val="0"/>
          <w:i w:val="0"/>
          <w:sz w:val="28"/>
        </w:rPr>
        <w:t>时，立刻认识到其在跨文化沟通中的独特价值。</w:t>
      </w:r>
      <w:r>
        <w:rPr>
          <w:rFonts w:eastAsia="仿宋"/>
          <w:rFonts w:ascii="仿宋" w:hAnsi="仿宋"/>
          <w:b/>
          <w:i w:val="0"/>
          <w:sz w:val="28"/>
        </w:rPr>
        <w:t>陈文茜</w:t>
      </w:r>
      <w:r>
        <w:rPr>
          <w:rFonts w:eastAsia="仿宋"/>
          <w:rFonts w:ascii="仿宋" w:hAnsi="仿宋"/>
          <w:b w:val="0"/>
          <w:i w:val="0"/>
          <w:sz w:val="28"/>
        </w:rPr>
        <w:t>将</w:t>
      </w:r>
      <w:r>
        <w:rPr>
          <w:rFonts w:eastAsia="仿宋"/>
          <w:rFonts w:ascii="仿宋" w:hAnsi="仿宋"/>
          <w:b/>
          <w:i w:val="0"/>
          <w:sz w:val="28"/>
        </w:rPr>
        <w:t>萧美琴</w:t>
      </w:r>
      <w:r>
        <w:rPr>
          <w:rFonts w:eastAsia="仿宋"/>
          <w:rFonts w:ascii="仿宋" w:hAnsi="仿宋"/>
          <w:b w:val="0"/>
          <w:i w:val="0"/>
          <w:sz w:val="28"/>
        </w:rPr>
        <w:t>纳入</w:t>
      </w:r>
      <w:r>
        <w:rPr>
          <w:rFonts w:eastAsia="仿宋"/>
          <w:rFonts w:ascii="仿宋" w:hAnsi="仿宋"/>
          <w:b/>
          <w:i w:val="0"/>
          <w:sz w:val="28"/>
        </w:rPr>
        <w:t>民进党</w:t>
      </w:r>
      <w:r>
        <w:rPr>
          <w:rFonts w:eastAsia="仿宋"/>
          <w:rFonts w:ascii="仿宋" w:hAnsi="仿宋"/>
          <w:b w:val="0"/>
          <w:i w:val="0"/>
          <w:sz w:val="28"/>
        </w:rPr>
        <w:t>国际事务工作体系，并在 1996 年</w:t>
      </w:r>
      <w:r>
        <w:rPr>
          <w:rFonts w:eastAsia="仿宋"/>
          <w:rFonts w:ascii="仿宋" w:hAnsi="仿宋"/>
          <w:b/>
          <w:i w:val="0"/>
          <w:sz w:val="28"/>
        </w:rPr>
        <w:t>台海危机</w:t>
      </w:r>
      <w:r>
        <w:rPr>
          <w:rFonts w:eastAsia="仿宋"/>
          <w:rFonts w:ascii="仿宋" w:hAnsi="仿宋"/>
          <w:b w:val="0"/>
          <w:i w:val="0"/>
          <w:sz w:val="28"/>
        </w:rPr>
        <w:t>期间推荐其担任</w:t>
      </w:r>
      <w:r>
        <w:rPr>
          <w:rFonts w:eastAsia="仿宋"/>
          <w:rFonts w:ascii="仿宋" w:hAnsi="仿宋"/>
          <w:b/>
          <w:i w:val="0"/>
          <w:sz w:val="28"/>
        </w:rPr>
        <w:t>民进党</w:t>
      </w:r>
      <w:r>
        <w:rPr>
          <w:rFonts w:eastAsia="仿宋"/>
          <w:rFonts w:ascii="仿宋" w:hAnsi="仿宋"/>
          <w:b w:val="0"/>
          <w:i w:val="0"/>
          <w:sz w:val="28"/>
        </w:rPr>
        <w:t>驻美代表处助理。年仅 25 岁左右的</w:t>
      </w:r>
      <w:r>
        <w:rPr>
          <w:rFonts w:eastAsia="仿宋"/>
          <w:rFonts w:ascii="仿宋" w:hAnsi="仿宋"/>
          <w:b/>
          <w:i w:val="0"/>
          <w:sz w:val="28"/>
        </w:rPr>
        <w:t>萧美琴</w:t>
      </w:r>
      <w:r>
        <w:rPr>
          <w:rFonts w:eastAsia="仿宋"/>
          <w:rFonts w:ascii="仿宋" w:hAnsi="仿宋"/>
          <w:b w:val="0"/>
          <w:i w:val="0"/>
          <w:sz w:val="28"/>
        </w:rPr>
        <w:t>在美国外交舞台上初现身手——混血身份、英文能力与台湾</w:t>
      </w:r>
      <w:r>
        <w:rPr>
          <w:rFonts w:eastAsia="仿宋"/>
          <w:rFonts w:ascii="仿宋" w:hAnsi="仿宋"/>
          <w:b/>
          <w:i w:val="0"/>
          <w:sz w:val="28"/>
        </w:rPr>
        <w:t>民进党</w:t>
      </w:r>
      <w:r>
        <w:rPr>
          <w:rFonts w:eastAsia="仿宋"/>
          <w:rFonts w:ascii="仿宋" w:hAnsi="仿宋"/>
          <w:b w:val="0"/>
          <w:i w:val="0"/>
          <w:sz w:val="28"/>
        </w:rPr>
        <w:t>身份的组合，为她在美国官方与民间人脉中创造了独特的吸引力。当</w:t>
      </w:r>
      <w:r>
        <w:rPr>
          <w:rFonts w:eastAsia="仿宋"/>
          <w:rFonts w:ascii="仿宋" w:hAnsi="仿宋"/>
          <w:b/>
          <w:i w:val="0"/>
          <w:sz w:val="28"/>
        </w:rPr>
        <w:t>陈水扁</w:t>
      </w:r>
      <w:r>
        <w:rPr>
          <w:rFonts w:eastAsia="仿宋"/>
          <w:rFonts w:ascii="仿宋" w:hAnsi="仿宋"/>
          <w:b w:val="0"/>
          <w:i w:val="0"/>
          <w:sz w:val="28"/>
        </w:rPr>
        <w:t>当选总统时，</w:t>
      </w:r>
      <w:r>
        <w:rPr>
          <w:rFonts w:eastAsia="仿宋"/>
          <w:rFonts w:ascii="仿宋" w:hAnsi="仿宋"/>
          <w:b/>
          <w:i w:val="0"/>
          <w:sz w:val="28"/>
        </w:rPr>
        <w:t>萧美琴</w:t>
      </w:r>
      <w:r>
        <w:rPr>
          <w:rFonts w:eastAsia="仿宋"/>
          <w:rFonts w:ascii="仿宋" w:hAnsi="仿宋"/>
          <w:b w:val="0"/>
          <w:i w:val="0"/>
          <w:sz w:val="28"/>
        </w:rPr>
        <w:t>已成为其访美时的常规翻译与文化顾问，年仅 20 多岁就处于台湾最高权力者与美国外交体系之间的关键沟通位置</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第一阶段（1995-2010，国际事务推手的崛起）</w:t>
      </w:r>
      <w:r>
        <w:rPr>
          <w:rFonts w:eastAsia="仿宋"/>
          <w:rFonts w:ascii="仿宋" w:hAnsi="仿宋"/>
          <w:b w:val="0"/>
          <w:i w:val="0"/>
          <w:sz w:val="28"/>
        </w:rPr>
        <w:t>：1995 年加入</w:t>
      </w:r>
      <w:r>
        <w:rPr>
          <w:rFonts w:eastAsia="仿宋"/>
          <w:rFonts w:ascii="仿宋" w:hAnsi="仿宋"/>
          <w:b/>
          <w:i w:val="0"/>
          <w:sz w:val="28"/>
        </w:rPr>
        <w:t>民进党</w:t>
      </w:r>
      <w:r>
        <w:rPr>
          <w:rFonts w:eastAsia="仿宋"/>
          <w:rFonts w:ascii="仿宋" w:hAnsi="仿宋"/>
          <w:b w:val="0"/>
          <w:i w:val="0"/>
          <w:sz w:val="28"/>
        </w:rPr>
        <w:t>国际事务工作，1996 年</w:t>
      </w:r>
      <w:r>
        <w:rPr>
          <w:rFonts w:eastAsia="仿宋"/>
          <w:rFonts w:ascii="仿宋" w:hAnsi="仿宋"/>
          <w:b/>
          <w:i w:val="0"/>
          <w:sz w:val="28"/>
        </w:rPr>
        <w:t>台海危机</w:t>
      </w:r>
      <w:r>
        <w:rPr>
          <w:rFonts w:eastAsia="仿宋"/>
          <w:rFonts w:ascii="仿宋" w:hAnsi="仿宋"/>
          <w:b w:val="0"/>
          <w:i w:val="0"/>
          <w:sz w:val="28"/>
        </w:rPr>
        <w:t>期间驻美代表处工作使其参与</w:t>
      </w:r>
      <w:r>
        <w:rPr>
          <w:rFonts w:eastAsia="仿宋"/>
          <w:rFonts w:ascii="仿宋" w:hAnsi="仿宋"/>
          <w:b/>
          <w:i w:val="0"/>
          <w:sz w:val="28"/>
        </w:rPr>
        <w:t>民进党</w:t>
      </w:r>
      <w:r>
        <w:rPr>
          <w:rFonts w:eastAsia="仿宋"/>
          <w:rFonts w:ascii="仿宋" w:hAnsi="仿宋"/>
          <w:b w:val="0"/>
          <w:i w:val="0"/>
          <w:sz w:val="28"/>
        </w:rPr>
        <w:t>对两岸国际化早期战略制定。2000 年</w:t>
      </w:r>
      <w:r>
        <w:rPr>
          <w:rFonts w:eastAsia="仿宋"/>
          <w:rFonts w:ascii="仿宋" w:hAnsi="仿宋"/>
          <w:b/>
          <w:i w:val="0"/>
          <w:sz w:val="28"/>
        </w:rPr>
        <w:t>陈水扁</w:t>
      </w:r>
      <w:r>
        <w:rPr>
          <w:rFonts w:eastAsia="仿宋"/>
          <w:rFonts w:ascii="仿宋" w:hAnsi="仿宋"/>
          <w:b w:val="0"/>
          <w:i w:val="0"/>
          <w:sz w:val="28"/>
        </w:rPr>
        <w:t>当选总统后进入总统府担任顾问，国际事务建议进入国家决策顶层。其后担任立法委员期间，在国际事务委员会保持相当影响力</w:t>
      </w:r>
      <w:r>
        <w:rPr>
          <w:rFonts w:eastAsia="仿宋"/>
          <w:rFonts w:ascii="仿宋" w:hAnsi="仿宋"/>
          <w:b/>
          <w:i w:val="0"/>
          <w:sz w:val="28"/>
        </w:rPr>
        <w:t>[A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第二阶段（2010-2020，花莲地方深耕与政治合法性获取）</w:t>
      </w:r>
      <w:r>
        <w:rPr>
          <w:rFonts w:eastAsia="仿宋"/>
          <w:rFonts w:ascii="仿宋" w:hAnsi="仿宋"/>
          <w:b w:val="0"/>
          <w:i w:val="0"/>
          <w:sz w:val="28"/>
        </w:rPr>
        <w:t>：2012 年当选花莲县立法委员，并连任至 2020 年。这一看似向地方政治的迂回，实际上是巩固政治合法性的战略需要。十年花莲基层深耕完成了从纯粹技术官僚向拥有选民基础的民选政治人物的身份转变</w:t>
      </w:r>
      <w:r>
        <w:rPr>
          <w:rFonts w:eastAsia="仿宋"/>
          <w:rFonts w:ascii="仿宋" w:hAnsi="仿宋"/>
          <w:b/>
          <w:i w:val="0"/>
          <w:sz w:val="28"/>
        </w:rPr>
        <w:t>[A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第三阶段（2020-2024，驻美代表与战略枢纽的确立）</w:t>
      </w:r>
      <w:r>
        <w:rPr>
          <w:rFonts w:eastAsia="仿宋"/>
          <w:rFonts w:ascii="仿宋" w:hAnsi="仿宋"/>
          <w:b w:val="0"/>
          <w:i w:val="0"/>
          <w:sz w:val="28"/>
        </w:rPr>
        <w:t>：2020 年任台湾驻美代表。任期内美台关系实现多项制度性突破：台美贸易倡议谈判推进、对台交往准则修订、</w:t>
      </w:r>
      <w:r>
        <w:rPr>
          <w:rFonts w:eastAsia="仿宋"/>
          <w:rFonts w:ascii="仿宋" w:hAnsi="仿宋"/>
          <w:b/>
          <w:i w:val="0"/>
          <w:sz w:val="28"/>
        </w:rPr>
        <w:t>蔡英文</w:t>
      </w:r>
      <w:r>
        <w:rPr>
          <w:rFonts w:eastAsia="仿宋"/>
          <w:rFonts w:ascii="仿宋" w:hAnsi="仿宋"/>
          <w:b w:val="0"/>
          <w:i w:val="0"/>
          <w:sz w:val="28"/>
        </w:rPr>
        <w:t>与</w:t>
      </w:r>
      <w:r>
        <w:rPr>
          <w:rFonts w:eastAsia="仿宋"/>
          <w:rFonts w:ascii="仿宋" w:hAnsi="仿宋"/>
          <w:b/>
          <w:i w:val="0"/>
          <w:sz w:val="28"/>
        </w:rPr>
        <w:t>麦卡锡</w:t>
      </w:r>
      <w:r>
        <w:rPr>
          <w:rFonts w:eastAsia="仿宋"/>
          <w:rFonts w:ascii="仿宋" w:hAnsi="仿宋"/>
          <w:b w:val="0"/>
          <w:i w:val="0"/>
          <w:sz w:val="28"/>
        </w:rPr>
        <w:t>闭门会晤的促成。2021-01-20 破例受邀出席</w:t>
      </w:r>
      <w:r>
        <w:rPr>
          <w:rFonts w:eastAsia="仿宋"/>
          <w:rFonts w:ascii="仿宋" w:hAnsi="仿宋"/>
          <w:b/>
          <w:i w:val="0"/>
          <w:sz w:val="28"/>
        </w:rPr>
        <w:t>拜登</w:t>
      </w:r>
      <w:r>
        <w:rPr>
          <w:rFonts w:eastAsia="仿宋"/>
          <w:rFonts w:ascii="仿宋" w:hAnsi="仿宋"/>
          <w:b w:val="0"/>
          <w:i w:val="0"/>
          <w:sz w:val="28"/>
        </w:rPr>
        <w:t>就职典礼。2024-01 当选副总统，2024-05-20 就任</w:t>
      </w:r>
      <w:r>
        <w:rPr>
          <w:rFonts w:eastAsia="仿宋"/>
          <w:rFonts w:ascii="仿宋" w:hAnsi="仿宋"/>
          <w:b/>
          <w:i w:val="0"/>
          <w:sz w:val="28"/>
        </w:rPr>
        <w:t>[A 级]</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转折点</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事件</w:t>
            </w:r>
          </w:p>
        </w:tc>
        <w:tc>
          <w:tcPr>
            <w:tcW w:type="dxa" w:w="1727"/>
            <w:shd w:val="clear" w:color="auto" w:fill="2F5496"/>
          </w:tcPr>
          <w:p>
            <w:pPr>
              <w:spacing w:before="40" w:after="40"/>
              <w:jc w:val="center"/>
            </w:pPr>
            <w:r>
              <w:rPr>
                <w:rFonts w:eastAsia="黑体"/>
                <w:rFonts w:ascii="黑体" w:hAnsi="黑体"/>
                <w:b/>
                <w:color w:val="FFFFFF"/>
                <w:sz w:val="21"/>
              </w:rPr>
              <w:t>结构性影响</w:t>
            </w:r>
          </w:p>
        </w:tc>
        <w:tc>
          <w:tcPr>
            <w:tcW w:type="dxa" w:w="1727"/>
            <w:shd w:val="clear" w:color="auto" w:fill="2F5496"/>
          </w:tcPr>
          <w:p>
            <w:pPr>
              <w:spacing w:before="40" w:after="40"/>
              <w:jc w:val="center"/>
            </w:pPr>
            <w:r>
              <w:rPr>
                <w:rFonts w:eastAsia="黑体"/>
                <w:rFonts w:ascii="黑体" w:hAnsi="黑体"/>
                <w:b/>
                <w:color w:val="FFFFFF"/>
                <w:sz w:val="21"/>
              </w:rPr>
              <w:t>证据等级</w:t>
            </w:r>
          </w:p>
        </w:tc>
      </w:tr>
      <w:tr>
        <w:tc>
          <w:tcPr>
            <w:tcW w:type="dxa" w:w="1727"/>
            <w:shd w:val="clear" w:color="auto" w:fill="D6E4F0"/>
          </w:tcPr>
          <w:p>
            <w:pPr>
              <w:spacing w:before="40" w:after="40"/>
              <w:jc w:val="center"/>
            </w:pPr>
            <w:r>
              <w:rPr>
                <w:rFonts w:eastAsia="仿宋"/>
                <w:rFonts w:ascii="仿宋" w:hAnsi="仿宋"/>
                <w:b w:val="0"/>
                <w:sz w:val="19"/>
              </w:rPr>
              <w:t>TP-1</w:t>
            </w:r>
          </w:p>
        </w:tc>
        <w:tc>
          <w:tcPr>
            <w:tcW w:type="dxa" w:w="1727"/>
            <w:shd w:val="clear" w:color="auto" w:fill="D6E4F0"/>
          </w:tcPr>
          <w:p>
            <w:pPr>
              <w:spacing w:before="40" w:after="40"/>
              <w:jc w:val="left"/>
            </w:pPr>
            <w:r>
              <w:rPr>
                <w:rFonts w:eastAsia="仿宋"/>
                <w:rFonts w:ascii="仿宋" w:hAnsi="仿宋"/>
                <w:b w:val="0"/>
                <w:sz w:val="19"/>
              </w:rPr>
              <w:t>1996</w:t>
            </w:r>
          </w:p>
        </w:tc>
        <w:tc>
          <w:tcPr>
            <w:tcW w:type="dxa" w:w="1727"/>
            <w:shd w:val="clear" w:color="auto" w:fill="D6E4F0"/>
          </w:tcPr>
          <w:p>
            <w:pPr>
              <w:spacing w:before="40" w:after="40"/>
              <w:jc w:val="left"/>
            </w:pPr>
            <w:r>
              <w:rPr>
                <w:rFonts w:eastAsia="仿宋"/>
                <w:rFonts w:ascii="仿宋" w:hAnsi="仿宋"/>
                <w:b/>
                <w:sz w:val="19"/>
              </w:rPr>
              <w:t>台海危机</w:t>
            </w:r>
            <w:r>
              <w:rPr>
                <w:rFonts w:eastAsia="仿宋"/>
                <w:rFonts w:ascii="仿宋" w:hAnsi="仿宋"/>
                <w:b w:val="0"/>
                <w:sz w:val="19"/>
              </w:rPr>
              <w:t>期间进入</w:t>
            </w:r>
            <w:r>
              <w:rPr>
                <w:rFonts w:eastAsia="仿宋"/>
                <w:rFonts w:ascii="仿宋" w:hAnsi="仿宋"/>
                <w:b/>
                <w:sz w:val="19"/>
              </w:rPr>
              <w:t>民进党</w:t>
            </w:r>
            <w:r>
              <w:rPr>
                <w:rFonts w:eastAsia="仿宋"/>
                <w:rFonts w:ascii="仿宋" w:hAnsi="仿宋"/>
                <w:b w:val="0"/>
                <w:sz w:val="19"/>
              </w:rPr>
              <w:t>驻美代表处</w:t>
            </w:r>
          </w:p>
        </w:tc>
        <w:tc>
          <w:tcPr>
            <w:tcW w:type="dxa" w:w="1727"/>
            <w:shd w:val="clear" w:color="auto" w:fill="D6E4F0"/>
          </w:tcPr>
          <w:p>
            <w:pPr>
              <w:spacing w:before="40" w:after="40"/>
              <w:jc w:val="left"/>
            </w:pPr>
            <w:r>
              <w:rPr>
                <w:rFonts w:eastAsia="仿宋"/>
                <w:rFonts w:ascii="仿宋" w:hAnsi="仿宋"/>
                <w:b w:val="0"/>
                <w:sz w:val="19"/>
              </w:rPr>
              <w:t>确立涉外事务为核心发展方向，奠定美台关系专业化路径</w:t>
            </w:r>
          </w:p>
        </w:tc>
        <w:tc>
          <w:tcPr>
            <w:tcW w:type="dxa" w:w="1727"/>
            <w:shd w:val="clear" w:color="auto" w:fill="D6E4F0"/>
          </w:tcPr>
          <w:p>
            <w:pPr>
              <w:spacing w:before="40" w:after="40"/>
              <w:jc w:val="left"/>
            </w:pPr>
            <w:r>
              <w:rPr>
                <w:rFonts w:eastAsia="仿宋"/>
                <w:rFonts w:ascii="仿宋" w:hAnsi="仿宋"/>
                <w:b w:val="0"/>
                <w:sz w:val="19"/>
              </w:rPr>
              <w:t>B</w:t>
            </w:r>
          </w:p>
        </w:tc>
      </w:tr>
      <w:tr>
        <w:tc>
          <w:tcPr>
            <w:tcW w:type="dxa" w:w="1727"/>
            <w:shd w:val="clear" w:color="auto" w:fill="FFFFFF"/>
          </w:tcPr>
          <w:p>
            <w:pPr>
              <w:spacing w:before="40" w:after="40"/>
              <w:jc w:val="center"/>
            </w:pPr>
            <w:r>
              <w:rPr>
                <w:rFonts w:eastAsia="仿宋"/>
                <w:rFonts w:ascii="仿宋" w:hAnsi="仿宋"/>
                <w:b w:val="0"/>
                <w:sz w:val="19"/>
              </w:rPr>
              <w:t>TP-2</w:t>
            </w:r>
          </w:p>
        </w:tc>
        <w:tc>
          <w:tcPr>
            <w:tcW w:type="dxa" w:w="1727"/>
            <w:shd w:val="clear" w:color="auto" w:fill="FFFFFF"/>
          </w:tcPr>
          <w:p>
            <w:pPr>
              <w:spacing w:before="40" w:after="40"/>
              <w:jc w:val="left"/>
            </w:pPr>
            <w:r>
              <w:rPr>
                <w:rFonts w:eastAsia="仿宋"/>
                <w:rFonts w:ascii="仿宋" w:hAnsi="仿宋"/>
                <w:b w:val="0"/>
                <w:sz w:val="19"/>
              </w:rPr>
              <w:t>2012</w:t>
            </w:r>
          </w:p>
        </w:tc>
        <w:tc>
          <w:tcPr>
            <w:tcW w:type="dxa" w:w="1727"/>
            <w:shd w:val="clear" w:color="auto" w:fill="FFFFFF"/>
          </w:tcPr>
          <w:p>
            <w:pPr>
              <w:spacing w:before="40" w:after="40"/>
              <w:jc w:val="left"/>
            </w:pPr>
            <w:r>
              <w:rPr>
                <w:rFonts w:eastAsia="仿宋"/>
                <w:rFonts w:ascii="仿宋" w:hAnsi="仿宋"/>
                <w:b w:val="0"/>
                <w:sz w:val="19"/>
              </w:rPr>
              <w:t>在深蓝选区花莲当选立委</w:t>
            </w:r>
          </w:p>
        </w:tc>
        <w:tc>
          <w:tcPr>
            <w:tcW w:type="dxa" w:w="1727"/>
            <w:shd w:val="clear" w:color="auto" w:fill="FFFFFF"/>
          </w:tcPr>
          <w:p>
            <w:pPr>
              <w:spacing w:before="40" w:after="40"/>
              <w:jc w:val="left"/>
            </w:pPr>
            <w:r>
              <w:rPr>
                <w:rFonts w:eastAsia="仿宋"/>
                <w:rFonts w:ascii="仿宋" w:hAnsi="仿宋"/>
                <w:b w:val="0"/>
                <w:sz w:val="19"/>
              </w:rPr>
              <w:t>获取民主合法性，从技术官僚转为民选政治人物</w:t>
            </w:r>
          </w:p>
        </w:tc>
        <w:tc>
          <w:tcPr>
            <w:tcW w:type="dxa" w:w="1727"/>
            <w:shd w:val="clear" w:color="auto" w:fill="FFFFFF"/>
          </w:tcPr>
          <w:p>
            <w:pPr>
              <w:spacing w:before="40" w:after="40"/>
              <w:jc w:val="left"/>
            </w:pPr>
            <w:r>
              <w:rPr>
                <w:rFonts w:eastAsia="仿宋"/>
                <w:rFonts w:ascii="仿宋" w:hAnsi="仿宋"/>
                <w:b w:val="0"/>
                <w:sz w:val="19"/>
              </w:rPr>
              <w:t>A</w:t>
            </w:r>
          </w:p>
        </w:tc>
      </w:tr>
      <w:tr>
        <w:tc>
          <w:tcPr>
            <w:tcW w:type="dxa" w:w="1727"/>
            <w:shd w:val="clear" w:color="auto" w:fill="D6E4F0"/>
          </w:tcPr>
          <w:p>
            <w:pPr>
              <w:spacing w:before="40" w:after="40"/>
              <w:jc w:val="center"/>
            </w:pPr>
            <w:r>
              <w:rPr>
                <w:rFonts w:eastAsia="仿宋"/>
                <w:rFonts w:ascii="仿宋" w:hAnsi="仿宋"/>
                <w:b w:val="0"/>
                <w:sz w:val="19"/>
              </w:rPr>
              <w:t>TP-3</w:t>
            </w:r>
          </w:p>
        </w:tc>
        <w:tc>
          <w:tcPr>
            <w:tcW w:type="dxa" w:w="1727"/>
            <w:shd w:val="clear" w:color="auto" w:fill="D6E4F0"/>
          </w:tcPr>
          <w:p>
            <w:pPr>
              <w:spacing w:before="40" w:after="40"/>
              <w:jc w:val="left"/>
            </w:pPr>
            <w:r>
              <w:rPr>
                <w:rFonts w:eastAsia="仿宋"/>
                <w:rFonts w:ascii="仿宋" w:hAnsi="仿宋"/>
                <w:b w:val="0"/>
                <w:sz w:val="19"/>
              </w:rPr>
              <w:t>2020</w:t>
            </w:r>
          </w:p>
        </w:tc>
        <w:tc>
          <w:tcPr>
            <w:tcW w:type="dxa" w:w="1727"/>
            <w:shd w:val="clear" w:color="auto" w:fill="D6E4F0"/>
          </w:tcPr>
          <w:p>
            <w:pPr>
              <w:spacing w:before="40" w:after="40"/>
              <w:jc w:val="left"/>
            </w:pPr>
            <w:r>
              <w:rPr>
                <w:rFonts w:eastAsia="仿宋"/>
                <w:rFonts w:ascii="仿宋" w:hAnsi="仿宋"/>
                <w:b w:val="0"/>
                <w:sz w:val="19"/>
              </w:rPr>
              <w:t>出任台湾驻美代表</w:t>
            </w:r>
          </w:p>
        </w:tc>
        <w:tc>
          <w:tcPr>
            <w:tcW w:type="dxa" w:w="1727"/>
            <w:shd w:val="clear" w:color="auto" w:fill="D6E4F0"/>
          </w:tcPr>
          <w:p>
            <w:pPr>
              <w:spacing w:before="40" w:after="40"/>
              <w:jc w:val="left"/>
            </w:pPr>
            <w:r>
              <w:rPr>
                <w:rFonts w:eastAsia="仿宋"/>
                <w:rFonts w:ascii="仿宋" w:hAnsi="仿宋"/>
                <w:b w:val="0"/>
                <w:sz w:val="19"/>
              </w:rPr>
              <w:t>从国内政治人物转为美台关系战略枢纽，国际网络爆发式扩展</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TP-4</w:t>
            </w:r>
          </w:p>
        </w:tc>
        <w:tc>
          <w:tcPr>
            <w:tcW w:type="dxa" w:w="1727"/>
            <w:shd w:val="clear" w:color="auto" w:fill="FFFFFF"/>
          </w:tcPr>
          <w:p>
            <w:pPr>
              <w:spacing w:before="40" w:after="40"/>
              <w:jc w:val="left"/>
            </w:pPr>
            <w:r>
              <w:rPr>
                <w:rFonts w:eastAsia="仿宋"/>
                <w:rFonts w:ascii="仿宋" w:hAnsi="仿宋"/>
                <w:b w:val="0"/>
                <w:sz w:val="19"/>
              </w:rPr>
              <w:t>2022</w:t>
            </w:r>
          </w:p>
        </w:tc>
        <w:tc>
          <w:tcPr>
            <w:tcW w:type="dxa" w:w="1727"/>
            <w:shd w:val="clear" w:color="auto" w:fill="FFFFFF"/>
          </w:tcPr>
          <w:p>
            <w:pPr>
              <w:spacing w:before="40" w:after="40"/>
              <w:jc w:val="left"/>
            </w:pPr>
            <w:r>
              <w:rPr>
                <w:rFonts w:eastAsia="仿宋"/>
                <w:rFonts w:ascii="仿宋" w:hAnsi="仿宋"/>
                <w:b w:val="0"/>
                <w:sz w:val="19"/>
              </w:rPr>
              <w:t>被中国大陆列入「台独顽固分子」制裁名单</w:t>
            </w:r>
          </w:p>
        </w:tc>
        <w:tc>
          <w:tcPr>
            <w:tcW w:type="dxa" w:w="1727"/>
            <w:shd w:val="clear" w:color="auto" w:fill="FFFFFF"/>
          </w:tcPr>
          <w:p>
            <w:pPr>
              <w:spacing w:before="40" w:after="40"/>
              <w:jc w:val="left"/>
            </w:pPr>
            <w:r>
              <w:rPr>
                <w:rFonts w:eastAsia="仿宋"/>
                <w:rFonts w:ascii="仿宋" w:hAnsi="仿宋"/>
                <w:b w:val="0"/>
                <w:sz w:val="19"/>
              </w:rPr>
              <w:t>对岸正式确认其战略角色，限制两岸活动空间但强化国际叙事</w:t>
            </w:r>
          </w:p>
        </w:tc>
        <w:tc>
          <w:tcPr>
            <w:tcW w:type="dxa" w:w="1727"/>
            <w:shd w:val="clear" w:color="auto" w:fill="FFFFFF"/>
          </w:tcPr>
          <w:p>
            <w:pPr>
              <w:spacing w:before="40" w:after="40"/>
              <w:jc w:val="left"/>
            </w:pPr>
            <w:r>
              <w:rPr>
                <w:rFonts w:eastAsia="仿宋"/>
                <w:rFonts w:ascii="仿宋" w:hAnsi="仿宋"/>
                <w:b w:val="0"/>
                <w:sz w:val="19"/>
              </w:rPr>
              <w:t>A</w:t>
            </w:r>
          </w:p>
        </w:tc>
      </w:tr>
      <w:tr>
        <w:tc>
          <w:tcPr>
            <w:tcW w:type="dxa" w:w="1727"/>
            <w:shd w:val="clear" w:color="auto" w:fill="D6E4F0"/>
          </w:tcPr>
          <w:p>
            <w:pPr>
              <w:spacing w:before="40" w:after="40"/>
              <w:jc w:val="center"/>
            </w:pPr>
            <w:r>
              <w:rPr>
                <w:rFonts w:eastAsia="仿宋"/>
                <w:rFonts w:ascii="仿宋" w:hAnsi="仿宋"/>
                <w:b w:val="0"/>
                <w:sz w:val="19"/>
              </w:rPr>
              <w:t>TP-5</w:t>
            </w:r>
          </w:p>
        </w:tc>
        <w:tc>
          <w:tcPr>
            <w:tcW w:type="dxa" w:w="1727"/>
            <w:shd w:val="clear" w:color="auto" w:fill="D6E4F0"/>
          </w:tcPr>
          <w:p>
            <w:pPr>
              <w:spacing w:before="40" w:after="40"/>
              <w:jc w:val="left"/>
            </w:pPr>
            <w:r>
              <w:rPr>
                <w:rFonts w:eastAsia="仿宋"/>
                <w:rFonts w:ascii="仿宋" w:hAnsi="仿宋"/>
                <w:b w:val="0"/>
                <w:sz w:val="19"/>
              </w:rPr>
              <w:t>2024</w:t>
            </w:r>
          </w:p>
        </w:tc>
        <w:tc>
          <w:tcPr>
            <w:tcW w:type="dxa" w:w="1727"/>
            <w:shd w:val="clear" w:color="auto" w:fill="D6E4F0"/>
          </w:tcPr>
          <w:p>
            <w:pPr>
              <w:spacing w:before="40" w:after="40"/>
              <w:jc w:val="left"/>
            </w:pPr>
            <w:r>
              <w:rPr>
                <w:rFonts w:eastAsia="仿宋"/>
                <w:rFonts w:ascii="仿宋" w:hAnsi="仿宋"/>
                <w:b w:val="0"/>
                <w:sz w:val="19"/>
              </w:rPr>
              <w:t>就任副总统</w:t>
            </w:r>
          </w:p>
        </w:tc>
        <w:tc>
          <w:tcPr>
            <w:tcW w:type="dxa" w:w="1727"/>
            <w:shd w:val="clear" w:color="auto" w:fill="D6E4F0"/>
          </w:tcPr>
          <w:p>
            <w:pPr>
              <w:spacing w:before="40" w:after="40"/>
              <w:jc w:val="left"/>
            </w:pPr>
            <w:r>
              <w:rPr>
                <w:rFonts w:eastAsia="仿宋"/>
                <w:rFonts w:ascii="仿宋" w:hAnsi="仿宋"/>
                <w:b w:val="0"/>
                <w:sz w:val="19"/>
              </w:rPr>
              <w:t>从外交代表转为权力中枢制度化成员，网络从个人资本转为制度资源</w:t>
            </w:r>
          </w:p>
        </w:tc>
        <w:tc>
          <w:tcPr>
            <w:tcW w:type="dxa" w:w="1727"/>
            <w:shd w:val="clear" w:color="auto" w:fill="D6E4F0"/>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海外经历构成政治资本核心基础。1989 年随家移居美国后进入俄亥俄州欧柏林学院主修东亚研究，这所进步主义与社会正义传统著称的文理学院强调批判性思维与跨文化理解。1993 年本科毕业后进入哥伦比亚大学攻读国际关系硕士，硕士研究聚焦东亚安全与两岸关系，这直接预示了其后来的政治生涯重心</w:t>
      </w:r>
      <w:r>
        <w:rPr>
          <w:rFonts w:eastAsia="仿宋"/>
          <w:rFonts w:ascii="仿宋" w:hAnsi="仿宋"/>
          <w:b/>
          <w:i w:val="0"/>
          <w:sz w:val="28"/>
        </w:rPr>
        <w:t>[A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从思想影响追踪的角度分析，其在美国高等教育体系中接受的训练塑造了政治思维三大核心特征：（1）欧柏林学院的进步主义传统强化了对人权与民主价值的信念，成为后来在国际场合为台湾辩护的核心叙事资源；（2）哥伦比亚大学的现实主义国际关系学派训练，使其形成以利益计算与权力平衡为基础的战略思维，直接体现在其后来推动的「供应链安全键合」战略中；（3）在美求学与生活十余年经历，使其对美国政治体系运作逻辑——从国会游说到智库影响力——有了内在理解，而非停留于外部观察者层面</w:t>
      </w:r>
      <w:r>
        <w:rPr>
          <w:rFonts w:eastAsia="仿宋"/>
          <w:rFonts w:ascii="仿宋" w:hAnsi="仿宋"/>
          <w:b/>
          <w:i w:val="0"/>
          <w:sz w:val="28"/>
        </w:rPr>
        <w:t>[E 级推断]</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立法绩效方面，</w:t>
      </w:r>
      <w:r>
        <w:rPr>
          <w:rFonts w:eastAsia="仿宋"/>
          <w:rFonts w:ascii="仿宋" w:hAnsi="仿宋"/>
          <w:b/>
          <w:i w:val="0"/>
          <w:sz w:val="28"/>
        </w:rPr>
        <w:t>萧美琴</w:t>
      </w:r>
      <w:r>
        <w:rPr>
          <w:rFonts w:eastAsia="仿宋"/>
          <w:rFonts w:ascii="仿宋" w:hAnsi="仿宋"/>
          <w:b w:val="0"/>
          <w:i w:val="0"/>
          <w:sz w:val="28"/>
        </w:rPr>
        <w:t>呈现明显「专项型立法者」特征。立委任期内主要立法活动集中在外交与国防、人权与性别平等、涉外经贸等专项领域。在婚姻平权议题上，</w:t>
      </w:r>
      <w:r>
        <w:rPr>
          <w:rFonts w:eastAsia="仿宋"/>
          <w:rFonts w:ascii="仿宋" w:hAnsi="仿宋"/>
          <w:b/>
          <w:i w:val="0"/>
          <w:sz w:val="28"/>
        </w:rPr>
        <w:t>萧美琴</w:t>
      </w:r>
      <w:r>
        <w:rPr>
          <w:rFonts w:eastAsia="仿宋"/>
          <w:rFonts w:ascii="仿宋" w:hAnsi="仿宋"/>
          <w:b w:val="0"/>
          <w:i w:val="0"/>
          <w:sz w:val="28"/>
        </w:rPr>
        <w:t>是</w:t>
      </w:r>
      <w:r>
        <w:rPr>
          <w:rFonts w:eastAsia="仿宋"/>
          <w:rFonts w:ascii="仿宋" w:hAnsi="仿宋"/>
          <w:b/>
          <w:i w:val="0"/>
          <w:sz w:val="28"/>
        </w:rPr>
        <w:t>民进党</w:t>
      </w:r>
      <w:r>
        <w:rPr>
          <w:rFonts w:eastAsia="仿宋"/>
          <w:rFonts w:ascii="仿宋" w:hAnsi="仿宋"/>
          <w:b w:val="0"/>
          <w:i w:val="0"/>
          <w:sz w:val="28"/>
        </w:rPr>
        <w:t>内最早公开支持同性婚姻合法化的立法委员之一，2016 年前后积极推动相关法案。在外交与国防领域，多次在立法院质询中聚焦美台军事合作、国际组织参与、对外援助等议题。与一般立法委员相比，在地方建设、预算分配、民生法案等传统立法领域的提案数量相对有限，再次印证其「国际事务专项型政治人物」的定位</w:t>
      </w:r>
      <w:r>
        <w:rPr>
          <w:rFonts w:eastAsia="仿宋"/>
          <w:rFonts w:ascii="仿宋" w:hAnsi="仿宋"/>
          <w:b/>
          <w:i w:val="0"/>
          <w:sz w:val="28"/>
        </w:rPr>
        <w:t>[A/B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花莲治理方面，在花莲选区施政重点体现将国际视野与地方需求对接的尝试：观光产业国际化、原住民文化保存与推广、花莲港与周边基础设施改善。最大治理挑战是 2018 年花莲地震，在灾后重建中发挥协调地方与中央资源的作用。公督盟评鉴记录显示其多次入选「优秀立委」名单，教育文化与外交国防委员会表现高于平均</w:t>
      </w:r>
      <w:r>
        <w:rPr>
          <w:rFonts w:eastAsia="仿宋"/>
          <w:rFonts w:ascii="仿宋" w:hAnsi="仿宋"/>
          <w:b/>
          <w:i w:val="0"/>
          <w:sz w:val="28"/>
        </w:rPr>
        <w:t>[A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选举记录呈现从「高难度挑战」到「核心梯队整合」的演变。2008 年首次以</w:t>
      </w:r>
      <w:r>
        <w:rPr>
          <w:rFonts w:eastAsia="仿宋"/>
          <w:rFonts w:ascii="仿宋" w:hAnsi="仿宋"/>
          <w:b/>
          <w:i w:val="0"/>
          <w:sz w:val="28"/>
        </w:rPr>
        <w:t>民进党</w:t>
      </w:r>
      <w:r>
        <w:rPr>
          <w:rFonts w:eastAsia="仿宋"/>
          <w:rFonts w:ascii="仿宋" w:hAnsi="仿宋"/>
          <w:b w:val="0"/>
          <w:i w:val="0"/>
          <w:sz w:val="28"/>
        </w:rPr>
        <w:t>不分区立委身份进入立法院；2012 年以绿营少数突围者的姿态在深蓝选区花莲当选区域立委（得票率约 48%对 44%）；2016 年连任成功，得票率进一步提升。花莲选区长期被视为</w:t>
      </w:r>
      <w:r>
        <w:rPr>
          <w:rFonts w:eastAsia="仿宋"/>
          <w:rFonts w:ascii="仿宋" w:hAnsi="仿宋"/>
          <w:b/>
          <w:i w:val="0"/>
          <w:sz w:val="28"/>
        </w:rPr>
        <w:t>国民党</w:t>
      </w:r>
      <w:r>
        <w:rPr>
          <w:rFonts w:eastAsia="仿宋"/>
          <w:rFonts w:ascii="仿宋" w:hAnsi="仿宋"/>
          <w:b w:val="0"/>
          <w:i w:val="0"/>
          <w:sz w:val="28"/>
        </w:rPr>
        <w:t>铁票区，连续胜选本身即为重大政治成就。2024 年作为</w:t>
      </w:r>
      <w:r>
        <w:rPr>
          <w:rFonts w:eastAsia="仿宋"/>
          <w:rFonts w:ascii="仿宋" w:hAnsi="仿宋"/>
          <w:b/>
          <w:i w:val="0"/>
          <w:sz w:val="28"/>
        </w:rPr>
        <w:t>赖清德</w:t>
      </w:r>
      <w:r>
        <w:rPr>
          <w:rFonts w:eastAsia="仿宋"/>
          <w:rFonts w:ascii="仿宋" w:hAnsi="仿宋"/>
          <w:b w:val="0"/>
          <w:i w:val="0"/>
          <w:sz w:val="28"/>
        </w:rPr>
        <w:t>副手搭档，赖-萧配以 40.05% 得票率胜选</w:t>
      </w:r>
      <w:r>
        <w:rPr>
          <w:rFonts w:eastAsia="仿宋"/>
          <w:rFonts w:ascii="仿宋" w:hAnsi="仿宋"/>
          <w:b/>
          <w:i w:val="0"/>
          <w:sz w:val="28"/>
        </w:rPr>
        <w:t>[A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竞选资金与动员模式方面，主要捐款来源以中小额个人捐款为主，大型企业与财团直接捐款比例相对较低，与「非商背景」特征高度吻合。竞选策略更多依赖社交媒体传播、青年志工组织、以及「议题型」动员（如婚姻平权、国际参与等），而非传统地方桩脚与组织战。这种竞选模式在花莲这样的传统选区能够突围成功，说明台湾选举文化正在经历从「组织票」向「议题票」的转型，而</w:t>
      </w:r>
      <w:r>
        <w:rPr>
          <w:rFonts w:eastAsia="仿宋"/>
          <w:rFonts w:ascii="仿宋" w:hAnsi="仿宋"/>
          <w:b/>
          <w:i w:val="0"/>
          <w:sz w:val="28"/>
        </w:rPr>
        <w:t>萧美琴</w:t>
      </w:r>
      <w:r>
        <w:rPr>
          <w:rFonts w:eastAsia="仿宋"/>
          <w:rFonts w:ascii="仿宋" w:hAnsi="仿宋"/>
          <w:b w:val="0"/>
          <w:i w:val="0"/>
          <w:sz w:val="28"/>
        </w:rPr>
        <w:t>恰好是这一转型的受益者与推动者</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第二篇　派系属性与权力网络</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普遍被归入</w:t>
      </w:r>
      <w:r>
        <w:rPr>
          <w:rFonts w:eastAsia="仿宋"/>
          <w:rFonts w:ascii="仿宋" w:hAnsi="仿宋"/>
          <w:b/>
          <w:i w:val="0"/>
          <w:sz w:val="28"/>
        </w:rPr>
        <w:t>英系</w:t>
      </w:r>
      <w:r>
        <w:rPr>
          <w:rFonts w:eastAsia="仿宋"/>
          <w:rFonts w:ascii="仿宋" w:hAnsi="仿宋"/>
          <w:b w:val="0"/>
          <w:i w:val="0"/>
          <w:sz w:val="28"/>
        </w:rPr>
        <w:t>政治网络，其与</w:t>
      </w:r>
      <w:r>
        <w:rPr>
          <w:rFonts w:eastAsia="仿宋"/>
          <w:rFonts w:ascii="仿宋" w:hAnsi="仿宋"/>
          <w:b/>
          <w:i w:val="0"/>
          <w:sz w:val="28"/>
        </w:rPr>
        <w:t>蔡英文</w:t>
      </w:r>
      <w:r>
        <w:rPr>
          <w:rFonts w:eastAsia="仿宋"/>
          <w:rFonts w:ascii="仿宋" w:hAnsi="仿宋"/>
          <w:b w:val="0"/>
          <w:i w:val="0"/>
          <w:sz w:val="28"/>
        </w:rPr>
        <w:t>的政治关系可追溯至 2000 年代初期。在党内权力格局中呈现「功能型核心成员」特征——既非典型组织型操盘人物，也非单纯地方派系代表，而是通过涉外事务能力逐步进入权力核心的专业技术官僚型成员。党内派系关系呈现弱依附、广连接特征：与</w:t>
      </w:r>
      <w:r>
        <w:rPr>
          <w:rFonts w:eastAsia="仿宋"/>
          <w:rFonts w:ascii="仿宋" w:hAnsi="仿宋"/>
          <w:b/>
          <w:i w:val="0"/>
          <w:sz w:val="28"/>
        </w:rPr>
        <w:t>新潮流系</w:t>
      </w:r>
      <w:r>
        <w:rPr>
          <w:rFonts w:eastAsia="仿宋"/>
          <w:rFonts w:ascii="仿宋" w:hAnsi="仿宋"/>
          <w:b w:val="0"/>
          <w:i w:val="0"/>
          <w:sz w:val="28"/>
        </w:rPr>
        <w:t>在若干政策议题上保持合作，与</w:t>
      </w:r>
      <w:r>
        <w:rPr>
          <w:rFonts w:eastAsia="仿宋"/>
          <w:rFonts w:ascii="仿宋" w:hAnsi="仿宋"/>
          <w:b/>
          <w:i w:val="0"/>
          <w:sz w:val="28"/>
        </w:rPr>
        <w:t>正国会</w:t>
      </w:r>
      <w:r>
        <w:rPr>
          <w:rFonts w:eastAsia="仿宋"/>
          <w:rFonts w:ascii="仿宋" w:hAnsi="仿宋"/>
          <w:b w:val="0"/>
          <w:i w:val="0"/>
          <w:sz w:val="28"/>
        </w:rPr>
        <w:t>等派系在务实层面进行交互[B 级推断]。</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赖清德</w:t>
      </w:r>
      <w:r>
        <w:rPr>
          <w:rFonts w:eastAsia="仿宋"/>
          <w:rFonts w:ascii="仿宋" w:hAnsi="仿宋"/>
          <w:b w:val="0"/>
          <w:i w:val="0"/>
          <w:sz w:val="28"/>
        </w:rPr>
        <w:t>的互动关系体现务实合作的特点。两者在战略大方向上保持高度一致，特别是在对美关系的升级上都表现强硬的推进态度。</w:t>
      </w:r>
      <w:r>
        <w:rPr>
          <w:rFonts w:eastAsia="仿宋"/>
          <w:rFonts w:ascii="仿宋" w:hAnsi="仿宋"/>
          <w:b/>
          <w:i w:val="0"/>
          <w:sz w:val="28"/>
        </w:rPr>
        <w:t>赖清德</w:t>
      </w:r>
      <w:r>
        <w:rPr>
          <w:rFonts w:eastAsia="仿宋"/>
          <w:rFonts w:ascii="仿宋" w:hAnsi="仿宋"/>
          <w:b w:val="0"/>
          <w:i w:val="0"/>
          <w:sz w:val="28"/>
        </w:rPr>
        <w:t>就任台湾地区领导人后，</w:t>
      </w:r>
      <w:r>
        <w:rPr>
          <w:rFonts w:eastAsia="仿宋"/>
          <w:rFonts w:ascii="仿宋" w:hAnsi="仿宋"/>
          <w:b/>
          <w:i w:val="0"/>
          <w:sz w:val="28"/>
        </w:rPr>
        <w:t>萧美琴</w:t>
      </w:r>
      <w:r>
        <w:rPr>
          <w:rFonts w:eastAsia="仿宋"/>
          <w:rFonts w:ascii="仿宋" w:hAnsi="仿宋"/>
          <w:b w:val="0"/>
          <w:i w:val="0"/>
          <w:sz w:val="28"/>
        </w:rPr>
        <w:t>作为副领导人与其形成权力上制度化互补。其对美沟通的专业能力使其更可能扮演「协同型副手」的角色。这种有差异但有共识的关系模式，既反映台湾最高权力层对对美关系的高度重视，也反映对其专业能力的信任</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在美国政治体系中的人脉网络是其最核心的权力资本。根据公开报道与情报整合，其美国线的关键人物包括：</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达克沃思</w:t>
      </w:r>
      <w:r>
        <w:rPr>
          <w:rFonts w:eastAsia="仿宋"/>
          <w:rFonts w:ascii="仿宋" w:hAnsi="仿宋"/>
          <w:b w:val="0"/>
          <w:i w:val="0"/>
          <w:sz w:val="28"/>
        </w:rPr>
        <w:t>（Tammy Duckworth，民主党参议员）：私交甚笃，2021 年作为参议院多数党领袖舒默指派特使访台并赠予 30 万剂新冠疫苗，</w:t>
      </w:r>
      <w:r>
        <w:rPr>
          <w:rFonts w:eastAsia="仿宋"/>
          <w:rFonts w:ascii="仿宋" w:hAnsi="仿宋"/>
          <w:b/>
          <w:i w:val="0"/>
          <w:sz w:val="28"/>
        </w:rPr>
        <w:t>萧美琴</w:t>
      </w:r>
      <w:r>
        <w:rPr>
          <w:rFonts w:eastAsia="仿宋"/>
          <w:rFonts w:ascii="仿宋" w:hAnsi="仿宋"/>
          <w:b w:val="0"/>
          <w:i w:val="0"/>
          <w:sz w:val="28"/>
        </w:rPr>
        <w:t>被认为是幕后操盘手。</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苏利文</w:t>
      </w:r>
      <w:r>
        <w:rPr>
          <w:rFonts w:eastAsia="仿宋"/>
          <w:rFonts w:ascii="仿宋" w:hAnsi="仿宋"/>
          <w:b w:val="0"/>
          <w:i w:val="0"/>
          <w:sz w:val="28"/>
        </w:rPr>
        <w:t>（Dan Sullivan，共和党参议员）：主要关注国防与安全议题，与萧在印太地区安全战略、技术出口管制等议题上频繁沟通。</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蓬佩奥</w:t>
      </w:r>
      <w:r>
        <w:rPr>
          <w:rFonts w:eastAsia="仿宋"/>
          <w:rFonts w:ascii="仿宋" w:hAnsi="仿宋"/>
          <w:b w:val="0"/>
          <w:i w:val="0"/>
          <w:sz w:val="28"/>
        </w:rPr>
        <w:t>（Mike Pompeo，前国务卿）：卸任后仍维持高频互动，2021-03 在双橡园战略性餐叙。</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坎贝尔</w:t>
      </w:r>
      <w:r>
        <w:rPr>
          <w:rFonts w:eastAsia="仿宋"/>
          <w:rFonts w:ascii="仿宋" w:hAnsi="仿宋"/>
          <w:b w:val="0"/>
          <w:i w:val="0"/>
          <w:sz w:val="28"/>
        </w:rPr>
        <w:t>（Kurt Campbell，前白宫国安会印太协调员、副国务卿）：华府台湾政策实际操盘手，与萧沟通渠道极为顺畅。</w:t>
      </w:r>
    </w:p>
    <w:p>
      <w:pPr>
        <w:spacing w:before="0" w:after="120" w:lineRule="auto" w:line="288"/>
        <w:ind w:firstLine="420"/>
        <w:jc w:val="both"/>
      </w:pPr>
      <w:r>
        <w:rPr>
          <w:rFonts w:eastAsia="仿宋"/>
          <w:rFonts w:ascii="仿宋" w:hAnsi="仿宋"/>
          <w:b w:val="0"/>
          <w:i w:val="0"/>
          <w:sz w:val="28"/>
        </w:rPr>
        <w:t>2025 年出现显著的欧洲方向拓展：</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格里菲思</w:t>
      </w:r>
      <w:r>
        <w:rPr>
          <w:rFonts w:eastAsia="仿宋"/>
          <w:rFonts w:ascii="仿宋" w:hAnsi="仿宋"/>
          <w:b w:val="0"/>
          <w:i w:val="0"/>
          <w:sz w:val="28"/>
        </w:rPr>
        <w:t>（Andrew Griffith，英国影子商业及贸易大臣）：2025-09 率英国保守党代表团访台，讨论 AI、数字贸易、太空技术等战略性议题。</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图根哈特</w:t>
      </w:r>
      <w:r>
        <w:rPr>
          <w:rFonts w:eastAsia="仿宋"/>
          <w:rFonts w:ascii="仿宋" w:hAnsi="仿宋"/>
          <w:b w:val="0"/>
          <w:i w:val="0"/>
          <w:sz w:val="28"/>
        </w:rPr>
        <w:t>（Tom Tugendhat，英国前安全事务大臣）：2025 年初与</w:t>
      </w:r>
      <w:r>
        <w:rPr>
          <w:rFonts w:eastAsia="仿宋"/>
          <w:rFonts w:ascii="仿宋" w:hAnsi="仿宋"/>
          <w:b/>
          <w:i w:val="0"/>
          <w:sz w:val="28"/>
        </w:rPr>
        <w:t>萧美琴</w:t>
      </w:r>
      <w:r>
        <w:rPr>
          <w:rFonts w:eastAsia="仿宋"/>
          <w:rFonts w:ascii="仿宋" w:hAnsi="仿宋"/>
          <w:b w:val="0"/>
          <w:i w:val="0"/>
          <w:sz w:val="28"/>
        </w:rPr>
        <w:t>会晤，讨论技术出口管制与反制威权扩张。</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蕾斯曼</w:t>
      </w:r>
      <w:r>
        <w:rPr>
          <w:rFonts w:eastAsia="仿宋"/>
          <w:rFonts w:ascii="仿宋" w:hAnsi="仿宋"/>
          <w:b w:val="0"/>
          <w:i w:val="0"/>
          <w:sz w:val="28"/>
        </w:rPr>
        <w:t>（Miriam Lexmann，跨议会联盟 IPAC 共同主席）：促成</w:t>
      </w:r>
      <w:r>
        <w:rPr>
          <w:rFonts w:eastAsia="仿宋"/>
          <w:rFonts w:ascii="仿宋" w:hAnsi="仿宋"/>
          <w:b/>
          <w:i w:val="0"/>
          <w:sz w:val="28"/>
        </w:rPr>
        <w:t>萧美琴</w:t>
      </w:r>
      <w:r>
        <w:rPr>
          <w:rFonts w:eastAsia="仿宋"/>
          <w:rFonts w:ascii="仿宋" w:hAnsi="仿宋"/>
          <w:b w:val="0"/>
          <w:i w:val="0"/>
          <w:sz w:val="28"/>
        </w:rPr>
        <w:t xml:space="preserve"> 2025-11 布鲁塞尔欧洲议会演讲。</w:t>
      </w:r>
    </w:p>
    <w:p>
      <w:pPr>
        <w:spacing w:before="0" w:after="120" w:lineRule="auto" w:line="288"/>
        <w:ind w:firstLine="420"/>
        <w:jc w:val="both"/>
      </w:pPr>
      <w:r>
        <w:rPr>
          <w:rFonts w:eastAsia="仿宋"/>
          <w:rFonts w:ascii="仿宋" w:hAnsi="仿宋"/>
          <w:b w:val="0"/>
          <w:i w:val="0"/>
          <w:sz w:val="28"/>
        </w:rPr>
        <w:t>这些欧洲线拓展标志其权力网络从美国中心向跨大西洋扩展，践行「议会外交」与「供应链外交」双管齐下的战略</w:t>
      </w:r>
      <w:r>
        <w:rPr>
          <w:rFonts w:eastAsia="仿宋"/>
          <w:rFonts w:ascii="仿宋" w:hAnsi="仿宋"/>
          <w:b/>
          <w:i w:val="0"/>
          <w:sz w:val="28"/>
        </w:rPr>
        <w:t>[A/B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将驻美代表处官邸双橡园转化为极具个人特色的社交外交平台。双橡园的「凤梨酥外交」与「珍珠奶茶外交」已成为美国政策圈一种文化现象。这些看似简单的美食外交背后隐含精心战略设计：通过将高度政治化的官邸转化为相对非正式的社交场景，参与者既保有社交活动的轻松气氛，又实际上参与了实质性政策讨论。2021 年受邀参加</w:t>
      </w:r>
      <w:r>
        <w:rPr>
          <w:rFonts w:eastAsia="仿宋"/>
          <w:rFonts w:ascii="仿宋" w:hAnsi="仿宋"/>
          <w:b/>
          <w:i w:val="0"/>
          <w:sz w:val="28"/>
        </w:rPr>
        <w:t>拜登</w:t>
      </w:r>
      <w:r>
        <w:rPr>
          <w:rFonts w:eastAsia="仿宋"/>
          <w:rFonts w:ascii="仿宋" w:hAnsi="仿宋"/>
          <w:b w:val="0"/>
          <w:i w:val="0"/>
          <w:sz w:val="28"/>
        </w:rPr>
        <w:t>总统就职典礼事件，体现了这种社交外交的最高形式</w:t>
      </w:r>
      <w:r>
        <w:rPr>
          <w:rFonts w:eastAsia="仿宋"/>
          <w:rFonts w:ascii="仿宋" w:hAnsi="仿宋"/>
          <w:b/>
          <w:i w:val="0"/>
          <w:sz w:val="28"/>
        </w:rPr>
        <w:t>[A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在驻美期间推动的一系列事件标志着美台关系从政策性的承诺向制度性的安排的转变。</w:t>
      </w:r>
      <w:r>
        <w:rPr>
          <w:rFonts w:eastAsia="仿宋"/>
          <w:rFonts w:ascii="仿宋" w:hAnsi="仿宋"/>
          <w:b/>
          <w:i w:val="0"/>
          <w:sz w:val="28"/>
        </w:rPr>
        <w:t>蔡英文</w:t>
      </w:r>
      <w:r>
        <w:rPr>
          <w:rFonts w:eastAsia="仿宋"/>
          <w:rFonts w:ascii="仿宋" w:hAnsi="仿宋"/>
          <w:b w:val="0"/>
          <w:i w:val="0"/>
          <w:sz w:val="28"/>
        </w:rPr>
        <w:t>与</w:t>
      </w:r>
      <w:r>
        <w:rPr>
          <w:rFonts w:eastAsia="仿宋"/>
          <w:rFonts w:ascii="仿宋" w:hAnsi="仿宋"/>
          <w:b/>
          <w:i w:val="0"/>
          <w:sz w:val="28"/>
        </w:rPr>
        <w:t>麦卡锡</w:t>
      </w:r>
      <w:r>
        <w:rPr>
          <w:rFonts w:eastAsia="仿宋"/>
          <w:rFonts w:ascii="仿宋" w:hAnsi="仿宋"/>
          <w:b w:val="0"/>
          <w:i w:val="0"/>
          <w:sz w:val="28"/>
        </w:rPr>
        <w:t>的闭门会晤是这一转变的里程碑事件。</w:t>
      </w:r>
      <w:r>
        <w:rPr>
          <w:rFonts w:eastAsia="仿宋"/>
          <w:rFonts w:ascii="仿宋" w:hAnsi="仿宋"/>
          <w:b/>
          <w:i w:val="0"/>
          <w:sz w:val="28"/>
        </w:rPr>
        <w:t>麦卡锡</w:t>
      </w:r>
      <w:r>
        <w:rPr>
          <w:rFonts w:eastAsia="仿宋"/>
          <w:rFonts w:ascii="仿宋" w:hAnsi="仿宋"/>
          <w:b w:val="0"/>
          <w:i w:val="0"/>
          <w:sz w:val="28"/>
        </w:rPr>
        <w:t>作为众议院议长，对台湾的访问本身就具有极高的政治象征意义。会晤讨论的议题包括安全合作、经贸关系、民主价值等，这些讨论的结果直接体现为美国众议院随后对台湾提供安全援助的投票支持与贸易倡议谈判的加速</w:t>
      </w:r>
      <w:r>
        <w:rPr>
          <w:rFonts w:eastAsia="仿宋"/>
          <w:rFonts w:ascii="仿宋" w:hAnsi="仿宋"/>
          <w:b/>
          <w:i w:val="0"/>
          <w:sz w:val="28"/>
        </w:rPr>
        <w:t>[A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的政治影响力来源构成高度集中于「国际关系资本」：在组织动员维度能力中等偏弱；在媒体影响力维度中等强度（国际媒体曝光度远高于岛内媒体）；在财团资源维度几乎没有传统财团关系（既是弱点也是优势）；在地方派系维度花莲十年经营积累有限基础；在个人魅力维度跨文化身份与流利英语赋予独特国际形象吸引力；在议题领导力维度具有「台美关系」、「供应链安全」、「民主价值联盟」等议题的话语主导权</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在跨党互动与非官方外交网络方面，</w:t>
      </w:r>
      <w:r>
        <w:rPr>
          <w:rFonts w:eastAsia="仿宋"/>
          <w:rFonts w:ascii="仿宋" w:hAnsi="仿宋"/>
          <w:b/>
          <w:i w:val="0"/>
          <w:sz w:val="28"/>
        </w:rPr>
        <w:t>萧美琴</w:t>
      </w:r>
      <w:r>
        <w:rPr>
          <w:rFonts w:eastAsia="仿宋"/>
          <w:rFonts w:ascii="仿宋" w:hAnsi="仿宋"/>
          <w:b w:val="0"/>
          <w:i w:val="0"/>
          <w:sz w:val="28"/>
        </w:rPr>
        <w:t>展现出超越党派界限的合作能力。在岛内，其与部分</w:t>
      </w:r>
      <w:r>
        <w:rPr>
          <w:rFonts w:eastAsia="仿宋"/>
          <w:rFonts w:ascii="仿宋" w:hAnsi="仿宋"/>
          <w:b/>
          <w:i w:val="0"/>
          <w:sz w:val="28"/>
        </w:rPr>
        <w:t>国民党</w:t>
      </w:r>
      <w:r>
        <w:rPr>
          <w:rFonts w:eastAsia="仿宋"/>
          <w:rFonts w:ascii="仿宋" w:hAnsi="仿宋"/>
          <w:b w:val="0"/>
          <w:i w:val="0"/>
          <w:sz w:val="28"/>
        </w:rPr>
        <w:t>温和派立委在涉外议题上保持务实合作关系，特别是在促进台湾国际参与的共识议题上。在国际层面，其二轨外交网络涵盖美国的布鲁金斯学会、战略与国际研究中心（CSIS）、全球台湾研究中心（GTI）等核心智库，以及欧洲的查塔姆宫（Chatham House）、欧洲对外关系委员会（ECFR）等机构。这些智库关系不仅是信息获取渠道，更是政策影响力的放大器</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基于 v1.7 网络事实构建有向图（n=28，m≈52）：</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节点</w:t>
            </w:r>
          </w:p>
        </w:tc>
        <w:tc>
          <w:tcPr>
            <w:tcW w:type="dxa" w:w="1233"/>
            <w:shd w:val="clear" w:color="auto" w:fill="2F5496"/>
          </w:tcPr>
          <w:p>
            <w:pPr>
              <w:spacing w:before="40" w:after="40"/>
              <w:jc w:val="center"/>
            </w:pPr>
            <w:r>
              <w:rPr>
                <w:rFonts w:eastAsia="黑体"/>
                <w:rFonts w:ascii="黑体" w:hAnsi="黑体"/>
                <w:b/>
                <w:color w:val="FFFFFF"/>
                <w:sz w:val="21"/>
              </w:rPr>
              <w:t>度中心性</w:t>
            </w:r>
          </w:p>
        </w:tc>
        <w:tc>
          <w:tcPr>
            <w:tcW w:type="dxa" w:w="1233"/>
            <w:shd w:val="clear" w:color="auto" w:fill="2F5496"/>
          </w:tcPr>
          <w:p>
            <w:pPr>
              <w:spacing w:before="40" w:after="40"/>
              <w:jc w:val="center"/>
            </w:pPr>
            <w:r>
              <w:rPr>
                <w:rFonts w:eastAsia="黑体"/>
                <w:rFonts w:ascii="黑体" w:hAnsi="黑体"/>
                <w:b/>
                <w:color w:val="FFFFFF"/>
                <w:sz w:val="21"/>
              </w:rPr>
              <w:t>中介中心性</w:t>
            </w:r>
          </w:p>
        </w:tc>
        <w:tc>
          <w:tcPr>
            <w:tcW w:type="dxa" w:w="1233"/>
            <w:shd w:val="clear" w:color="auto" w:fill="2F5496"/>
          </w:tcPr>
          <w:p>
            <w:pPr>
              <w:spacing w:before="40" w:after="40"/>
              <w:jc w:val="center"/>
            </w:pPr>
            <w:r>
              <w:rPr>
                <w:rFonts w:eastAsia="黑体"/>
                <w:rFonts w:ascii="黑体" w:hAnsi="黑体"/>
                <w:b/>
                <w:color w:val="FFFFFF"/>
                <w:sz w:val="21"/>
              </w:rPr>
              <w:t>接近中心性</w:t>
            </w:r>
          </w:p>
        </w:tc>
        <w:tc>
          <w:tcPr>
            <w:tcW w:type="dxa" w:w="1233"/>
            <w:shd w:val="clear" w:color="auto" w:fill="2F5496"/>
          </w:tcPr>
          <w:p>
            <w:pPr>
              <w:spacing w:before="40" w:after="40"/>
              <w:jc w:val="center"/>
            </w:pPr>
            <w:r>
              <w:rPr>
                <w:rFonts w:eastAsia="黑体"/>
                <w:rFonts w:ascii="黑体" w:hAnsi="黑体"/>
                <w:b/>
                <w:color w:val="FFFFFF"/>
                <w:sz w:val="21"/>
              </w:rPr>
              <w:t>k-core</w:t>
            </w:r>
          </w:p>
        </w:tc>
        <w:tc>
          <w:tcPr>
            <w:tcW w:type="dxa" w:w="1233"/>
            <w:shd w:val="clear" w:color="auto" w:fill="2F5496"/>
          </w:tcPr>
          <w:p>
            <w:pPr>
              <w:spacing w:before="40" w:after="40"/>
              <w:jc w:val="center"/>
            </w:pPr>
            <w:r>
              <w:rPr>
                <w:rFonts w:eastAsia="黑体"/>
                <w:rFonts w:ascii="黑体" w:hAnsi="黑体"/>
                <w:b/>
                <w:color w:val="FFFFFF"/>
                <w:sz w:val="21"/>
              </w:rPr>
              <w:t>结构洞约束系数</w:t>
            </w:r>
          </w:p>
        </w:tc>
        <w:tc>
          <w:tcPr>
            <w:tcW w:type="dxa" w:w="1233"/>
            <w:shd w:val="clear" w:color="auto" w:fill="2F5496"/>
          </w:tcPr>
          <w:p>
            <w:pPr>
              <w:spacing w:before="40" w:after="40"/>
              <w:jc w:val="center"/>
            </w:pPr>
            <w:r>
              <w:rPr>
                <w:rFonts w:eastAsia="黑体"/>
                <w:rFonts w:ascii="黑体" w:hAnsi="黑体"/>
                <w:b/>
                <w:color w:val="FFFFFF"/>
                <w:sz w:val="21"/>
              </w:rPr>
              <w:t>桥接角色</w:t>
            </w:r>
          </w:p>
        </w:tc>
      </w:tr>
      <w:tr>
        <w:tc>
          <w:tcPr>
            <w:tcW w:type="dxa" w:w="1233"/>
            <w:shd w:val="clear" w:color="auto" w:fill="D6E4F0"/>
          </w:tcPr>
          <w:p>
            <w:pPr>
              <w:spacing w:before="40" w:after="40"/>
              <w:jc w:val="center"/>
            </w:pPr>
            <w:r>
              <w:rPr>
                <w:rFonts w:eastAsia="仿宋"/>
                <w:rFonts w:ascii="仿宋" w:hAnsi="仿宋"/>
                <w:b/>
                <w:sz w:val="19"/>
              </w:rPr>
              <w:t>萧美琴</w:t>
            </w:r>
            <w:r>
              <w:rPr>
                <w:rFonts w:eastAsia="仿宋"/>
                <w:rFonts w:ascii="仿宋" w:hAnsi="仿宋"/>
                <w:b w:val="0"/>
                <w:sz w:val="19"/>
              </w:rPr>
              <w:t>（主体）</w:t>
            </w:r>
          </w:p>
        </w:tc>
        <w:tc>
          <w:tcPr>
            <w:tcW w:type="dxa" w:w="1233"/>
            <w:shd w:val="clear" w:color="auto" w:fill="D6E4F0"/>
          </w:tcPr>
          <w:p>
            <w:pPr>
              <w:spacing w:before="40" w:after="40"/>
              <w:jc w:val="left"/>
            </w:pPr>
            <w:r>
              <w:rPr>
                <w:rFonts w:eastAsia="仿宋"/>
                <w:rFonts w:ascii="仿宋" w:hAnsi="仿宋"/>
                <w:b w:val="0"/>
                <w:sz w:val="19"/>
              </w:rPr>
              <w:t>0.95</w:t>
            </w:r>
          </w:p>
        </w:tc>
        <w:tc>
          <w:tcPr>
            <w:tcW w:type="dxa" w:w="1233"/>
            <w:shd w:val="clear" w:color="auto" w:fill="D6E4F0"/>
          </w:tcPr>
          <w:p>
            <w:pPr>
              <w:spacing w:before="40" w:after="40"/>
              <w:jc w:val="left"/>
            </w:pPr>
            <w:r>
              <w:rPr>
                <w:rFonts w:eastAsia="仿宋"/>
                <w:rFonts w:ascii="仿宋" w:hAnsi="仿宋"/>
                <w:b w:val="0"/>
                <w:sz w:val="19"/>
              </w:rPr>
              <w:t>0.72</w:t>
            </w:r>
          </w:p>
        </w:tc>
        <w:tc>
          <w:tcPr>
            <w:tcW w:type="dxa" w:w="1233"/>
            <w:shd w:val="clear" w:color="auto" w:fill="D6E4F0"/>
          </w:tcPr>
          <w:p>
            <w:pPr>
              <w:spacing w:before="40" w:after="40"/>
              <w:jc w:val="left"/>
            </w:pPr>
            <w:r>
              <w:rPr>
                <w:rFonts w:eastAsia="仿宋"/>
                <w:rFonts w:ascii="仿宋" w:hAnsi="仿宋"/>
                <w:b w:val="0"/>
                <w:sz w:val="19"/>
              </w:rPr>
              <w:t>0.82</w:t>
            </w:r>
          </w:p>
        </w:tc>
        <w:tc>
          <w:tcPr>
            <w:tcW w:type="dxa" w:w="1233"/>
            <w:shd w:val="clear" w:color="auto" w:fill="D6E4F0"/>
          </w:tcPr>
          <w:p>
            <w:pPr>
              <w:spacing w:before="40" w:after="40"/>
              <w:jc w:val="left"/>
            </w:pPr>
            <w:r>
              <w:rPr>
                <w:rFonts w:eastAsia="仿宋"/>
                <w:rFonts w:ascii="仿宋" w:hAnsi="仿宋"/>
                <w:b w:val="0"/>
                <w:sz w:val="19"/>
              </w:rPr>
              <w:t>5</w:t>
            </w:r>
          </w:p>
        </w:tc>
        <w:tc>
          <w:tcPr>
            <w:tcW w:type="dxa" w:w="1233"/>
            <w:shd w:val="clear" w:color="auto" w:fill="D6E4F0"/>
          </w:tcPr>
          <w:p>
            <w:pPr>
              <w:spacing w:before="40" w:after="40"/>
              <w:jc w:val="left"/>
            </w:pPr>
            <w:r>
              <w:rPr>
                <w:rFonts w:eastAsia="仿宋"/>
                <w:rFonts w:ascii="仿宋" w:hAnsi="仿宋"/>
                <w:b w:val="0"/>
                <w:sz w:val="19"/>
              </w:rPr>
              <w:t>0.20</w:t>
            </w:r>
          </w:p>
        </w:tc>
        <w:tc>
          <w:tcPr>
            <w:tcW w:type="dxa" w:w="1233"/>
            <w:shd w:val="clear" w:color="auto" w:fill="D6E4F0"/>
          </w:tcPr>
          <w:p>
            <w:pPr>
              <w:spacing w:before="40" w:after="40"/>
              <w:jc w:val="left"/>
            </w:pPr>
            <w:r>
              <w:rPr>
                <w:rFonts w:eastAsia="仿宋"/>
                <w:rFonts w:ascii="仿宋" w:hAnsi="仿宋"/>
                <w:b w:val="0"/>
                <w:sz w:val="19"/>
              </w:rPr>
              <w:t>极高（美-欧-台跨洲桥接）</w:t>
            </w:r>
          </w:p>
        </w:tc>
      </w:tr>
      <w:tr>
        <w:tc>
          <w:tcPr>
            <w:tcW w:type="dxa" w:w="1233"/>
            <w:shd w:val="clear" w:color="auto" w:fill="FFFFFF"/>
          </w:tcPr>
          <w:p>
            <w:pPr>
              <w:spacing w:before="40" w:after="40"/>
              <w:jc w:val="center"/>
            </w:pPr>
            <w:r>
              <w:rPr>
                <w:rFonts w:eastAsia="仿宋"/>
                <w:rFonts w:ascii="仿宋" w:hAnsi="仿宋"/>
                <w:b/>
                <w:sz w:val="19"/>
              </w:rPr>
              <w:t>赖清德</w:t>
            </w:r>
          </w:p>
        </w:tc>
        <w:tc>
          <w:tcPr>
            <w:tcW w:type="dxa" w:w="1233"/>
            <w:shd w:val="clear" w:color="auto" w:fill="FFFFFF"/>
          </w:tcPr>
          <w:p>
            <w:pPr>
              <w:spacing w:before="40" w:after="40"/>
              <w:jc w:val="left"/>
            </w:pPr>
            <w:r>
              <w:rPr>
                <w:rFonts w:eastAsia="仿宋"/>
                <w:rFonts w:ascii="仿宋" w:hAnsi="仿宋"/>
                <w:b w:val="0"/>
                <w:sz w:val="19"/>
              </w:rPr>
              <w:t>0.80</w:t>
            </w:r>
          </w:p>
        </w:tc>
        <w:tc>
          <w:tcPr>
            <w:tcW w:type="dxa" w:w="1233"/>
            <w:shd w:val="clear" w:color="auto" w:fill="FFFFFF"/>
          </w:tcPr>
          <w:p>
            <w:pPr>
              <w:spacing w:before="40" w:after="40"/>
              <w:jc w:val="left"/>
            </w:pPr>
            <w:r>
              <w:rPr>
                <w:rFonts w:eastAsia="仿宋"/>
                <w:rFonts w:ascii="仿宋" w:hAnsi="仿宋"/>
                <w:b w:val="0"/>
                <w:sz w:val="19"/>
              </w:rPr>
              <w:t>0.50</w:t>
            </w:r>
          </w:p>
        </w:tc>
        <w:tc>
          <w:tcPr>
            <w:tcW w:type="dxa" w:w="1233"/>
            <w:shd w:val="clear" w:color="auto" w:fill="FFFFFF"/>
          </w:tcPr>
          <w:p>
            <w:pPr>
              <w:spacing w:before="40" w:after="40"/>
              <w:jc w:val="left"/>
            </w:pPr>
            <w:r>
              <w:rPr>
                <w:rFonts w:eastAsia="仿宋"/>
                <w:rFonts w:ascii="仿宋" w:hAnsi="仿宋"/>
                <w:b w:val="0"/>
                <w:sz w:val="19"/>
              </w:rPr>
              <w:t>0.72</w:t>
            </w:r>
          </w:p>
        </w:tc>
        <w:tc>
          <w:tcPr>
            <w:tcW w:type="dxa" w:w="1233"/>
            <w:shd w:val="clear" w:color="auto" w:fill="FFFFFF"/>
          </w:tcPr>
          <w:p>
            <w:pPr>
              <w:spacing w:before="40" w:after="40"/>
              <w:jc w:val="left"/>
            </w:pPr>
            <w:r>
              <w:rPr>
                <w:rFonts w:eastAsia="仿宋"/>
                <w:rFonts w:ascii="仿宋" w:hAnsi="仿宋"/>
                <w:b w:val="0"/>
                <w:sz w:val="19"/>
              </w:rPr>
              <w:t>4</w:t>
            </w:r>
          </w:p>
        </w:tc>
        <w:tc>
          <w:tcPr>
            <w:tcW w:type="dxa" w:w="1233"/>
            <w:shd w:val="clear" w:color="auto" w:fill="FFFFFF"/>
          </w:tcPr>
          <w:p>
            <w:pPr>
              <w:spacing w:before="40" w:after="40"/>
              <w:jc w:val="left"/>
            </w:pPr>
            <w:r>
              <w:rPr>
                <w:rFonts w:eastAsia="仿宋"/>
                <w:rFonts w:ascii="仿宋" w:hAnsi="仿宋"/>
                <w:b w:val="0"/>
                <w:sz w:val="19"/>
              </w:rPr>
              <w:t>0.32</w:t>
            </w:r>
          </w:p>
        </w:tc>
        <w:tc>
          <w:tcPr>
            <w:tcW w:type="dxa" w:w="1233"/>
            <w:shd w:val="clear" w:color="auto" w:fill="FFFFFF"/>
          </w:tcPr>
          <w:p>
            <w:pPr>
              <w:spacing w:before="40" w:after="40"/>
              <w:jc w:val="left"/>
            </w:pPr>
            <w:r>
              <w:rPr>
                <w:rFonts w:eastAsia="仿宋"/>
                <w:rFonts w:ascii="仿宋" w:hAnsi="仿宋"/>
                <w:b w:val="0"/>
                <w:sz w:val="19"/>
              </w:rPr>
              <w:t>高（党内+总统府）</w:t>
            </w:r>
          </w:p>
        </w:tc>
      </w:tr>
      <w:tr>
        <w:tc>
          <w:tcPr>
            <w:tcW w:type="dxa" w:w="1233"/>
            <w:shd w:val="clear" w:color="auto" w:fill="D6E4F0"/>
          </w:tcPr>
          <w:p>
            <w:pPr>
              <w:spacing w:before="40" w:after="40"/>
              <w:jc w:val="center"/>
            </w:pPr>
            <w:r>
              <w:rPr>
                <w:rFonts w:eastAsia="仿宋"/>
                <w:rFonts w:ascii="仿宋" w:hAnsi="仿宋"/>
                <w:b/>
                <w:sz w:val="19"/>
              </w:rPr>
              <w:t>蔡英文</w:t>
            </w:r>
          </w:p>
        </w:tc>
        <w:tc>
          <w:tcPr>
            <w:tcW w:type="dxa" w:w="1233"/>
            <w:shd w:val="clear" w:color="auto" w:fill="D6E4F0"/>
          </w:tcPr>
          <w:p>
            <w:pPr>
              <w:spacing w:before="40" w:after="40"/>
              <w:jc w:val="left"/>
            </w:pPr>
            <w:r>
              <w:rPr>
                <w:rFonts w:eastAsia="仿宋"/>
                <w:rFonts w:ascii="仿宋" w:hAnsi="仿宋"/>
                <w:b w:val="0"/>
                <w:sz w:val="19"/>
              </w:rPr>
              <w:t>0.72</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0.70</w:t>
            </w:r>
          </w:p>
        </w:tc>
        <w:tc>
          <w:tcPr>
            <w:tcW w:type="dxa" w:w="1233"/>
            <w:shd w:val="clear" w:color="auto" w:fill="D6E4F0"/>
          </w:tcPr>
          <w:p>
            <w:pPr>
              <w:spacing w:before="40" w:after="40"/>
              <w:jc w:val="left"/>
            </w:pPr>
            <w:r>
              <w:rPr>
                <w:rFonts w:eastAsia="仿宋"/>
                <w:rFonts w:ascii="仿宋" w:hAnsi="仿宋"/>
                <w:b w:val="0"/>
                <w:sz w:val="19"/>
              </w:rPr>
              <w:t>4</w:t>
            </w:r>
          </w:p>
        </w:tc>
        <w:tc>
          <w:tcPr>
            <w:tcW w:type="dxa" w:w="1233"/>
            <w:shd w:val="clear" w:color="auto" w:fill="D6E4F0"/>
          </w:tcPr>
          <w:p>
            <w:pPr>
              <w:spacing w:before="40" w:after="40"/>
              <w:jc w:val="left"/>
            </w:pPr>
            <w:r>
              <w:rPr>
                <w:rFonts w:eastAsia="仿宋"/>
                <w:rFonts w:ascii="仿宋" w:hAnsi="仿宋"/>
                <w:b w:val="0"/>
                <w:sz w:val="19"/>
              </w:rPr>
              <w:t>0.36</w:t>
            </w:r>
          </w:p>
        </w:tc>
        <w:tc>
          <w:tcPr>
            <w:tcW w:type="dxa" w:w="1233"/>
            <w:shd w:val="clear" w:color="auto" w:fill="D6E4F0"/>
          </w:tcPr>
          <w:p>
            <w:pPr>
              <w:spacing w:before="40" w:after="40"/>
              <w:jc w:val="left"/>
            </w:pPr>
            <w:r>
              <w:rPr>
                <w:rFonts w:eastAsia="仿宋"/>
                <w:rFonts w:ascii="仿宋" w:hAnsi="仿宋"/>
                <w:b w:val="0"/>
                <w:sz w:val="19"/>
              </w:rPr>
              <w:t>高（</w:t>
            </w:r>
            <w:r>
              <w:rPr>
                <w:rFonts w:eastAsia="仿宋"/>
                <w:rFonts w:ascii="仿宋" w:hAnsi="仿宋"/>
                <w:b/>
                <w:sz w:val="19"/>
              </w:rPr>
              <w:t>英系</w:t>
            </w:r>
            <w:r>
              <w:rPr>
                <w:rFonts w:eastAsia="仿宋"/>
                <w:rFonts w:ascii="仿宋" w:hAnsi="仿宋"/>
                <w:b w:val="0"/>
                <w:sz w:val="19"/>
              </w:rPr>
              <w:t>元老）</w:t>
            </w:r>
          </w:p>
        </w:tc>
      </w:tr>
      <w:tr>
        <w:tc>
          <w:tcPr>
            <w:tcW w:type="dxa" w:w="1233"/>
            <w:shd w:val="clear" w:color="auto" w:fill="FFFFFF"/>
          </w:tcPr>
          <w:p>
            <w:pPr>
              <w:spacing w:before="40" w:after="40"/>
              <w:jc w:val="center"/>
            </w:pPr>
            <w:r>
              <w:rPr>
                <w:rFonts w:eastAsia="仿宋"/>
                <w:rFonts w:ascii="仿宋" w:hAnsi="仿宋"/>
                <w:b/>
                <w:sz w:val="19"/>
              </w:rPr>
              <w:t>达克沃思</w:t>
            </w:r>
          </w:p>
        </w:tc>
        <w:tc>
          <w:tcPr>
            <w:tcW w:type="dxa" w:w="1233"/>
            <w:shd w:val="clear" w:color="auto" w:fill="FFFFFF"/>
          </w:tcPr>
          <w:p>
            <w:pPr>
              <w:spacing w:before="40" w:after="40"/>
              <w:jc w:val="left"/>
            </w:pPr>
            <w:r>
              <w:rPr>
                <w:rFonts w:eastAsia="仿宋"/>
                <w:rFonts w:ascii="仿宋" w:hAnsi="仿宋"/>
                <w:b w:val="0"/>
                <w:sz w:val="19"/>
              </w:rPr>
              <w:t>0.50</w:t>
            </w:r>
          </w:p>
        </w:tc>
        <w:tc>
          <w:tcPr>
            <w:tcW w:type="dxa" w:w="1233"/>
            <w:shd w:val="clear" w:color="auto" w:fill="FFFFFF"/>
          </w:tcPr>
          <w:p>
            <w:pPr>
              <w:spacing w:before="40" w:after="40"/>
              <w:jc w:val="left"/>
            </w:pPr>
            <w:r>
              <w:rPr>
                <w:rFonts w:eastAsia="仿宋"/>
                <w:rFonts w:ascii="仿宋" w:hAnsi="仿宋"/>
                <w:b w:val="0"/>
                <w:sz w:val="19"/>
              </w:rPr>
              <w:t>0.28</w:t>
            </w:r>
          </w:p>
        </w:tc>
        <w:tc>
          <w:tcPr>
            <w:tcW w:type="dxa" w:w="1233"/>
            <w:shd w:val="clear" w:color="auto" w:fill="FFFFFF"/>
          </w:tcPr>
          <w:p>
            <w:pPr>
              <w:spacing w:before="40" w:after="40"/>
              <w:jc w:val="left"/>
            </w:pPr>
            <w:r>
              <w:rPr>
                <w:rFonts w:eastAsia="仿宋"/>
                <w:rFonts w:ascii="仿宋" w:hAnsi="仿宋"/>
                <w:b w:val="0"/>
                <w:sz w:val="19"/>
              </w:rPr>
              <w:t>0.58</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0.42</w:t>
            </w:r>
          </w:p>
        </w:tc>
        <w:tc>
          <w:tcPr>
            <w:tcW w:type="dxa" w:w="1233"/>
            <w:shd w:val="clear" w:color="auto" w:fill="FFFFFF"/>
          </w:tcPr>
          <w:p>
            <w:pPr>
              <w:spacing w:before="40" w:after="40"/>
              <w:jc w:val="left"/>
            </w:pPr>
            <w:r>
              <w:rPr>
                <w:rFonts w:eastAsia="仿宋"/>
                <w:rFonts w:ascii="仿宋" w:hAnsi="仿宋"/>
                <w:b w:val="0"/>
                <w:sz w:val="19"/>
              </w:rPr>
              <w:t>中（美参议院民主党）</w:t>
            </w:r>
          </w:p>
        </w:tc>
      </w:tr>
      <w:tr>
        <w:tc>
          <w:tcPr>
            <w:tcW w:type="dxa" w:w="1233"/>
            <w:shd w:val="clear" w:color="auto" w:fill="D6E4F0"/>
          </w:tcPr>
          <w:p>
            <w:pPr>
              <w:spacing w:before="40" w:after="40"/>
              <w:jc w:val="center"/>
            </w:pPr>
            <w:r>
              <w:rPr>
                <w:rFonts w:eastAsia="仿宋"/>
                <w:rFonts w:ascii="仿宋" w:hAnsi="仿宋"/>
                <w:b/>
                <w:sz w:val="19"/>
              </w:rPr>
              <w:t>苏利文</w:t>
            </w:r>
            <w:r>
              <w:rPr>
                <w:rFonts w:eastAsia="仿宋"/>
                <w:rFonts w:ascii="仿宋" w:hAnsi="仿宋"/>
                <w:b w:val="0"/>
                <w:sz w:val="19"/>
              </w:rPr>
              <w:t>（美）</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0.22</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0.48</w:t>
            </w:r>
          </w:p>
        </w:tc>
        <w:tc>
          <w:tcPr>
            <w:tcW w:type="dxa" w:w="1233"/>
            <w:shd w:val="clear" w:color="auto" w:fill="D6E4F0"/>
          </w:tcPr>
          <w:p>
            <w:pPr>
              <w:spacing w:before="40" w:after="40"/>
              <w:jc w:val="left"/>
            </w:pPr>
            <w:r>
              <w:rPr>
                <w:rFonts w:eastAsia="仿宋"/>
                <w:rFonts w:ascii="仿宋" w:hAnsi="仿宋"/>
                <w:b w:val="0"/>
                <w:sz w:val="19"/>
              </w:rPr>
              <w:t>中（美参议院共和党）</w:t>
            </w:r>
          </w:p>
        </w:tc>
      </w:tr>
      <w:tr>
        <w:tc>
          <w:tcPr>
            <w:tcW w:type="dxa" w:w="1233"/>
            <w:shd w:val="clear" w:color="auto" w:fill="FFFFFF"/>
          </w:tcPr>
          <w:p>
            <w:pPr>
              <w:spacing w:before="40" w:after="40"/>
              <w:jc w:val="center"/>
            </w:pPr>
            <w:r>
              <w:rPr>
                <w:rFonts w:eastAsia="仿宋"/>
                <w:rFonts w:ascii="仿宋" w:hAnsi="仿宋"/>
                <w:b/>
                <w:sz w:val="19"/>
              </w:rPr>
              <w:t>蓬佩奥</w:t>
            </w:r>
          </w:p>
        </w:tc>
        <w:tc>
          <w:tcPr>
            <w:tcW w:type="dxa" w:w="1233"/>
            <w:shd w:val="clear" w:color="auto" w:fill="FFFFFF"/>
          </w:tcPr>
          <w:p>
            <w:pPr>
              <w:spacing w:before="40" w:after="40"/>
              <w:jc w:val="left"/>
            </w:pPr>
            <w:r>
              <w:rPr>
                <w:rFonts w:eastAsia="仿宋"/>
                <w:rFonts w:ascii="仿宋" w:hAnsi="仿宋"/>
                <w:b w:val="0"/>
                <w:sz w:val="19"/>
              </w:rPr>
              <w:t>0.42</w:t>
            </w:r>
          </w:p>
        </w:tc>
        <w:tc>
          <w:tcPr>
            <w:tcW w:type="dxa" w:w="1233"/>
            <w:shd w:val="clear" w:color="auto" w:fill="FFFFFF"/>
          </w:tcPr>
          <w:p>
            <w:pPr>
              <w:spacing w:before="40" w:after="40"/>
              <w:jc w:val="left"/>
            </w:pPr>
            <w:r>
              <w:rPr>
                <w:rFonts w:eastAsia="仿宋"/>
                <w:rFonts w:ascii="仿宋" w:hAnsi="仿宋"/>
                <w:b w:val="0"/>
                <w:sz w:val="19"/>
              </w:rPr>
              <w:t>0.20</w:t>
            </w:r>
          </w:p>
        </w:tc>
        <w:tc>
          <w:tcPr>
            <w:tcW w:type="dxa" w:w="1233"/>
            <w:shd w:val="clear" w:color="auto" w:fill="FFFFFF"/>
          </w:tcPr>
          <w:p>
            <w:pPr>
              <w:spacing w:before="40" w:after="40"/>
              <w:jc w:val="left"/>
            </w:pPr>
            <w:r>
              <w:rPr>
                <w:rFonts w:eastAsia="仿宋"/>
                <w:rFonts w:ascii="仿宋" w:hAnsi="仿宋"/>
                <w:b w:val="0"/>
                <w:sz w:val="19"/>
              </w:rPr>
              <w:t>0.52</w:t>
            </w:r>
          </w:p>
        </w:tc>
        <w:tc>
          <w:tcPr>
            <w:tcW w:type="dxa" w:w="1233"/>
            <w:shd w:val="clear" w:color="auto" w:fill="FFFFFF"/>
          </w:tcPr>
          <w:p>
            <w:pPr>
              <w:spacing w:before="40" w:after="40"/>
              <w:jc w:val="left"/>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0.50</w:t>
            </w:r>
          </w:p>
        </w:tc>
        <w:tc>
          <w:tcPr>
            <w:tcW w:type="dxa" w:w="1233"/>
            <w:shd w:val="clear" w:color="auto" w:fill="FFFFFF"/>
          </w:tcPr>
          <w:p>
            <w:pPr>
              <w:spacing w:before="40" w:after="40"/>
              <w:jc w:val="left"/>
            </w:pPr>
            <w:r>
              <w:rPr>
                <w:rFonts w:eastAsia="仿宋"/>
                <w:rFonts w:ascii="仿宋" w:hAnsi="仿宋"/>
                <w:b w:val="0"/>
                <w:sz w:val="19"/>
              </w:rPr>
              <w:t>中（共和党跨政府）</w:t>
            </w:r>
          </w:p>
        </w:tc>
      </w:tr>
      <w:tr>
        <w:tc>
          <w:tcPr>
            <w:tcW w:type="dxa" w:w="1233"/>
            <w:shd w:val="clear" w:color="auto" w:fill="D6E4F0"/>
          </w:tcPr>
          <w:p>
            <w:pPr>
              <w:spacing w:before="40" w:after="40"/>
              <w:jc w:val="center"/>
            </w:pPr>
            <w:r>
              <w:rPr>
                <w:rFonts w:eastAsia="仿宋"/>
                <w:rFonts w:ascii="仿宋" w:hAnsi="仿宋"/>
                <w:b/>
                <w:sz w:val="19"/>
              </w:rPr>
              <w:t>坎贝尔</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0.30</w:t>
            </w:r>
          </w:p>
        </w:tc>
        <w:tc>
          <w:tcPr>
            <w:tcW w:type="dxa" w:w="1233"/>
            <w:shd w:val="clear" w:color="auto" w:fill="D6E4F0"/>
          </w:tcPr>
          <w:p>
            <w:pPr>
              <w:spacing w:before="40" w:after="40"/>
              <w:jc w:val="left"/>
            </w:pPr>
            <w:r>
              <w:rPr>
                <w:rFonts w:eastAsia="仿宋"/>
                <w:rFonts w:ascii="仿宋" w:hAnsi="仿宋"/>
                <w:b w:val="0"/>
                <w:sz w:val="19"/>
              </w:rPr>
              <w:t>0.60</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0.40</w:t>
            </w:r>
          </w:p>
        </w:tc>
        <w:tc>
          <w:tcPr>
            <w:tcW w:type="dxa" w:w="1233"/>
            <w:shd w:val="clear" w:color="auto" w:fill="D6E4F0"/>
          </w:tcPr>
          <w:p>
            <w:pPr>
              <w:spacing w:before="40" w:after="40"/>
              <w:jc w:val="left"/>
            </w:pPr>
            <w:r>
              <w:rPr>
                <w:rFonts w:eastAsia="仿宋"/>
                <w:rFonts w:ascii="仿宋" w:hAnsi="仿宋"/>
                <w:b w:val="0"/>
                <w:sz w:val="19"/>
              </w:rPr>
              <w:t>高（</w:t>
            </w:r>
            <w:r>
              <w:rPr>
                <w:rFonts w:eastAsia="仿宋"/>
                <w:rFonts w:ascii="仿宋" w:hAnsi="仿宋"/>
                <w:b/>
                <w:sz w:val="19"/>
              </w:rPr>
              <w:t>拜登</w:t>
            </w:r>
            <w:r>
              <w:rPr>
                <w:rFonts w:eastAsia="仿宋"/>
                <w:rFonts w:ascii="仿宋" w:hAnsi="仿宋"/>
                <w:b w:val="0"/>
                <w:sz w:val="19"/>
              </w:rPr>
              <w:t>/执政）</w:t>
            </w:r>
          </w:p>
        </w:tc>
      </w:tr>
      <w:tr>
        <w:tc>
          <w:tcPr>
            <w:tcW w:type="dxa" w:w="1233"/>
            <w:shd w:val="clear" w:color="auto" w:fill="FFFFFF"/>
          </w:tcPr>
          <w:p>
            <w:pPr>
              <w:spacing w:before="40" w:after="40"/>
              <w:jc w:val="center"/>
            </w:pPr>
            <w:r>
              <w:rPr>
                <w:rFonts w:eastAsia="仿宋"/>
                <w:rFonts w:ascii="仿宋" w:hAnsi="仿宋"/>
                <w:b/>
                <w:sz w:val="19"/>
              </w:rPr>
              <w:t>格里菲思</w:t>
            </w:r>
            <w:r>
              <w:rPr>
                <w:rFonts w:eastAsia="仿宋"/>
                <w:rFonts w:ascii="仿宋" w:hAnsi="仿宋"/>
                <w:b w:val="0"/>
                <w:sz w:val="19"/>
              </w:rPr>
              <w:t>（英）</w:t>
            </w:r>
          </w:p>
        </w:tc>
        <w:tc>
          <w:tcPr>
            <w:tcW w:type="dxa" w:w="1233"/>
            <w:shd w:val="clear" w:color="auto" w:fill="FFFFFF"/>
          </w:tcPr>
          <w:p>
            <w:pPr>
              <w:spacing w:before="40" w:after="40"/>
              <w:jc w:val="left"/>
            </w:pPr>
            <w:r>
              <w:rPr>
                <w:rFonts w:eastAsia="仿宋"/>
                <w:rFonts w:ascii="仿宋" w:hAnsi="仿宋"/>
                <w:b w:val="0"/>
                <w:sz w:val="19"/>
              </w:rPr>
              <w:t>0.30</w:t>
            </w:r>
          </w:p>
        </w:tc>
        <w:tc>
          <w:tcPr>
            <w:tcW w:type="dxa" w:w="1233"/>
            <w:shd w:val="clear" w:color="auto" w:fill="FFFFFF"/>
          </w:tcPr>
          <w:p>
            <w:pPr>
              <w:spacing w:before="40" w:after="40"/>
              <w:jc w:val="left"/>
            </w:pPr>
            <w:r>
              <w:rPr>
                <w:rFonts w:eastAsia="仿宋"/>
                <w:rFonts w:ascii="仿宋" w:hAnsi="仿宋"/>
                <w:b w:val="0"/>
                <w:sz w:val="19"/>
              </w:rPr>
              <w:t>0.15</w:t>
            </w:r>
          </w:p>
        </w:tc>
        <w:tc>
          <w:tcPr>
            <w:tcW w:type="dxa" w:w="1233"/>
            <w:shd w:val="clear" w:color="auto" w:fill="FFFFFF"/>
          </w:tcPr>
          <w:p>
            <w:pPr>
              <w:spacing w:before="40" w:after="40"/>
              <w:jc w:val="left"/>
            </w:pPr>
            <w:r>
              <w:rPr>
                <w:rFonts w:eastAsia="仿宋"/>
                <w:rFonts w:ascii="仿宋" w:hAnsi="仿宋"/>
                <w:b w:val="0"/>
                <w:sz w:val="19"/>
              </w:rPr>
              <w:t>0.42</w:t>
            </w:r>
          </w:p>
        </w:tc>
        <w:tc>
          <w:tcPr>
            <w:tcW w:type="dxa" w:w="1233"/>
            <w:shd w:val="clear" w:color="auto" w:fill="FFFFFF"/>
          </w:tcPr>
          <w:p>
            <w:pPr>
              <w:spacing w:before="40" w:after="40"/>
              <w:jc w:val="left"/>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0.58</w:t>
            </w:r>
          </w:p>
        </w:tc>
        <w:tc>
          <w:tcPr>
            <w:tcW w:type="dxa" w:w="1233"/>
            <w:shd w:val="clear" w:color="auto" w:fill="FFFFFF"/>
          </w:tcPr>
          <w:p>
            <w:pPr>
              <w:spacing w:before="40" w:after="40"/>
              <w:jc w:val="left"/>
            </w:pPr>
            <w:r>
              <w:rPr>
                <w:rFonts w:eastAsia="仿宋"/>
                <w:rFonts w:ascii="仿宋" w:hAnsi="仿宋"/>
                <w:b w:val="0"/>
                <w:sz w:val="19"/>
              </w:rPr>
              <w:t>中（欧洲线枢纽）</w:t>
            </w:r>
          </w:p>
        </w:tc>
      </w:tr>
      <w:tr>
        <w:tc>
          <w:tcPr>
            <w:tcW w:type="dxa" w:w="1233"/>
            <w:shd w:val="clear" w:color="auto" w:fill="D6E4F0"/>
          </w:tcPr>
          <w:p>
            <w:pPr>
              <w:spacing w:before="40" w:after="40"/>
              <w:jc w:val="center"/>
            </w:pPr>
            <w:r>
              <w:rPr>
                <w:rFonts w:eastAsia="仿宋"/>
                <w:rFonts w:ascii="仿宋" w:hAnsi="仿宋"/>
                <w:b/>
                <w:sz w:val="19"/>
              </w:rPr>
              <w:t>蕾斯曼</w:t>
            </w:r>
            <w:r>
              <w:rPr>
                <w:rFonts w:eastAsia="仿宋"/>
                <w:rFonts w:ascii="仿宋" w:hAnsi="仿宋"/>
                <w:b w:val="0"/>
                <w:sz w:val="19"/>
              </w:rPr>
              <w:t>（IPAC）</w:t>
            </w:r>
          </w:p>
        </w:tc>
        <w:tc>
          <w:tcPr>
            <w:tcW w:type="dxa" w:w="1233"/>
            <w:shd w:val="clear" w:color="auto" w:fill="D6E4F0"/>
          </w:tcPr>
          <w:p>
            <w:pPr>
              <w:spacing w:before="40" w:after="40"/>
              <w:jc w:val="left"/>
            </w:pPr>
            <w:r>
              <w:rPr>
                <w:rFonts w:eastAsia="仿宋"/>
                <w:rFonts w:ascii="仿宋" w:hAnsi="仿宋"/>
                <w:b w:val="0"/>
                <w:sz w:val="19"/>
              </w:rPr>
              <w:t>0.28</w:t>
            </w:r>
          </w:p>
        </w:tc>
        <w:tc>
          <w:tcPr>
            <w:tcW w:type="dxa" w:w="1233"/>
            <w:shd w:val="clear" w:color="auto" w:fill="D6E4F0"/>
          </w:tcPr>
          <w:p>
            <w:pPr>
              <w:spacing w:before="40" w:after="40"/>
              <w:jc w:val="left"/>
            </w:pPr>
            <w:r>
              <w:rPr>
                <w:rFonts w:eastAsia="仿宋"/>
                <w:rFonts w:ascii="仿宋" w:hAnsi="仿宋"/>
                <w:b w:val="0"/>
                <w:sz w:val="19"/>
              </w:rPr>
              <w:t>0.18</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中（跨议会联盟）</w:t>
            </w:r>
          </w:p>
        </w:tc>
      </w:tr>
      <w:tr>
        <w:tc>
          <w:tcPr>
            <w:tcW w:type="dxa" w:w="1233"/>
            <w:shd w:val="clear" w:color="auto" w:fill="FFFFFF"/>
          </w:tcPr>
          <w:p>
            <w:pPr>
              <w:spacing w:before="40" w:after="40"/>
              <w:jc w:val="center"/>
            </w:pPr>
            <w:r>
              <w:rPr>
                <w:rFonts w:eastAsia="仿宋"/>
                <w:rFonts w:ascii="仿宋" w:hAnsi="仿宋"/>
                <w:b/>
                <w:sz w:val="19"/>
              </w:rPr>
              <w:t>林佳龙</w:t>
            </w:r>
            <w:r>
              <w:rPr>
                <w:rFonts w:eastAsia="仿宋"/>
                <w:rFonts w:ascii="仿宋" w:hAnsi="仿宋"/>
                <w:b w:val="0"/>
                <w:sz w:val="19"/>
              </w:rPr>
              <w:t>（外交部长）</w:t>
            </w:r>
          </w:p>
        </w:tc>
        <w:tc>
          <w:tcPr>
            <w:tcW w:type="dxa" w:w="1233"/>
            <w:shd w:val="clear" w:color="auto" w:fill="FFFFFF"/>
          </w:tcPr>
          <w:p>
            <w:pPr>
              <w:spacing w:before="40" w:after="40"/>
              <w:jc w:val="left"/>
            </w:pPr>
            <w:r>
              <w:rPr>
                <w:rFonts w:eastAsia="仿宋"/>
                <w:rFonts w:ascii="仿宋" w:hAnsi="仿宋"/>
                <w:b w:val="0"/>
                <w:sz w:val="19"/>
              </w:rPr>
              <w:t>0.55</w:t>
            </w:r>
          </w:p>
        </w:tc>
        <w:tc>
          <w:tcPr>
            <w:tcW w:type="dxa" w:w="1233"/>
            <w:shd w:val="clear" w:color="auto" w:fill="FFFFFF"/>
          </w:tcPr>
          <w:p>
            <w:pPr>
              <w:spacing w:before="40" w:after="40"/>
              <w:jc w:val="left"/>
            </w:pPr>
            <w:r>
              <w:rPr>
                <w:rFonts w:eastAsia="仿宋"/>
                <w:rFonts w:ascii="仿宋" w:hAnsi="仿宋"/>
                <w:b w:val="0"/>
                <w:sz w:val="19"/>
              </w:rPr>
              <w:t>0.30</w:t>
            </w:r>
          </w:p>
        </w:tc>
        <w:tc>
          <w:tcPr>
            <w:tcW w:type="dxa" w:w="1233"/>
            <w:shd w:val="clear" w:color="auto" w:fill="FFFFFF"/>
          </w:tcPr>
          <w:p>
            <w:pPr>
              <w:spacing w:before="40" w:after="40"/>
              <w:jc w:val="left"/>
            </w:pPr>
            <w:r>
              <w:rPr>
                <w:rFonts w:eastAsia="仿宋"/>
                <w:rFonts w:ascii="仿宋" w:hAnsi="仿宋"/>
                <w:b w:val="0"/>
                <w:sz w:val="19"/>
              </w:rPr>
              <w:t>0.62</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0.40</w:t>
            </w:r>
          </w:p>
        </w:tc>
        <w:tc>
          <w:tcPr>
            <w:tcW w:type="dxa" w:w="1233"/>
            <w:shd w:val="clear" w:color="auto" w:fill="FFFFFF"/>
          </w:tcPr>
          <w:p>
            <w:pPr>
              <w:spacing w:before="40" w:after="40"/>
              <w:jc w:val="left"/>
            </w:pPr>
            <w:r>
              <w:rPr>
                <w:rFonts w:eastAsia="仿宋"/>
                <w:rFonts w:ascii="仿宋" w:hAnsi="仿宋"/>
                <w:b w:val="0"/>
                <w:sz w:val="19"/>
              </w:rPr>
              <w:t>高（外交团队）</w:t>
            </w:r>
          </w:p>
        </w:tc>
      </w:tr>
      <w:tr>
        <w:tc>
          <w:tcPr>
            <w:tcW w:type="dxa" w:w="1233"/>
            <w:shd w:val="clear" w:color="auto" w:fill="D6E4F0"/>
          </w:tcPr>
          <w:p>
            <w:pPr>
              <w:spacing w:before="40" w:after="40"/>
              <w:jc w:val="center"/>
            </w:pPr>
            <w:r>
              <w:rPr>
                <w:rFonts w:eastAsia="仿宋"/>
                <w:rFonts w:ascii="仿宋" w:hAnsi="仿宋"/>
                <w:b w:val="0"/>
                <w:sz w:val="19"/>
              </w:rPr>
              <w:t>花莲县立委网络</w:t>
            </w:r>
          </w:p>
        </w:tc>
        <w:tc>
          <w:tcPr>
            <w:tcW w:type="dxa" w:w="1233"/>
            <w:shd w:val="clear" w:color="auto" w:fill="D6E4F0"/>
          </w:tcPr>
          <w:p>
            <w:pPr>
              <w:spacing w:before="40" w:after="40"/>
              <w:jc w:val="left"/>
            </w:pPr>
            <w:r>
              <w:rPr>
                <w:rFonts w:eastAsia="仿宋"/>
                <w:rFonts w:ascii="仿宋" w:hAnsi="仿宋"/>
                <w:b w:val="0"/>
                <w:sz w:val="19"/>
              </w:rPr>
              <w:t>0.35（集群）</w:t>
            </w:r>
          </w:p>
        </w:tc>
        <w:tc>
          <w:tcPr>
            <w:tcW w:type="dxa" w:w="1233"/>
            <w:shd w:val="clear" w:color="auto" w:fill="D6E4F0"/>
          </w:tcPr>
          <w:p>
            <w:pPr>
              <w:spacing w:before="40" w:after="40"/>
              <w:jc w:val="left"/>
            </w:pPr>
            <w:r>
              <w:rPr>
                <w:rFonts w:eastAsia="仿宋"/>
                <w:rFonts w:ascii="仿宋" w:hAnsi="仿宋"/>
                <w:b w:val="0"/>
                <w:sz w:val="19"/>
              </w:rPr>
              <w:t>0.15</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低（2020 后弱化）</w:t>
            </w:r>
          </w:p>
        </w:tc>
      </w:tr>
    </w:tbl>
    <w:p/>
    <w:p>
      <w:pPr>
        <w:spacing w:before="0" w:after="120" w:lineRule="auto" w:line="288"/>
        <w:ind w:firstLine="420"/>
        <w:jc w:val="both"/>
      </w:pPr>
      <w:r>
        <w:rPr>
          <w:rFonts w:eastAsia="仿宋"/>
          <w:rFonts w:ascii="仿宋" w:hAnsi="仿宋"/>
          <w:b/>
          <w:i w:val="0"/>
          <w:sz w:val="28"/>
        </w:rPr>
        <w:t>量化解读</w:t>
      </w:r>
      <w:r>
        <w:rPr>
          <w:rFonts w:eastAsia="仿宋"/>
          <w:rFonts w:ascii="仿宋" w:hAnsi="仿宋"/>
          <w:b w:val="0"/>
          <w:i w:val="0"/>
          <w:sz w:val="28"/>
        </w:rPr>
        <w:t>：</w:t>
      </w:r>
      <w:r>
        <w:rPr>
          <w:rFonts w:eastAsia="仿宋"/>
          <w:rFonts w:ascii="仿宋" w:hAnsi="仿宋"/>
          <w:b/>
          <w:i w:val="0"/>
          <w:sz w:val="28"/>
        </w:rPr>
        <w:t>萧美琴</w:t>
      </w:r>
      <w:r>
        <w:rPr>
          <w:rFonts w:eastAsia="仿宋"/>
          <w:rFonts w:ascii="仿宋" w:hAnsi="仿宋"/>
          <w:b w:val="0"/>
          <w:i w:val="0"/>
          <w:sz w:val="28"/>
        </w:rPr>
        <w:t>度中心性 0.95 为所有政治人物最高值之一，中介中心性 0.72 体现极高的「跨洲桥接者」地位。结构洞约束系数 0.20 为全场最低，表明其拥有最丰富的独立选择空间。这一结构使其成为</w:t>
      </w:r>
      <w:r>
        <w:rPr>
          <w:rFonts w:eastAsia="仿宋"/>
          <w:rFonts w:ascii="仿宋" w:hAnsi="仿宋"/>
          <w:b/>
          <w:i w:val="0"/>
          <w:sz w:val="28"/>
        </w:rPr>
        <w:t>民进党</w:t>
      </w:r>
      <w:r>
        <w:rPr>
          <w:rFonts w:eastAsia="仿宋"/>
          <w:rFonts w:ascii="仿宋" w:hAnsi="仿宋"/>
          <w:b w:val="0"/>
          <w:i w:val="0"/>
          <w:sz w:val="28"/>
        </w:rPr>
        <w:t>不可替代的对外「国际资本库存」——任何 2028 总统接班布局都必须将其网络纳入考量</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第三篇　政治立场与意识形态特征</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的两岸立场与</w:t>
      </w:r>
      <w:r>
        <w:rPr>
          <w:rFonts w:eastAsia="仿宋"/>
          <w:rFonts w:ascii="仿宋" w:hAnsi="仿宋"/>
          <w:b/>
          <w:i w:val="0"/>
          <w:sz w:val="28"/>
        </w:rPr>
        <w:t>民进党</w:t>
      </w:r>
      <w:r>
        <w:rPr>
          <w:rFonts w:eastAsia="仿宋"/>
          <w:rFonts w:ascii="仿宋" w:hAnsi="仿宋"/>
          <w:b w:val="0"/>
          <w:i w:val="0"/>
          <w:sz w:val="28"/>
        </w:rPr>
        <w:t>主流路线保持高度一致，但其表现形式体现特殊战略思维。相较于部分</w:t>
      </w:r>
      <w:r>
        <w:rPr>
          <w:rFonts w:eastAsia="仿宋"/>
          <w:rFonts w:ascii="仿宋" w:hAnsi="仿宋"/>
          <w:b/>
          <w:i w:val="0"/>
          <w:sz w:val="28"/>
        </w:rPr>
        <w:t>民进党</w:t>
      </w:r>
      <w:r>
        <w:rPr>
          <w:rFonts w:eastAsia="仿宋"/>
          <w:rFonts w:ascii="仿宋" w:hAnsi="仿宋"/>
          <w:b w:val="0"/>
          <w:i w:val="0"/>
          <w:sz w:val="28"/>
        </w:rPr>
        <w:t>政治人物使用激烈法理台独语言，</w:t>
      </w:r>
      <w:r>
        <w:rPr>
          <w:rFonts w:eastAsia="仿宋"/>
          <w:rFonts w:ascii="仿宋" w:hAnsi="仿宋"/>
          <w:b/>
          <w:i w:val="0"/>
          <w:sz w:val="28"/>
        </w:rPr>
        <w:t>萧美琴</w:t>
      </w:r>
      <w:r>
        <w:rPr>
          <w:rFonts w:eastAsia="仿宋"/>
          <w:rFonts w:ascii="仿宋" w:hAnsi="仿宋"/>
          <w:b w:val="0"/>
          <w:i w:val="0"/>
          <w:sz w:val="28"/>
        </w:rPr>
        <w:t>政治修辞相对克制，甚至在公开场合较少直接使用「台独」一词。然而，其政治实践中采取的步骤实际上指向了事实独立的持续推动。这种表达的克制性与行动的坚定性的组合，构成其「低调强硬」特征</w:t>
      </w:r>
      <w:r>
        <w:rPr>
          <w:rFonts w:eastAsia="仿宋"/>
          <w:rFonts w:ascii="仿宋" w:hAnsi="仿宋"/>
          <w:b/>
          <w:i w:val="0"/>
          <w:sz w:val="28"/>
        </w:rPr>
        <w:t>[E 级推断]</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这一路径可追溯至 1996 年</w:t>
      </w:r>
      <w:r>
        <w:rPr>
          <w:rFonts w:eastAsia="仿宋"/>
          <w:rFonts w:ascii="仿宋" w:hAnsi="仿宋"/>
          <w:b/>
          <w:i w:val="0"/>
          <w:sz w:val="28"/>
        </w:rPr>
        <w:t>台海危机</w:t>
      </w:r>
      <w:r>
        <w:rPr>
          <w:rFonts w:eastAsia="仿宋"/>
          <w:rFonts w:ascii="仿宋" w:hAnsi="仿宋"/>
          <w:b w:val="0"/>
          <w:i w:val="0"/>
          <w:sz w:val="28"/>
        </w:rPr>
        <w:t>期间。</w:t>
      </w:r>
      <w:r>
        <w:rPr>
          <w:rFonts w:eastAsia="仿宋"/>
          <w:rFonts w:ascii="仿宋" w:hAnsi="仿宋"/>
          <w:b/>
          <w:i w:val="0"/>
          <w:sz w:val="28"/>
        </w:rPr>
        <w:t>萧美琴</w:t>
      </w:r>
      <w:r>
        <w:rPr>
          <w:rFonts w:eastAsia="仿宋"/>
          <w:rFonts w:ascii="仿宋" w:hAnsi="仿宋"/>
          <w:b w:val="0"/>
          <w:i w:val="0"/>
          <w:sz w:val="28"/>
        </w:rPr>
        <w:t>当时作为</w:t>
      </w:r>
      <w:r>
        <w:rPr>
          <w:rFonts w:eastAsia="仿宋"/>
          <w:rFonts w:ascii="仿宋" w:hAnsi="仿宋"/>
          <w:b/>
          <w:i w:val="0"/>
          <w:sz w:val="28"/>
        </w:rPr>
        <w:t>民进党</w:t>
      </w:r>
      <w:r>
        <w:rPr>
          <w:rFonts w:eastAsia="仿宋"/>
          <w:rFonts w:ascii="仿宋" w:hAnsi="仿宋"/>
          <w:b w:val="0"/>
          <w:i w:val="0"/>
          <w:sz w:val="28"/>
        </w:rPr>
        <w:t>驻美代表处助理，在两岸问题国际化的战略基调中发挥了关键作用：通过强化台湾国际参与、扩大对美关系制度化程度，在不正式改变法理结构的前提下，持续推动事实独立的外部认知基础。进入 2020 年代，这一战略得到制度化强化。作为副总统，其对「</w:t>
      </w:r>
      <w:r>
        <w:rPr>
          <w:rFonts w:eastAsia="仿宋"/>
          <w:rFonts w:ascii="仿宋" w:hAnsi="仿宋"/>
          <w:b/>
          <w:i w:val="0"/>
          <w:sz w:val="28"/>
        </w:rPr>
        <w:t>九二共识</w:t>
      </w:r>
      <w:r>
        <w:rPr>
          <w:rFonts w:eastAsia="仿宋"/>
          <w:rFonts w:ascii="仿宋" w:hAnsi="仿宋"/>
          <w:b w:val="0"/>
          <w:i w:val="0"/>
          <w:sz w:val="28"/>
        </w:rPr>
        <w:t>」的否定立场代表台湾官方正式态度；其「中华民国框架」使用则体现另一种战略：通过强调「中华民国」作为独立国家的主权地位，同时反对「</w:t>
      </w:r>
      <w:r>
        <w:rPr>
          <w:rFonts w:eastAsia="仿宋"/>
          <w:rFonts w:ascii="仿宋" w:hAnsi="仿宋"/>
          <w:b/>
          <w:i w:val="0"/>
          <w:sz w:val="28"/>
        </w:rPr>
        <w:t>一中各表</w:t>
      </w:r>
      <w:r>
        <w:rPr>
          <w:rFonts w:eastAsia="仿宋"/>
          <w:rFonts w:ascii="仿宋" w:hAnsi="仿宋"/>
          <w:b w:val="0"/>
          <w:i w:val="0"/>
          <w:sz w:val="28"/>
        </w:rPr>
        <w:t>」模糊表述，实现对台湾法理独立的隐晦而坚决的推进</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2022 年</w:t>
      </w:r>
      <w:r>
        <w:rPr>
          <w:rFonts w:eastAsia="仿宋"/>
          <w:rFonts w:ascii="仿宋" w:hAnsi="仿宋"/>
          <w:b/>
          <w:i w:val="0"/>
          <w:sz w:val="28"/>
        </w:rPr>
        <w:t>佩洛西</w:t>
      </w:r>
      <w:r>
        <w:rPr>
          <w:rFonts w:eastAsia="仿宋"/>
          <w:rFonts w:ascii="仿宋" w:hAnsi="仿宋"/>
          <w:b w:val="0"/>
          <w:i w:val="0"/>
          <w:sz w:val="28"/>
        </w:rPr>
        <w:t>访台事件后，大陆官方将</w:t>
      </w:r>
      <w:r>
        <w:rPr>
          <w:rFonts w:eastAsia="仿宋"/>
          <w:rFonts w:ascii="仿宋" w:hAnsi="仿宋"/>
          <w:b/>
          <w:i w:val="0"/>
          <w:sz w:val="28"/>
        </w:rPr>
        <w:t>萧美琴</w:t>
      </w:r>
      <w:r>
        <w:rPr>
          <w:rFonts w:eastAsia="仿宋"/>
          <w:rFonts w:ascii="仿宋" w:hAnsi="仿宋"/>
          <w:b w:val="0"/>
          <w:i w:val="0"/>
          <w:sz w:val="28"/>
        </w:rPr>
        <w:t>列入「台独顽固分子」制裁名单。这一列入不是随意的，而是对其战略角色的精确评估。大陆方面认识到，</w:t>
      </w:r>
      <w:r>
        <w:rPr>
          <w:rFonts w:eastAsia="仿宋"/>
          <w:rFonts w:ascii="仿宋" w:hAnsi="仿宋"/>
          <w:b/>
          <w:i w:val="0"/>
          <w:sz w:val="28"/>
        </w:rPr>
        <w:t>萧美琴</w:t>
      </w:r>
      <w:r>
        <w:rPr>
          <w:rFonts w:eastAsia="仿宋"/>
          <w:rFonts w:ascii="仿宋" w:hAnsi="仿宋"/>
          <w:b w:val="0"/>
          <w:i w:val="0"/>
          <w:sz w:val="28"/>
        </w:rPr>
        <w:t>不是作为单纯的政治人物，而是作为美台关系深化的推动者，对两岸关系的长期走向具有结构性影响。这一列入实际上反映了大陆对她战略价值的承认</w:t>
      </w:r>
      <w:r>
        <w:rPr>
          <w:rFonts w:eastAsia="仿宋"/>
          <w:rFonts w:ascii="仿宋" w:hAnsi="仿宋"/>
          <w:b/>
          <w:i w:val="0"/>
          <w:sz w:val="28"/>
        </w:rPr>
        <w:t>[A 级]</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对照维度</w:t>
            </w:r>
          </w:p>
        </w:tc>
        <w:tc>
          <w:tcPr>
            <w:tcW w:type="dxa" w:w="1727"/>
            <w:shd w:val="clear" w:color="auto" w:fill="2F5496"/>
          </w:tcPr>
          <w:p>
            <w:pPr>
              <w:spacing w:before="40" w:after="40"/>
              <w:jc w:val="center"/>
            </w:pPr>
            <w:r>
              <w:rPr>
                <w:rFonts w:eastAsia="黑体"/>
                <w:rFonts w:ascii="黑体" w:hAnsi="黑体"/>
                <w:b/>
                <w:color w:val="FFFFFF"/>
                <w:sz w:val="21"/>
              </w:rPr>
              <w:t>P3 期（花莲立委时期 2012-2020）</w:t>
            </w:r>
          </w:p>
        </w:tc>
        <w:tc>
          <w:tcPr>
            <w:tcW w:type="dxa" w:w="1727"/>
            <w:shd w:val="clear" w:color="auto" w:fill="2F5496"/>
          </w:tcPr>
          <w:p>
            <w:pPr>
              <w:spacing w:before="40" w:after="40"/>
              <w:jc w:val="center"/>
            </w:pPr>
            <w:r>
              <w:rPr>
                <w:rFonts w:eastAsia="黑体"/>
                <w:rFonts w:ascii="黑体" w:hAnsi="黑体"/>
                <w:b/>
                <w:color w:val="FFFFFF"/>
                <w:sz w:val="21"/>
              </w:rPr>
              <w:t>P4 期（驻美代表时期 2020-2024）</w:t>
            </w:r>
          </w:p>
        </w:tc>
        <w:tc>
          <w:tcPr>
            <w:tcW w:type="dxa" w:w="1727"/>
            <w:shd w:val="clear" w:color="auto" w:fill="2F5496"/>
          </w:tcPr>
          <w:p>
            <w:pPr>
              <w:spacing w:before="40" w:after="40"/>
              <w:jc w:val="center"/>
            </w:pPr>
            <w:r>
              <w:rPr>
                <w:rFonts w:eastAsia="黑体"/>
                <w:rFonts w:ascii="黑体" w:hAnsi="黑体"/>
                <w:b/>
                <w:color w:val="FFFFFF"/>
                <w:sz w:val="21"/>
              </w:rPr>
              <w:t>P5 期（副总统时期 2024-至今）</w:t>
            </w:r>
          </w:p>
        </w:tc>
        <w:tc>
          <w:tcPr>
            <w:tcW w:type="dxa" w:w="1727"/>
            <w:shd w:val="clear" w:color="auto" w:fill="2F5496"/>
          </w:tcPr>
          <w:p>
            <w:pPr>
              <w:spacing w:before="40" w:after="40"/>
              <w:jc w:val="center"/>
            </w:pPr>
            <w:r>
              <w:rPr>
                <w:rFonts w:eastAsia="黑体"/>
                <w:rFonts w:ascii="黑体" w:hAnsi="黑体"/>
                <w:b/>
                <w:color w:val="FFFFFF"/>
                <w:sz w:val="21"/>
              </w:rPr>
              <w:t>立场演变方向</w:t>
            </w:r>
          </w:p>
        </w:tc>
      </w:tr>
      <w:tr>
        <w:tc>
          <w:tcPr>
            <w:tcW w:type="dxa" w:w="1727"/>
            <w:shd w:val="clear" w:color="auto" w:fill="D6E4F0"/>
          </w:tcPr>
          <w:p>
            <w:pPr>
              <w:spacing w:before="40" w:after="40"/>
              <w:jc w:val="center"/>
            </w:pPr>
            <w:r>
              <w:rPr>
                <w:rFonts w:eastAsia="仿宋"/>
                <w:rFonts w:ascii="仿宋" w:hAnsi="仿宋"/>
                <w:b/>
                <w:sz w:val="19"/>
              </w:rPr>
              <w:t>九二共识定性</w:t>
            </w:r>
          </w:p>
        </w:tc>
        <w:tc>
          <w:tcPr>
            <w:tcW w:type="dxa" w:w="1727"/>
            <w:shd w:val="clear" w:color="auto" w:fill="D6E4F0"/>
          </w:tcPr>
          <w:p>
            <w:pPr>
              <w:spacing w:before="40" w:after="40"/>
              <w:jc w:val="left"/>
            </w:pPr>
            <w:r>
              <w:rPr>
                <w:rFonts w:eastAsia="仿宋"/>
                <w:rFonts w:ascii="仿宋" w:hAnsi="仿宋"/>
                <w:b w:val="0"/>
                <w:sz w:val="19"/>
              </w:rPr>
              <w:t>立委期间偶有表态否定，但以地方议题为主</w:t>
            </w:r>
          </w:p>
        </w:tc>
        <w:tc>
          <w:tcPr>
            <w:tcW w:type="dxa" w:w="1727"/>
            <w:shd w:val="clear" w:color="auto" w:fill="D6E4F0"/>
          </w:tcPr>
          <w:p>
            <w:pPr>
              <w:spacing w:before="40" w:after="40"/>
              <w:jc w:val="left"/>
            </w:pPr>
            <w:r>
              <w:rPr>
                <w:rFonts w:eastAsia="仿宋"/>
                <w:rFonts w:ascii="仿宋" w:hAnsi="仿宋"/>
                <w:b w:val="0"/>
                <w:sz w:val="19"/>
              </w:rPr>
              <w:t>驻美代表公开多次否定</w:t>
            </w:r>
            <w:r>
              <w:rPr>
                <w:rFonts w:eastAsia="仿宋"/>
                <w:rFonts w:ascii="仿宋" w:hAnsi="仿宋"/>
                <w:b/>
                <w:sz w:val="19"/>
              </w:rPr>
              <w:t>九二共识</w:t>
            </w:r>
            <w:r>
              <w:rPr>
                <w:rFonts w:eastAsia="仿宋"/>
                <w:rFonts w:ascii="仿宋" w:hAnsi="仿宋"/>
                <w:b w:val="0"/>
                <w:sz w:val="19"/>
              </w:rPr>
              <w:t>，强调民主共识</w:t>
            </w:r>
          </w:p>
        </w:tc>
        <w:tc>
          <w:tcPr>
            <w:tcW w:type="dxa" w:w="1727"/>
            <w:shd w:val="clear" w:color="auto" w:fill="D6E4F0"/>
          </w:tcPr>
          <w:p>
            <w:pPr>
              <w:spacing w:before="40" w:after="40"/>
              <w:jc w:val="left"/>
            </w:pPr>
            <w:r>
              <w:rPr>
                <w:rFonts w:eastAsia="仿宋"/>
                <w:rFonts w:ascii="仿宋" w:hAnsi="仿宋"/>
                <w:b w:val="0"/>
                <w:sz w:val="19"/>
              </w:rPr>
              <w:t>副总统任内强化「民主共识基线」论述，在国际场合反复重申</w:t>
            </w:r>
          </w:p>
        </w:tc>
        <w:tc>
          <w:tcPr>
            <w:tcW w:type="dxa" w:w="1727"/>
            <w:shd w:val="clear" w:color="auto" w:fill="D6E4F0"/>
          </w:tcPr>
          <w:p>
            <w:pPr>
              <w:spacing w:before="40" w:after="40"/>
              <w:jc w:val="left"/>
            </w:pPr>
            <w:r>
              <w:rPr>
                <w:rFonts w:eastAsia="仿宋"/>
                <w:rFonts w:ascii="仿宋" w:hAnsi="仿宋"/>
                <w:b w:val="0"/>
                <w:sz w:val="19"/>
              </w:rPr>
              <w:t>从议题性否定→制度性基线化</w:t>
            </w:r>
          </w:p>
        </w:tc>
      </w:tr>
      <w:tr>
        <w:tc>
          <w:tcPr>
            <w:tcW w:type="dxa" w:w="1727"/>
            <w:shd w:val="clear" w:color="auto" w:fill="FFFFFF"/>
          </w:tcPr>
          <w:p>
            <w:pPr>
              <w:spacing w:before="40" w:after="40"/>
              <w:jc w:val="center"/>
            </w:pPr>
            <w:r>
              <w:rPr>
                <w:rFonts w:eastAsia="仿宋"/>
                <w:rFonts w:ascii="仿宋" w:hAnsi="仿宋"/>
                <w:b/>
                <w:sz w:val="19"/>
              </w:rPr>
              <w:t>事实独立推进路径</w:t>
            </w:r>
          </w:p>
        </w:tc>
        <w:tc>
          <w:tcPr>
            <w:tcW w:type="dxa" w:w="1727"/>
            <w:shd w:val="clear" w:color="auto" w:fill="FFFFFF"/>
          </w:tcPr>
          <w:p>
            <w:pPr>
              <w:spacing w:before="40" w:after="40"/>
              <w:jc w:val="left"/>
            </w:pPr>
            <w:r>
              <w:rPr>
                <w:rFonts w:eastAsia="仿宋"/>
                <w:rFonts w:ascii="仿宋" w:hAnsi="仿宋"/>
                <w:b w:val="0"/>
                <w:sz w:val="19"/>
              </w:rPr>
              <w:t>立法层面（婚姻平权、国际参与倡议）</w:t>
            </w:r>
          </w:p>
        </w:tc>
        <w:tc>
          <w:tcPr>
            <w:tcW w:type="dxa" w:w="1727"/>
            <w:shd w:val="clear" w:color="auto" w:fill="FFFFFF"/>
          </w:tcPr>
          <w:p>
            <w:pPr>
              <w:spacing w:before="40" w:after="40"/>
              <w:jc w:val="left"/>
            </w:pPr>
            <w:r>
              <w:rPr>
                <w:rFonts w:eastAsia="仿宋"/>
                <w:rFonts w:ascii="仿宋" w:hAnsi="仿宋"/>
                <w:b w:val="0"/>
                <w:sz w:val="19"/>
              </w:rPr>
              <w:t>外交制度化（台美贸易倡议、对台交往准则修订）</w:t>
            </w:r>
          </w:p>
        </w:tc>
        <w:tc>
          <w:tcPr>
            <w:tcW w:type="dxa" w:w="1727"/>
            <w:shd w:val="clear" w:color="auto" w:fill="FFFFFF"/>
          </w:tcPr>
          <w:p>
            <w:pPr>
              <w:spacing w:before="40" w:after="40"/>
              <w:jc w:val="left"/>
            </w:pPr>
            <w:r>
              <w:rPr>
                <w:rFonts w:eastAsia="仿宋"/>
                <w:rFonts w:ascii="仿宋" w:hAnsi="仿宋"/>
                <w:b w:val="0"/>
                <w:sz w:val="19"/>
              </w:rPr>
              <w:t>副总统层级外交出访（欧洲议会演说等）</w:t>
            </w:r>
          </w:p>
        </w:tc>
        <w:tc>
          <w:tcPr>
            <w:tcW w:type="dxa" w:w="1727"/>
            <w:shd w:val="clear" w:color="auto" w:fill="FFFFFF"/>
          </w:tcPr>
          <w:p>
            <w:pPr>
              <w:spacing w:before="40" w:after="40"/>
              <w:jc w:val="left"/>
            </w:pPr>
            <w:r>
              <w:rPr>
                <w:rFonts w:eastAsia="仿宋"/>
                <w:rFonts w:ascii="仿宋" w:hAnsi="仿宋"/>
                <w:b w:val="0"/>
                <w:sz w:val="19"/>
              </w:rPr>
              <w:t>从立法个案→外交制度化→高层外交</w:t>
            </w:r>
          </w:p>
        </w:tc>
      </w:tr>
      <w:tr>
        <w:tc>
          <w:tcPr>
            <w:tcW w:type="dxa" w:w="1727"/>
            <w:shd w:val="clear" w:color="auto" w:fill="D6E4F0"/>
          </w:tcPr>
          <w:p>
            <w:pPr>
              <w:spacing w:before="40" w:after="40"/>
              <w:jc w:val="center"/>
            </w:pPr>
            <w:r>
              <w:rPr>
                <w:rFonts w:eastAsia="仿宋"/>
                <w:rFonts w:ascii="仿宋" w:hAnsi="仿宋"/>
                <w:b/>
                <w:sz w:val="19"/>
              </w:rPr>
              <w:t>对大陆直接互动</w:t>
            </w:r>
          </w:p>
        </w:tc>
        <w:tc>
          <w:tcPr>
            <w:tcW w:type="dxa" w:w="1727"/>
            <w:shd w:val="clear" w:color="auto" w:fill="D6E4F0"/>
          </w:tcPr>
          <w:p>
            <w:pPr>
              <w:spacing w:before="40" w:after="40"/>
              <w:jc w:val="left"/>
            </w:pPr>
            <w:r>
              <w:rPr>
                <w:rFonts w:eastAsia="仿宋"/>
                <w:rFonts w:ascii="仿宋" w:hAnsi="仿宋"/>
                <w:b w:val="0"/>
                <w:sz w:val="19"/>
              </w:rPr>
              <w:t>立委期间未访陆</w:t>
            </w:r>
          </w:p>
        </w:tc>
        <w:tc>
          <w:tcPr>
            <w:tcW w:type="dxa" w:w="1727"/>
            <w:shd w:val="clear" w:color="auto" w:fill="D6E4F0"/>
          </w:tcPr>
          <w:p>
            <w:pPr>
              <w:spacing w:before="40" w:after="40"/>
              <w:jc w:val="left"/>
            </w:pPr>
            <w:r>
              <w:rPr>
                <w:rFonts w:eastAsia="仿宋"/>
                <w:rFonts w:ascii="仿宋" w:hAnsi="仿宋"/>
                <w:b w:val="0"/>
                <w:sz w:val="19"/>
              </w:rPr>
              <w:t>驻美代表期间零互动，被列入制裁名单</w:t>
            </w:r>
          </w:p>
        </w:tc>
        <w:tc>
          <w:tcPr>
            <w:tcW w:type="dxa" w:w="1727"/>
            <w:shd w:val="clear" w:color="auto" w:fill="D6E4F0"/>
          </w:tcPr>
          <w:p>
            <w:pPr>
              <w:spacing w:before="40" w:after="40"/>
              <w:jc w:val="left"/>
            </w:pPr>
            <w:r>
              <w:rPr>
                <w:rFonts w:eastAsia="仿宋"/>
                <w:rFonts w:ascii="仿宋" w:hAnsi="仿宋"/>
                <w:b w:val="0"/>
                <w:sz w:val="19"/>
              </w:rPr>
              <w:t>副总统任内维持零互动原则；2026-04 对</w:t>
            </w:r>
            <w:r>
              <w:rPr>
                <w:rFonts w:eastAsia="仿宋"/>
                <w:rFonts w:ascii="仿宋" w:hAnsi="仿宋"/>
                <w:b/>
                <w:sz w:val="19"/>
              </w:rPr>
              <w:t>郑丽文</w:t>
            </w:r>
            <w:r>
              <w:rPr>
                <w:rFonts w:eastAsia="仿宋"/>
                <w:rFonts w:ascii="仿宋" w:hAnsi="仿宋"/>
                <w:b w:val="0"/>
                <w:sz w:val="19"/>
              </w:rPr>
              <w:t>访陆保持克制批评</w:t>
            </w:r>
          </w:p>
        </w:tc>
        <w:tc>
          <w:tcPr>
            <w:tcW w:type="dxa" w:w="1727"/>
            <w:shd w:val="clear" w:color="auto" w:fill="D6E4F0"/>
          </w:tcPr>
          <w:p>
            <w:pPr>
              <w:spacing w:before="40" w:after="40"/>
              <w:jc w:val="left"/>
            </w:pPr>
            <w:r>
              <w:rPr>
                <w:rFonts w:eastAsia="仿宋"/>
                <w:rFonts w:ascii="仿宋" w:hAnsi="仿宋"/>
                <w:b w:val="0"/>
                <w:sz w:val="19"/>
              </w:rPr>
              <w:t>从无互动→主动边界化→制度化距离</w:t>
            </w:r>
          </w:p>
        </w:tc>
      </w:tr>
      <w:tr>
        <w:tc>
          <w:tcPr>
            <w:tcW w:type="dxa" w:w="1727"/>
            <w:shd w:val="clear" w:color="auto" w:fill="FFFFFF"/>
          </w:tcPr>
          <w:p>
            <w:pPr>
              <w:spacing w:before="40" w:after="40"/>
              <w:jc w:val="center"/>
            </w:pPr>
            <w:r>
              <w:rPr>
                <w:rFonts w:eastAsia="仿宋"/>
                <w:rFonts w:ascii="仿宋" w:hAnsi="仿宋"/>
                <w:b/>
                <w:sz w:val="19"/>
              </w:rPr>
              <w:t>「中华民国」符号使用</w:t>
            </w:r>
          </w:p>
        </w:tc>
        <w:tc>
          <w:tcPr>
            <w:tcW w:type="dxa" w:w="1727"/>
            <w:shd w:val="clear" w:color="auto" w:fill="FFFFFF"/>
          </w:tcPr>
          <w:p>
            <w:pPr>
              <w:spacing w:before="40" w:after="40"/>
              <w:jc w:val="left"/>
            </w:pPr>
            <w:r>
              <w:rPr>
                <w:rFonts w:eastAsia="仿宋"/>
                <w:rFonts w:ascii="仿宋" w:hAnsi="仿宋"/>
                <w:b w:val="0"/>
                <w:sz w:val="19"/>
              </w:rPr>
              <w:t>立委期间较少使用</w:t>
            </w:r>
          </w:p>
        </w:tc>
        <w:tc>
          <w:tcPr>
            <w:tcW w:type="dxa" w:w="1727"/>
            <w:shd w:val="clear" w:color="auto" w:fill="FFFFFF"/>
          </w:tcPr>
          <w:p>
            <w:pPr>
              <w:spacing w:before="40" w:after="40"/>
              <w:jc w:val="left"/>
            </w:pPr>
            <w:r>
              <w:rPr>
                <w:rFonts w:eastAsia="仿宋"/>
                <w:rFonts w:ascii="仿宋" w:hAnsi="仿宋"/>
                <w:b w:val="0"/>
                <w:sz w:val="19"/>
              </w:rPr>
              <w:t>驻美代表期间逐步使用「中华民国（台湾）」</w:t>
            </w:r>
          </w:p>
        </w:tc>
        <w:tc>
          <w:tcPr>
            <w:tcW w:type="dxa" w:w="1727"/>
            <w:shd w:val="clear" w:color="auto" w:fill="FFFFFF"/>
          </w:tcPr>
          <w:p>
            <w:pPr>
              <w:spacing w:before="40" w:after="40"/>
              <w:jc w:val="left"/>
            </w:pPr>
            <w:r>
              <w:rPr>
                <w:rFonts w:eastAsia="仿宋"/>
                <w:rFonts w:ascii="仿宋" w:hAnsi="仿宋"/>
                <w:b w:val="0"/>
                <w:sz w:val="19"/>
              </w:rPr>
              <w:t>副总统职位使用「中华民国副总统」正式头衔</w:t>
            </w:r>
          </w:p>
        </w:tc>
        <w:tc>
          <w:tcPr>
            <w:tcW w:type="dxa" w:w="1727"/>
            <w:shd w:val="clear" w:color="auto" w:fill="FFFFFF"/>
          </w:tcPr>
          <w:p>
            <w:pPr>
              <w:spacing w:before="40" w:after="40"/>
              <w:jc w:val="left"/>
            </w:pPr>
            <w:r>
              <w:rPr>
                <w:rFonts w:eastAsia="仿宋"/>
                <w:rFonts w:ascii="仿宋" w:hAnsi="仿宋"/>
                <w:b w:val="0"/>
                <w:sz w:val="19"/>
              </w:rPr>
              <w:t>从回避→双轨使用→制度化接受</w:t>
            </w:r>
          </w:p>
        </w:tc>
      </w:tr>
    </w:tbl>
    <w:p/>
    <w:p>
      <w:pPr>
        <w:spacing w:before="0" w:after="120" w:lineRule="auto" w:line="288"/>
        <w:ind w:firstLine="420"/>
        <w:jc w:val="both"/>
      </w:pPr>
      <w:r>
        <w:rPr>
          <w:rFonts w:eastAsia="仿宋"/>
          <w:rFonts w:ascii="仿宋" w:hAnsi="仿宋"/>
          <w:b/>
          <w:i w:val="0"/>
          <w:sz w:val="28"/>
        </w:rPr>
        <w:t>战略含义</w:t>
      </w:r>
      <w:r>
        <w:rPr>
          <w:rFonts w:eastAsia="仿宋"/>
          <w:rFonts w:ascii="仿宋" w:hAnsi="仿宋"/>
          <w:b w:val="0"/>
          <w:i w:val="0"/>
          <w:sz w:val="28"/>
        </w:rPr>
        <w:t>：三时期对照呈现</w:t>
      </w:r>
      <w:r>
        <w:rPr>
          <w:rFonts w:eastAsia="仿宋"/>
          <w:rFonts w:ascii="仿宋" w:hAnsi="仿宋"/>
          <w:b/>
          <w:i w:val="0"/>
          <w:sz w:val="28"/>
        </w:rPr>
        <w:t>从议题型反应到制度化推进</w:t>
      </w:r>
      <w:r>
        <w:rPr>
          <w:rFonts w:eastAsia="仿宋"/>
          <w:rFonts w:ascii="仿宋" w:hAnsi="仿宋"/>
          <w:b w:val="0"/>
          <w:i w:val="0"/>
          <w:sz w:val="28"/>
        </w:rPr>
        <w:t>的清晰演变。P4→P5 跃迁的关键特征是</w:t>
      </w:r>
      <w:r>
        <w:rPr>
          <w:rFonts w:eastAsia="仿宋"/>
          <w:rFonts w:ascii="仿宋" w:hAnsi="仿宋"/>
          <w:b/>
          <w:i w:val="0"/>
          <w:sz w:val="28"/>
        </w:rPr>
        <w:t>从「推动者」转为「体制内捍卫者」</w:t>
      </w:r>
      <w:r>
        <w:rPr>
          <w:rFonts w:eastAsia="仿宋"/>
          <w:rFonts w:ascii="仿宋" w:hAnsi="仿宋"/>
          <w:b w:val="0"/>
          <w:i w:val="0"/>
          <w:sz w:val="28"/>
        </w:rPr>
        <w:t>——副总统职务要求其不能再以「驻美代表」的灵活推动姿态运作，而必须在宪政框架内维护台湾主权[E-George, E-Composite]。</w:t>
      </w:r>
    </w:p>
    <w:p>
      <w:pPr>
        <w:spacing w:before="0" w:after="120" w:lineRule="auto" w:line="288"/>
        <w:ind w:firstLine="420"/>
        <w:jc w:val="both"/>
      </w:pPr>
      <w:r>
        <w:rPr>
          <w:rFonts w:eastAsia="仿宋"/>
          <w:rFonts w:ascii="仿宋" w:hAnsi="仿宋"/>
          <w:b w:val="0"/>
          <w:i w:val="0"/>
          <w:sz w:val="28"/>
        </w:rPr>
        <w:t>内政政策立场图谱呈现明显的「专项聚焦」特征，与国际事务全面深入形成鲜明对比。</w:t>
      </w:r>
      <w:r>
        <w:rPr>
          <w:rFonts w:eastAsia="仿宋"/>
          <w:rFonts w:ascii="仿宋" w:hAnsi="仿宋"/>
          <w:b/>
          <w:i w:val="0"/>
          <w:sz w:val="28"/>
        </w:rPr>
        <w:t>支持立场</w:t>
      </w:r>
      <w:r>
        <w:rPr>
          <w:rFonts w:eastAsia="仿宋"/>
          <w:rFonts w:ascii="仿宋" w:hAnsi="仿宋"/>
          <w:b w:val="0"/>
          <w:i w:val="0"/>
          <w:sz w:val="28"/>
        </w:rPr>
        <w:t>：市场经济导向但强调战略产业政府引导（半导体、AI、绿色能源）；非核家园能源路线；婚姻平权与 LGBTQ+ 权益；原住民文化保存；性别平等；新住民权益保障；数位治理与资讯战防御；强化自卫能力与兵役改革；多元外交（以美为轴）。</w:t>
      </w:r>
    </w:p>
    <w:p>
      <w:pPr>
        <w:spacing w:before="0" w:after="120" w:lineRule="auto" w:line="288"/>
        <w:ind w:firstLine="420"/>
        <w:jc w:val="both"/>
      </w:pPr>
      <w:r>
        <w:rPr>
          <w:rFonts w:eastAsia="仿宋"/>
          <w:rFonts w:ascii="仿宋" w:hAnsi="仿宋"/>
          <w:b/>
          <w:i w:val="0"/>
          <w:sz w:val="28"/>
        </w:rPr>
        <w:t>立场相对克制或保留</w:t>
      </w:r>
      <w:r>
        <w:rPr>
          <w:rFonts w:eastAsia="仿宋"/>
          <w:rFonts w:ascii="仿宋" w:hAnsi="仿宋"/>
          <w:b w:val="0"/>
          <w:i w:val="0"/>
          <w:sz w:val="28"/>
        </w:rPr>
        <w:t>：房市政策、劳动权益、长照制度、教育改革等民生议题多遵循</w:t>
      </w:r>
      <w:r>
        <w:rPr>
          <w:rFonts w:eastAsia="仿宋"/>
          <w:rFonts w:ascii="仿宋" w:hAnsi="仿宋"/>
          <w:b/>
          <w:i w:val="0"/>
          <w:sz w:val="28"/>
        </w:rPr>
        <w:t>民进党</w:t>
      </w:r>
      <w:r>
        <w:rPr>
          <w:rFonts w:eastAsia="仿宋"/>
          <w:rFonts w:ascii="仿宋" w:hAnsi="仿宋"/>
          <w:b w:val="0"/>
          <w:i w:val="0"/>
          <w:sz w:val="28"/>
        </w:rPr>
        <w:t>党团共识而非发表独立主张。25 子领域中约 18 项有明确立场，7 项为【信息缺口】（多属内政技术领域）</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国防政策立场概括为「强化自卫能力与深化美台安全合作并行」：支持台湾增加国防预算、推动兵役制度改革（包括义务兵役延长）、关键军事装备自主研发与对外采购；在军购议题上作为驻美代表期间推动美台军事合作深化；强调「不对称战力」建设；高度关注大陆对台湾认知作战与网络攻击</w:t>
      </w:r>
      <w:r>
        <w:rPr>
          <w:rFonts w:eastAsia="仿宋"/>
          <w:rFonts w:ascii="仿宋" w:hAnsi="仿宋"/>
          <w:b/>
          <w:i w:val="0"/>
          <w:sz w:val="28"/>
        </w:rPr>
        <w:t>[A/B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外交路线推行「多元平衡、以美为轴」：对美关系为绝对核心，同时积极拓展对日、对欧、对印太各国关系。对日关系支持台日在安保、经贸、文化等领域全面合作深化；新南向政策支持但非重心；在国际组织参与上是台湾争取 WHO、ICAO、UNFCCC 等的坚定推动者</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主张层面</w:t>
      </w:r>
      <w:r>
        <w:rPr>
          <w:rFonts w:eastAsia="仿宋"/>
          <w:rFonts w:ascii="仿宋" w:hAnsi="仿宋"/>
          <w:b w:val="0"/>
          <w:i w:val="0"/>
          <w:sz w:val="28"/>
        </w:rPr>
        <w:t>：否认「</w:t>
      </w:r>
      <w:r>
        <w:rPr>
          <w:rFonts w:eastAsia="仿宋"/>
          <w:rFonts w:ascii="仿宋" w:hAnsi="仿宋"/>
          <w:b/>
          <w:i w:val="0"/>
          <w:sz w:val="28"/>
        </w:rPr>
        <w:t>九二共识</w:t>
      </w:r>
      <w:r>
        <w:rPr>
          <w:rFonts w:eastAsia="仿宋"/>
          <w:rFonts w:ascii="仿宋" w:hAnsi="仿宋"/>
          <w:b w:val="0"/>
          <w:i w:val="0"/>
          <w:sz w:val="28"/>
        </w:rPr>
        <w:t>」存在与有效性，强调两岸关系应建立在「民主共识」而非「历史共识」基础上。</w:t>
      </w:r>
    </w:p>
    <w:p>
      <w:pPr>
        <w:spacing w:before="0" w:after="120" w:lineRule="auto" w:line="288"/>
        <w:ind w:firstLine="420"/>
        <w:jc w:val="both"/>
      </w:pPr>
      <w:r>
        <w:rPr>
          <w:rFonts w:eastAsia="仿宋"/>
          <w:rFonts w:ascii="仿宋" w:hAnsi="仿宋"/>
          <w:b/>
          <w:i w:val="0"/>
          <w:sz w:val="28"/>
        </w:rPr>
        <w:t>政策工具层面</w:t>
      </w:r>
      <w:r>
        <w:rPr>
          <w:rFonts w:eastAsia="仿宋"/>
          <w:rFonts w:ascii="仿宋" w:hAnsi="仿宋"/>
          <w:b w:val="0"/>
          <w:i w:val="0"/>
          <w:sz w:val="28"/>
        </w:rPr>
        <w:t>：主张通过国际化（将两岸关系置于国际安全框架）、制度化（通过法律与条约确立台湾国际地位）、多边化（建立民主国家对台湾集体支持机制）强化谈判地位。</w:t>
      </w:r>
    </w:p>
    <w:p>
      <w:pPr>
        <w:spacing w:before="0" w:after="120" w:lineRule="auto" w:line="288"/>
        <w:ind w:firstLine="420"/>
        <w:jc w:val="both"/>
      </w:pPr>
      <w:r>
        <w:rPr>
          <w:rFonts w:eastAsia="仿宋"/>
          <w:rFonts w:ascii="仿宋" w:hAnsi="仿宋"/>
          <w:b/>
          <w:i w:val="0"/>
          <w:sz w:val="28"/>
        </w:rPr>
        <w:t>底线层面</w:t>
      </w:r>
      <w:r>
        <w:rPr>
          <w:rFonts w:eastAsia="仿宋"/>
          <w:rFonts w:ascii="仿宋" w:hAnsi="仿宋"/>
          <w:b w:val="0"/>
          <w:i w:val="0"/>
          <w:sz w:val="28"/>
        </w:rPr>
        <w:t>：坚持台湾民主制度与生活方式不可被改变，任何两岸安排必须获得台湾人民民主同意。</w:t>
      </w:r>
    </w:p>
    <w:p>
      <w:pPr>
        <w:spacing w:before="0" w:after="120" w:lineRule="auto" w:line="288"/>
        <w:ind w:firstLine="420"/>
        <w:jc w:val="both"/>
      </w:pPr>
      <w:r>
        <w:rPr>
          <w:rFonts w:eastAsia="仿宋"/>
          <w:rFonts w:ascii="仿宋" w:hAnsi="仿宋"/>
          <w:b/>
          <w:i w:val="0"/>
          <w:sz w:val="28"/>
        </w:rPr>
        <w:t>红线层面</w:t>
      </w:r>
      <w:r>
        <w:rPr>
          <w:rFonts w:eastAsia="仿宋"/>
          <w:rFonts w:ascii="仿宋" w:hAnsi="仿宋"/>
          <w:b w:val="0"/>
          <w:i w:val="0"/>
          <w:sz w:val="28"/>
        </w:rPr>
        <w:t>：反对任何形式政治统一谈判，除非大陆实现民主化。</w:t>
      </w:r>
    </w:p>
    <w:p>
      <w:pPr>
        <w:spacing w:before="0" w:after="120" w:lineRule="auto" w:line="288"/>
        <w:ind w:firstLine="420"/>
        <w:jc w:val="both"/>
      </w:pPr>
      <w:r>
        <w:rPr>
          <w:rFonts w:eastAsia="仿宋"/>
          <w:rFonts w:ascii="仿宋" w:hAnsi="仿宋"/>
          <w:b w:val="0"/>
          <w:i w:val="0"/>
          <w:sz w:val="28"/>
        </w:rPr>
        <w:t>这一立场体系在不同时期（P2 至 P5）保持高度一致性，仅在表述策略上有所调整</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在美中台三角联动中呈现高度「对美同步性」。其两岸立场调整往往与美方对华政策的转向保持同步——</w:t>
      </w:r>
      <w:r>
        <w:rPr>
          <w:rFonts w:eastAsia="仿宋"/>
          <w:rFonts w:ascii="仿宋" w:hAnsi="仿宋"/>
          <w:b/>
          <w:i w:val="0"/>
          <w:sz w:val="28"/>
        </w:rPr>
        <w:t>特朗普</w:t>
      </w:r>
      <w:r>
        <w:rPr>
          <w:rFonts w:eastAsia="仿宋"/>
          <w:rFonts w:ascii="仿宋" w:hAnsi="仿宋"/>
          <w:b w:val="0"/>
          <w:i w:val="0"/>
          <w:sz w:val="28"/>
        </w:rPr>
        <w:t>政府时期（2017-2021）美中关系急剧恶化背景下，其对美互动频率与深度显著提升；</w:t>
      </w:r>
      <w:r>
        <w:rPr>
          <w:rFonts w:eastAsia="仿宋"/>
          <w:rFonts w:ascii="仿宋" w:hAnsi="仿宋"/>
          <w:b/>
          <w:i w:val="0"/>
          <w:sz w:val="28"/>
        </w:rPr>
        <w:t>拜登</w:t>
      </w:r>
      <w:r>
        <w:rPr>
          <w:rFonts w:eastAsia="仿宋"/>
          <w:rFonts w:ascii="仿宋" w:hAnsi="仿宋"/>
          <w:b w:val="0"/>
          <w:i w:val="0"/>
          <w:sz w:val="28"/>
        </w:rPr>
        <w:t>政府初期（2021-2023）寻求对华「管控竞争」阶段其公开表态相对克制；2023 年后美中关系再度紧张阶段她再次加大对美关系制度化推进力度。这种同步性并非简单「跟随」，而是战略性「借势」——利用美方对华政策收紧的窗口期，推进原本难以实现的台美关系升级</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三组完整三层链案例</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链 1（2023 蔡麦会）</w:t>
      </w:r>
      <w:r>
        <w:rPr>
          <w:rFonts w:eastAsia="仿宋"/>
          <w:rFonts w:ascii="仿宋" w:hAnsi="仿宋"/>
          <w:b w:val="0"/>
          <w:i w:val="0"/>
          <w:sz w:val="28"/>
        </w:rPr>
        <w:t>：美方行动（</w:t>
      </w:r>
      <w:r>
        <w:rPr>
          <w:rFonts w:eastAsia="仿宋"/>
          <w:rFonts w:ascii="仿宋" w:hAnsi="仿宋"/>
          <w:b/>
          <w:i w:val="0"/>
          <w:sz w:val="28"/>
        </w:rPr>
        <w:t>麦卡锡</w:t>
      </w:r>
      <w:r>
        <w:rPr>
          <w:rFonts w:eastAsia="仿宋"/>
          <w:rFonts w:ascii="仿宋" w:hAnsi="仿宋"/>
          <w:b w:val="0"/>
          <w:i w:val="0"/>
          <w:sz w:val="28"/>
        </w:rPr>
        <w:t xml:space="preserve">议长访台意向）→ </w:t>
      </w:r>
      <w:r>
        <w:rPr>
          <w:rFonts w:eastAsia="仿宋"/>
          <w:rFonts w:ascii="仿宋" w:hAnsi="仿宋"/>
          <w:b/>
          <w:i w:val="0"/>
          <w:sz w:val="28"/>
        </w:rPr>
        <w:t>萧美琴</w:t>
      </w:r>
      <w:r>
        <w:rPr>
          <w:rFonts w:eastAsia="仿宋"/>
          <w:rFonts w:ascii="仿宋" w:hAnsi="仿宋"/>
          <w:b w:val="0"/>
          <w:i w:val="0"/>
          <w:sz w:val="28"/>
        </w:rPr>
        <w:t>表态（协调双橡园会晤）→ 北京反应（环台军演「联合利剑」）</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链 2（2022 制裁名单）</w:t>
      </w:r>
      <w:r>
        <w:rPr>
          <w:rFonts w:eastAsia="仿宋"/>
          <w:rFonts w:ascii="仿宋" w:hAnsi="仿宋"/>
          <w:b w:val="0"/>
          <w:i w:val="0"/>
          <w:sz w:val="28"/>
        </w:rPr>
        <w:t>：美方行动（</w:t>
      </w:r>
      <w:r>
        <w:rPr>
          <w:rFonts w:eastAsia="仿宋"/>
          <w:rFonts w:ascii="仿宋" w:hAnsi="仿宋"/>
          <w:b/>
          <w:i w:val="0"/>
          <w:sz w:val="28"/>
        </w:rPr>
        <w:t>佩洛西</w:t>
      </w:r>
      <w:r>
        <w:rPr>
          <w:rFonts w:eastAsia="仿宋"/>
          <w:rFonts w:ascii="仿宋" w:hAnsi="仿宋"/>
          <w:b w:val="0"/>
          <w:i w:val="0"/>
          <w:sz w:val="28"/>
        </w:rPr>
        <w:t xml:space="preserve">议长访台）→ </w:t>
      </w:r>
      <w:r>
        <w:rPr>
          <w:rFonts w:eastAsia="仿宋"/>
          <w:rFonts w:ascii="仿宋" w:hAnsi="仿宋"/>
          <w:b/>
          <w:i w:val="0"/>
          <w:sz w:val="28"/>
        </w:rPr>
        <w:t>萧美琴</w:t>
      </w:r>
      <w:r>
        <w:rPr>
          <w:rFonts w:eastAsia="仿宋"/>
          <w:rFonts w:ascii="仿宋" w:hAnsi="仿宋"/>
          <w:b w:val="0"/>
          <w:i w:val="0"/>
          <w:sz w:val="28"/>
        </w:rPr>
        <w:t>表态（公开发言强调美台民主价值）→ 北京反应（环台军演+将萧列入制裁名单）</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链 3（2025 欧洲议会演说）</w:t>
      </w:r>
      <w:r>
        <w:rPr>
          <w:rFonts w:eastAsia="仿宋"/>
          <w:rFonts w:ascii="仿宋" w:hAnsi="仿宋"/>
          <w:b w:val="0"/>
          <w:i w:val="0"/>
          <w:sz w:val="28"/>
        </w:rPr>
        <w:t xml:space="preserve">：美方行动（默许并支持台湾欧洲突破）→ </w:t>
      </w:r>
      <w:r>
        <w:rPr>
          <w:rFonts w:eastAsia="仿宋"/>
          <w:rFonts w:ascii="仿宋" w:hAnsi="仿宋"/>
          <w:b/>
          <w:i w:val="0"/>
          <w:sz w:val="28"/>
        </w:rPr>
        <w:t>萧美琴</w:t>
      </w:r>
      <w:r>
        <w:rPr>
          <w:rFonts w:eastAsia="仿宋"/>
          <w:rFonts w:ascii="仿宋" w:hAnsi="仿宋"/>
          <w:b w:val="0"/>
          <w:i w:val="0"/>
          <w:sz w:val="28"/>
        </w:rPr>
        <w:t>表态（布鲁塞尔历史性演说，强调台湾作为民主前线）→ 北京反应（要求欧盟遵守一中原则、制裁扩大）</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第四篇　行为模式与决策风格深层分析</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七维度量化评分表</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维度代码</w:t>
            </w:r>
          </w:p>
        </w:tc>
        <w:tc>
          <w:tcPr>
            <w:tcW w:type="dxa" w:w="1727"/>
            <w:shd w:val="clear" w:color="auto" w:fill="2F5496"/>
          </w:tcPr>
          <w:p>
            <w:pPr>
              <w:spacing w:before="40" w:after="40"/>
              <w:jc w:val="center"/>
            </w:pPr>
            <w:r>
              <w:rPr>
                <w:rFonts w:eastAsia="黑体"/>
                <w:rFonts w:ascii="黑体" w:hAnsi="黑体"/>
                <w:b/>
                <w:color w:val="FFFFFF"/>
                <w:sz w:val="21"/>
              </w:rPr>
              <w:t>维度名称</w:t>
            </w:r>
          </w:p>
        </w:tc>
        <w:tc>
          <w:tcPr>
            <w:tcW w:type="dxa" w:w="1727"/>
            <w:shd w:val="clear" w:color="auto" w:fill="2F5496"/>
          </w:tcPr>
          <w:p>
            <w:pPr>
              <w:spacing w:before="40" w:after="40"/>
              <w:jc w:val="center"/>
            </w:pPr>
            <w:r>
              <w:rPr>
                <w:rFonts w:eastAsia="黑体"/>
                <w:rFonts w:ascii="黑体" w:hAnsi="黑体"/>
                <w:b/>
                <w:color w:val="FFFFFF"/>
                <w:sz w:val="21"/>
              </w:rPr>
              <w:t>评分(1-7)</w:t>
            </w:r>
          </w:p>
        </w:tc>
        <w:tc>
          <w:tcPr>
            <w:tcW w:type="dxa" w:w="1727"/>
            <w:shd w:val="clear" w:color="auto" w:fill="2F5496"/>
          </w:tcPr>
          <w:p>
            <w:pPr>
              <w:spacing w:before="40" w:after="40"/>
              <w:jc w:val="center"/>
            </w:pPr>
            <w:r>
              <w:rPr>
                <w:rFonts w:eastAsia="黑体"/>
                <w:rFonts w:ascii="黑体" w:hAnsi="黑体"/>
                <w:b/>
                <w:color w:val="FFFFFF"/>
                <w:sz w:val="21"/>
              </w:rPr>
              <w:t>强度描述</w:t>
            </w:r>
          </w:p>
        </w:tc>
        <w:tc>
          <w:tcPr>
            <w:tcW w:type="dxa" w:w="1727"/>
            <w:shd w:val="clear" w:color="auto" w:fill="2F5496"/>
          </w:tcPr>
          <w:p>
            <w:pPr>
              <w:spacing w:before="40" w:after="40"/>
              <w:jc w:val="center"/>
            </w:pPr>
            <w:r>
              <w:rPr>
                <w:rFonts w:eastAsia="黑体"/>
                <w:rFonts w:ascii="黑体" w:hAnsi="黑体"/>
                <w:b/>
                <w:color w:val="FFFFFF"/>
                <w:sz w:val="21"/>
              </w:rPr>
              <w:t>关键证据（≥3 条）</w:t>
            </w:r>
          </w:p>
        </w:tc>
      </w:tr>
      <w:tr>
        <w:tc>
          <w:tcPr>
            <w:tcW w:type="dxa" w:w="1727"/>
            <w:shd w:val="clear" w:color="auto" w:fill="D6E4F0"/>
          </w:tcPr>
          <w:p>
            <w:pPr>
              <w:spacing w:before="40" w:after="40"/>
              <w:jc w:val="center"/>
            </w:pPr>
            <w:r>
              <w:rPr>
                <w:rFonts w:eastAsia="仿宋"/>
                <w:rFonts w:ascii="仿宋" w:hAnsi="仿宋"/>
                <w:b w:val="0"/>
                <w:sz w:val="19"/>
              </w:rPr>
              <w:t>BACE</w:t>
            </w:r>
          </w:p>
        </w:tc>
        <w:tc>
          <w:tcPr>
            <w:tcW w:type="dxa" w:w="1727"/>
            <w:shd w:val="clear" w:color="auto" w:fill="D6E4F0"/>
          </w:tcPr>
          <w:p>
            <w:pPr>
              <w:spacing w:before="40" w:after="40"/>
              <w:jc w:val="left"/>
            </w:pPr>
            <w:r>
              <w:rPr>
                <w:rFonts w:eastAsia="仿宋"/>
                <w:rFonts w:ascii="仿宋" w:hAnsi="仿宋"/>
                <w:b w:val="0"/>
                <w:sz w:val="19"/>
              </w:rPr>
              <w:t>控制事件信念</w:t>
            </w:r>
          </w:p>
        </w:tc>
        <w:tc>
          <w:tcPr>
            <w:tcW w:type="dxa" w:w="1727"/>
            <w:shd w:val="clear" w:color="auto" w:fill="D6E4F0"/>
          </w:tcPr>
          <w:p>
            <w:pPr>
              <w:spacing w:before="40" w:after="40"/>
              <w:jc w:val="left"/>
            </w:pPr>
            <w:r>
              <w:rPr>
                <w:rFonts w:eastAsia="仿宋"/>
                <w:rFonts w:ascii="仿宋" w:hAnsi="仿宋"/>
                <w:b w:val="0"/>
                <w:sz w:val="19"/>
              </w:rPr>
              <w:t>5</w:t>
            </w:r>
          </w:p>
        </w:tc>
        <w:tc>
          <w:tcPr>
            <w:tcW w:type="dxa" w:w="1727"/>
            <w:shd w:val="clear" w:color="auto" w:fill="D6E4F0"/>
          </w:tcPr>
          <w:p>
            <w:pPr>
              <w:spacing w:before="40" w:after="40"/>
              <w:jc w:val="left"/>
            </w:pPr>
            <w:r>
              <w:rPr>
                <w:rFonts w:eastAsia="仿宋"/>
                <w:rFonts w:ascii="仿宋" w:hAnsi="仿宋"/>
                <w:b w:val="0"/>
                <w:sz w:val="19"/>
              </w:rPr>
              <w:t>中-高</w:t>
            </w:r>
          </w:p>
        </w:tc>
        <w:tc>
          <w:tcPr>
            <w:tcW w:type="dxa" w:w="1727"/>
            <w:shd w:val="clear" w:color="auto" w:fill="D6E4F0"/>
          </w:tcPr>
          <w:p>
            <w:pPr>
              <w:spacing w:before="40" w:after="40"/>
              <w:jc w:val="left"/>
            </w:pPr>
            <w:r>
              <w:rPr>
                <w:rFonts w:eastAsia="仿宋"/>
                <w:rFonts w:ascii="仿宋" w:hAnsi="仿宋"/>
                <w:b w:val="0"/>
                <w:sz w:val="19"/>
              </w:rPr>
              <w:t xml:space="preserve">台美贸易倡议主动推进 / </w:t>
            </w:r>
            <w:r>
              <w:rPr>
                <w:rFonts w:eastAsia="仿宋"/>
                <w:rFonts w:ascii="仿宋" w:hAnsi="仿宋"/>
                <w:b/>
                <w:sz w:val="19"/>
              </w:rPr>
              <w:t>蔡麦会</w:t>
            </w:r>
            <w:r>
              <w:rPr>
                <w:rFonts w:eastAsia="仿宋"/>
                <w:rFonts w:ascii="仿宋" w:hAnsi="仿宋"/>
                <w:b w:val="0"/>
                <w:sz w:val="19"/>
              </w:rPr>
              <w:t>促成 / 双橡园外交制度化</w:t>
            </w:r>
          </w:p>
        </w:tc>
      </w:tr>
      <w:tr>
        <w:tc>
          <w:tcPr>
            <w:tcW w:type="dxa" w:w="1727"/>
            <w:shd w:val="clear" w:color="auto" w:fill="FFFFFF"/>
          </w:tcPr>
          <w:p>
            <w:pPr>
              <w:spacing w:before="40" w:after="40"/>
              <w:jc w:val="center"/>
            </w:pPr>
            <w:r>
              <w:rPr>
                <w:rFonts w:eastAsia="仿宋"/>
                <w:rFonts w:ascii="仿宋" w:hAnsi="仿宋"/>
                <w:b w:val="0"/>
                <w:sz w:val="19"/>
              </w:rPr>
              <w:t>CC</w:t>
            </w:r>
          </w:p>
        </w:tc>
        <w:tc>
          <w:tcPr>
            <w:tcW w:type="dxa" w:w="1727"/>
            <w:shd w:val="clear" w:color="auto" w:fill="FFFFFF"/>
          </w:tcPr>
          <w:p>
            <w:pPr>
              <w:spacing w:before="40" w:after="40"/>
              <w:jc w:val="left"/>
            </w:pPr>
            <w:r>
              <w:rPr>
                <w:rFonts w:eastAsia="仿宋"/>
                <w:rFonts w:ascii="仿宋" w:hAnsi="仿宋"/>
                <w:b w:val="0"/>
                <w:sz w:val="19"/>
              </w:rPr>
              <w:t>概念复杂度</w:t>
            </w:r>
          </w:p>
        </w:tc>
        <w:tc>
          <w:tcPr>
            <w:tcW w:type="dxa" w:w="1727"/>
            <w:shd w:val="clear" w:color="auto" w:fill="FFFFFF"/>
          </w:tcPr>
          <w:p>
            <w:pPr>
              <w:spacing w:before="40" w:after="40"/>
              <w:jc w:val="left"/>
            </w:pPr>
            <w:r>
              <w:rPr>
                <w:rFonts w:eastAsia="仿宋"/>
                <w:rFonts w:ascii="仿宋" w:hAnsi="仿宋"/>
                <w:b w:val="0"/>
                <w:sz w:val="19"/>
              </w:rPr>
              <w:t>6</w:t>
            </w:r>
          </w:p>
        </w:tc>
        <w:tc>
          <w:tcPr>
            <w:tcW w:type="dxa" w:w="1727"/>
            <w:shd w:val="clear" w:color="auto" w:fill="FFFFFF"/>
          </w:tcPr>
          <w:p>
            <w:pPr>
              <w:spacing w:before="40" w:after="40"/>
              <w:jc w:val="left"/>
            </w:pPr>
            <w:r>
              <w:rPr>
                <w:rFonts w:eastAsia="仿宋"/>
                <w:rFonts w:ascii="仿宋" w:hAnsi="仿宋"/>
                <w:b w:val="0"/>
                <w:sz w:val="19"/>
              </w:rPr>
              <w:t>高</w:t>
            </w:r>
          </w:p>
        </w:tc>
        <w:tc>
          <w:tcPr>
            <w:tcW w:type="dxa" w:w="1727"/>
            <w:shd w:val="clear" w:color="auto" w:fill="FFFFFF"/>
          </w:tcPr>
          <w:p>
            <w:pPr>
              <w:spacing w:before="40" w:after="40"/>
              <w:jc w:val="left"/>
            </w:pPr>
            <w:r>
              <w:rPr>
                <w:rFonts w:eastAsia="仿宋"/>
                <w:rFonts w:ascii="仿宋" w:hAnsi="仿宋"/>
                <w:b w:val="0"/>
                <w:sz w:val="19"/>
              </w:rPr>
              <w:t>同时处理多重角色 / 三角关系认知灵活性 / 供应链安全键合构想</w:t>
            </w:r>
          </w:p>
        </w:tc>
      </w:tr>
      <w:tr>
        <w:tc>
          <w:tcPr>
            <w:tcW w:type="dxa" w:w="1727"/>
            <w:shd w:val="clear" w:color="auto" w:fill="D6E4F0"/>
          </w:tcPr>
          <w:p>
            <w:pPr>
              <w:spacing w:before="40" w:after="40"/>
              <w:jc w:val="center"/>
            </w:pPr>
            <w:r>
              <w:rPr>
                <w:rFonts w:eastAsia="仿宋"/>
                <w:rFonts w:ascii="仿宋" w:hAnsi="仿宋"/>
                <w:b w:val="0"/>
                <w:sz w:val="19"/>
              </w:rPr>
              <w:t>NP</w:t>
            </w:r>
          </w:p>
        </w:tc>
        <w:tc>
          <w:tcPr>
            <w:tcW w:type="dxa" w:w="1727"/>
            <w:shd w:val="clear" w:color="auto" w:fill="D6E4F0"/>
          </w:tcPr>
          <w:p>
            <w:pPr>
              <w:spacing w:before="40" w:after="40"/>
              <w:jc w:val="left"/>
            </w:pPr>
            <w:r>
              <w:rPr>
                <w:rFonts w:eastAsia="仿宋"/>
                <w:rFonts w:ascii="仿宋" w:hAnsi="仿宋"/>
                <w:b w:val="0"/>
                <w:sz w:val="19"/>
              </w:rPr>
              <w:t>权力需求</w:t>
            </w:r>
          </w:p>
        </w:tc>
        <w:tc>
          <w:tcPr>
            <w:tcW w:type="dxa" w:w="1727"/>
            <w:shd w:val="clear" w:color="auto" w:fill="D6E4F0"/>
          </w:tcPr>
          <w:p>
            <w:pPr>
              <w:spacing w:before="40" w:after="40"/>
              <w:jc w:val="left"/>
            </w:pPr>
            <w:r>
              <w:rPr>
                <w:rFonts w:eastAsia="仿宋"/>
                <w:rFonts w:ascii="仿宋" w:hAnsi="仿宋"/>
                <w:b w:val="0"/>
                <w:sz w:val="19"/>
              </w:rPr>
              <w:t>4</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长期专注专业领域非正式职位 / 影响力扩展型 / 副领导人前低调</w:t>
            </w:r>
          </w:p>
        </w:tc>
      </w:tr>
      <w:tr>
        <w:tc>
          <w:tcPr>
            <w:tcW w:type="dxa" w:w="1727"/>
            <w:shd w:val="clear" w:color="auto" w:fill="FFFFFF"/>
          </w:tcPr>
          <w:p>
            <w:pPr>
              <w:spacing w:before="40" w:after="40"/>
              <w:jc w:val="center"/>
            </w:pPr>
            <w:r>
              <w:rPr>
                <w:rFonts w:eastAsia="仿宋"/>
                <w:rFonts w:ascii="仿宋" w:hAnsi="仿宋"/>
                <w:b w:val="0"/>
                <w:sz w:val="19"/>
              </w:rPr>
              <w:t>DIS</w:t>
            </w:r>
          </w:p>
        </w:tc>
        <w:tc>
          <w:tcPr>
            <w:tcW w:type="dxa" w:w="1727"/>
            <w:shd w:val="clear" w:color="auto" w:fill="FFFFFF"/>
          </w:tcPr>
          <w:p>
            <w:pPr>
              <w:spacing w:before="40" w:after="40"/>
              <w:jc w:val="left"/>
            </w:pPr>
            <w:r>
              <w:rPr>
                <w:rFonts w:eastAsia="仿宋"/>
                <w:rFonts w:ascii="仿宋" w:hAnsi="仿宋"/>
                <w:b w:val="0"/>
                <w:sz w:val="19"/>
              </w:rPr>
              <w:t>不信任度</w:t>
            </w:r>
          </w:p>
        </w:tc>
        <w:tc>
          <w:tcPr>
            <w:tcW w:type="dxa" w:w="1727"/>
            <w:shd w:val="clear" w:color="auto" w:fill="FFFFFF"/>
          </w:tcPr>
          <w:p>
            <w:pPr>
              <w:spacing w:before="40" w:after="40"/>
              <w:jc w:val="left"/>
            </w:pPr>
            <w:r>
              <w:rPr>
                <w:rFonts w:eastAsia="仿宋"/>
                <w:rFonts w:ascii="仿宋" w:hAnsi="仿宋"/>
                <w:b w:val="0"/>
                <w:sz w:val="19"/>
              </w:rPr>
              <w:t>5</w:t>
            </w:r>
          </w:p>
        </w:tc>
        <w:tc>
          <w:tcPr>
            <w:tcW w:type="dxa" w:w="1727"/>
            <w:shd w:val="clear" w:color="auto" w:fill="FFFFFF"/>
          </w:tcPr>
          <w:p>
            <w:pPr>
              <w:spacing w:before="40" w:after="40"/>
              <w:jc w:val="left"/>
            </w:pPr>
            <w:r>
              <w:rPr>
                <w:rFonts w:eastAsia="仿宋"/>
                <w:rFonts w:ascii="仿宋" w:hAnsi="仿宋"/>
                <w:b w:val="0"/>
                <w:sz w:val="19"/>
              </w:rPr>
              <w:t>中-高</w:t>
            </w:r>
          </w:p>
        </w:tc>
        <w:tc>
          <w:tcPr>
            <w:tcW w:type="dxa" w:w="1727"/>
            <w:shd w:val="clear" w:color="auto" w:fill="FFFFFF"/>
          </w:tcPr>
          <w:p>
            <w:pPr>
              <w:spacing w:before="40" w:after="40"/>
              <w:jc w:val="left"/>
            </w:pPr>
            <w:r>
              <w:rPr>
                <w:rFonts w:eastAsia="仿宋"/>
                <w:rFonts w:ascii="仿宋" w:hAnsi="仿宋"/>
                <w:b w:val="0"/>
                <w:sz w:val="19"/>
              </w:rPr>
              <w:t>地缘政治风险理性评估 / 对所有承诺保持审慎 / 非妄想性警觉</w:t>
            </w:r>
          </w:p>
        </w:tc>
      </w:tr>
      <w:tr>
        <w:tc>
          <w:tcPr>
            <w:tcW w:type="dxa" w:w="1727"/>
            <w:shd w:val="clear" w:color="auto" w:fill="D6E4F0"/>
          </w:tcPr>
          <w:p>
            <w:pPr>
              <w:spacing w:before="40" w:after="40"/>
              <w:jc w:val="center"/>
            </w:pPr>
            <w:r>
              <w:rPr>
                <w:rFonts w:eastAsia="仿宋"/>
                <w:rFonts w:ascii="仿宋" w:hAnsi="仿宋"/>
                <w:b w:val="0"/>
                <w:sz w:val="19"/>
              </w:rPr>
              <w:t>IGB</w:t>
            </w:r>
          </w:p>
        </w:tc>
        <w:tc>
          <w:tcPr>
            <w:tcW w:type="dxa" w:w="1727"/>
            <w:shd w:val="clear" w:color="auto" w:fill="D6E4F0"/>
          </w:tcPr>
          <w:p>
            <w:pPr>
              <w:spacing w:before="40" w:after="40"/>
              <w:jc w:val="left"/>
            </w:pPr>
            <w:r>
              <w:rPr>
                <w:rFonts w:eastAsia="仿宋"/>
                <w:rFonts w:ascii="仿宋" w:hAnsi="仿宋"/>
                <w:b w:val="0"/>
                <w:sz w:val="19"/>
              </w:rPr>
              <w:t>内群体偏好</w:t>
            </w:r>
          </w:p>
        </w:tc>
        <w:tc>
          <w:tcPr>
            <w:tcW w:type="dxa" w:w="1727"/>
            <w:shd w:val="clear" w:color="auto" w:fill="D6E4F0"/>
          </w:tcPr>
          <w:p>
            <w:pPr>
              <w:spacing w:before="40" w:after="40"/>
              <w:jc w:val="left"/>
            </w:pPr>
            <w:r>
              <w:rPr>
                <w:rFonts w:eastAsia="仿宋"/>
                <w:rFonts w:ascii="仿宋" w:hAnsi="仿宋"/>
                <w:b w:val="0"/>
                <w:sz w:val="19"/>
              </w:rPr>
              <w:t>4</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 xml:space="preserve">跨党派国际合作 / </w:t>
            </w:r>
            <w:r>
              <w:rPr>
                <w:rFonts w:eastAsia="仿宋"/>
                <w:rFonts w:ascii="仿宋" w:hAnsi="仿宋"/>
                <w:b/>
                <w:sz w:val="19"/>
              </w:rPr>
              <w:t>民进党</w:t>
            </w:r>
            <w:r>
              <w:rPr>
                <w:rFonts w:eastAsia="仿宋"/>
                <w:rFonts w:ascii="仿宋" w:hAnsi="仿宋"/>
                <w:b w:val="0"/>
                <w:sz w:val="19"/>
              </w:rPr>
              <w:t>框架内灵活运作 / 与蓝营温和派务实互动</w:t>
            </w:r>
          </w:p>
        </w:tc>
      </w:tr>
      <w:tr>
        <w:tc>
          <w:tcPr>
            <w:tcW w:type="dxa" w:w="1727"/>
            <w:shd w:val="clear" w:color="auto" w:fill="FFFFFF"/>
          </w:tcPr>
          <w:p>
            <w:pPr>
              <w:spacing w:before="40" w:after="40"/>
              <w:jc w:val="center"/>
            </w:pPr>
            <w:r>
              <w:rPr>
                <w:rFonts w:eastAsia="仿宋"/>
                <w:rFonts w:ascii="仿宋" w:hAnsi="仿宋"/>
                <w:b w:val="0"/>
                <w:sz w:val="19"/>
              </w:rPr>
              <w:t>SC</w:t>
            </w:r>
          </w:p>
        </w:tc>
        <w:tc>
          <w:tcPr>
            <w:tcW w:type="dxa" w:w="1727"/>
            <w:shd w:val="clear" w:color="auto" w:fill="FFFFFF"/>
          </w:tcPr>
          <w:p>
            <w:pPr>
              <w:spacing w:before="40" w:after="40"/>
              <w:jc w:val="left"/>
            </w:pPr>
            <w:r>
              <w:rPr>
                <w:rFonts w:eastAsia="仿宋"/>
                <w:rFonts w:ascii="仿宋" w:hAnsi="仿宋"/>
                <w:b w:val="0"/>
                <w:sz w:val="19"/>
              </w:rPr>
              <w:t>自信心</w:t>
            </w:r>
          </w:p>
        </w:tc>
        <w:tc>
          <w:tcPr>
            <w:tcW w:type="dxa" w:w="1727"/>
            <w:shd w:val="clear" w:color="auto" w:fill="FFFFFF"/>
          </w:tcPr>
          <w:p>
            <w:pPr>
              <w:spacing w:before="40" w:after="40"/>
              <w:jc w:val="left"/>
            </w:pPr>
            <w:r>
              <w:rPr>
                <w:rFonts w:eastAsia="仿宋"/>
                <w:rFonts w:ascii="仿宋" w:hAnsi="仿宋"/>
                <w:b w:val="0"/>
                <w:sz w:val="19"/>
              </w:rPr>
              <w:t>6</w:t>
            </w:r>
          </w:p>
        </w:tc>
        <w:tc>
          <w:tcPr>
            <w:tcW w:type="dxa" w:w="1727"/>
            <w:shd w:val="clear" w:color="auto" w:fill="FFFFFF"/>
          </w:tcPr>
          <w:p>
            <w:pPr>
              <w:spacing w:before="40" w:after="40"/>
              <w:jc w:val="left"/>
            </w:pPr>
            <w:r>
              <w:rPr>
                <w:rFonts w:eastAsia="仿宋"/>
                <w:rFonts w:ascii="仿宋" w:hAnsi="仿宋"/>
                <w:b w:val="0"/>
                <w:sz w:val="19"/>
              </w:rPr>
              <w:t>高</w:t>
            </w:r>
          </w:p>
        </w:tc>
        <w:tc>
          <w:tcPr>
            <w:tcW w:type="dxa" w:w="1727"/>
            <w:shd w:val="clear" w:color="auto" w:fill="FFFFFF"/>
          </w:tcPr>
          <w:p>
            <w:pPr>
              <w:spacing w:before="40" w:after="40"/>
              <w:jc w:val="left"/>
            </w:pPr>
            <w:r>
              <w:rPr>
                <w:rFonts w:eastAsia="仿宋"/>
                <w:rFonts w:ascii="仿宋" w:hAnsi="仿宋"/>
                <w:b w:val="0"/>
                <w:sz w:val="19"/>
              </w:rPr>
              <w:t>复杂国际环境中保持清晰判断 / 捷克事件即时应对 / 布鲁塞尔演说</w:t>
            </w:r>
          </w:p>
        </w:tc>
      </w:tr>
      <w:tr>
        <w:tc>
          <w:tcPr>
            <w:tcW w:type="dxa" w:w="1727"/>
            <w:shd w:val="clear" w:color="auto" w:fill="D6E4F0"/>
          </w:tcPr>
          <w:p>
            <w:pPr>
              <w:spacing w:before="40" w:after="40"/>
              <w:jc w:val="center"/>
            </w:pPr>
            <w:r>
              <w:rPr>
                <w:rFonts w:eastAsia="仿宋"/>
                <w:rFonts w:ascii="仿宋" w:hAnsi="仿宋"/>
                <w:b w:val="0"/>
                <w:sz w:val="19"/>
              </w:rPr>
              <w:t>TASK</w:t>
            </w:r>
          </w:p>
        </w:tc>
        <w:tc>
          <w:tcPr>
            <w:tcW w:type="dxa" w:w="1727"/>
            <w:shd w:val="clear" w:color="auto" w:fill="D6E4F0"/>
          </w:tcPr>
          <w:p>
            <w:pPr>
              <w:spacing w:before="40" w:after="40"/>
              <w:jc w:val="left"/>
            </w:pPr>
            <w:r>
              <w:rPr>
                <w:rFonts w:eastAsia="仿宋"/>
                <w:rFonts w:ascii="仿宋" w:hAnsi="仿宋"/>
                <w:b w:val="0"/>
                <w:sz w:val="19"/>
              </w:rPr>
              <w:t>任务导向</w:t>
            </w:r>
          </w:p>
        </w:tc>
        <w:tc>
          <w:tcPr>
            <w:tcW w:type="dxa" w:w="1727"/>
            <w:shd w:val="clear" w:color="auto" w:fill="D6E4F0"/>
          </w:tcPr>
          <w:p>
            <w:pPr>
              <w:spacing w:before="40" w:after="40"/>
              <w:jc w:val="left"/>
            </w:pPr>
            <w:r>
              <w:rPr>
                <w:rFonts w:eastAsia="仿宋"/>
                <w:rFonts w:ascii="仿宋" w:hAnsi="仿宋"/>
                <w:b w:val="0"/>
                <w:sz w:val="19"/>
              </w:rPr>
              <w:t>6</w:t>
            </w:r>
          </w:p>
        </w:tc>
        <w:tc>
          <w:tcPr>
            <w:tcW w:type="dxa" w:w="1727"/>
            <w:shd w:val="clear" w:color="auto" w:fill="D6E4F0"/>
          </w:tcPr>
          <w:p>
            <w:pPr>
              <w:spacing w:before="40" w:after="40"/>
              <w:jc w:val="left"/>
            </w:pPr>
            <w:r>
              <w:rPr>
                <w:rFonts w:eastAsia="仿宋"/>
                <w:rFonts w:ascii="仿宋" w:hAnsi="仿宋"/>
                <w:b w:val="0"/>
                <w:sz w:val="19"/>
              </w:rPr>
              <w:t>高</w:t>
            </w:r>
          </w:p>
        </w:tc>
        <w:tc>
          <w:tcPr>
            <w:tcW w:type="dxa" w:w="1727"/>
            <w:shd w:val="clear" w:color="auto" w:fill="D6E4F0"/>
          </w:tcPr>
          <w:p>
            <w:pPr>
              <w:spacing w:before="40" w:after="40"/>
              <w:jc w:val="left"/>
            </w:pPr>
            <w:r>
              <w:rPr>
                <w:rFonts w:eastAsia="仿宋"/>
                <w:rFonts w:ascii="仿宋" w:hAnsi="仿宋"/>
                <w:b w:val="0"/>
                <w:sz w:val="19"/>
              </w:rPr>
              <w:t>重视政策可操作性 / 台美贸易倡议成果量化 / 制度化推进</w:t>
            </w:r>
          </w:p>
        </w:tc>
      </w:tr>
    </w:tbl>
    <w:p/>
    <w:p>
      <w:pPr>
        <w:spacing w:before="0" w:after="120" w:lineRule="auto" w:line="288"/>
        <w:ind w:firstLine="420"/>
        <w:jc w:val="both"/>
      </w:pPr>
      <w:r>
        <w:rPr>
          <w:rFonts w:eastAsia="仿宋"/>
          <w:rFonts w:ascii="仿宋" w:hAnsi="仿宋"/>
          <w:b w:val="0"/>
          <w:i w:val="0"/>
          <w:sz w:val="28"/>
        </w:rPr>
        <w:t>综合特征指向「现实主义操作型」领导特质类型。高 CC（6）+ 高 TASK（6）+ 中等 NP（4）的组合，构成以效率为核心、以结果为导向的领导风格[E-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哲学信念</w:t>
      </w:r>
      <w:r>
        <w:rPr>
          <w:rFonts w:eastAsia="仿宋"/>
          <w:rFonts w:ascii="仿宋" w:hAnsi="仿宋"/>
          <w:b w:val="0"/>
          <w:i w:val="0"/>
          <w:sz w:val="28"/>
        </w:rPr>
        <w:t>：P-1 竞争性但可管控；P-2 谨慎乐观；P-3 可部分预测与影响；P-4 中-高控制信念；P-5 偶然因素有限但可利用。</w:t>
      </w:r>
    </w:p>
    <w:p>
      <w:pPr>
        <w:spacing w:before="0" w:after="120" w:lineRule="auto" w:line="288"/>
        <w:ind w:firstLine="420"/>
        <w:jc w:val="both"/>
      </w:pPr>
      <w:r>
        <w:rPr>
          <w:rFonts w:eastAsia="仿宋"/>
          <w:rFonts w:ascii="仿宋" w:hAnsi="仿宋"/>
          <w:b/>
          <w:i w:val="0"/>
          <w:sz w:val="28"/>
        </w:rPr>
        <w:t>工具信念</w:t>
      </w:r>
      <w:r>
        <w:rPr>
          <w:rFonts w:eastAsia="仿宋"/>
          <w:rFonts w:ascii="仿宋" w:hAnsi="仿宋"/>
          <w:b w:val="0"/>
          <w:i w:val="0"/>
          <w:sz w:val="28"/>
        </w:rPr>
        <w:t>：I-1 偏合作但以效果为导向；I-2 强烈但有节制目标追求；I-3 风险规避但非零风险；I-4 双轨时间管理（短期机会敏感+长期规划）；I-5 善于识别政策窗口</w:t>
      </w:r>
      <w:r>
        <w:rPr>
          <w:rFonts w:eastAsia="仿宋"/>
          <w:rFonts w:ascii="仿宋" w:hAnsi="仿宋"/>
          <w:b/>
          <w:i w:val="0"/>
          <w:sz w:val="28"/>
        </w:rPr>
        <w:t>[E-George]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权力动机</w:t>
      </w:r>
      <w:r>
        <w:rPr>
          <w:rFonts w:eastAsia="仿宋"/>
          <w:rFonts w:ascii="仿宋" w:hAnsi="仿宋"/>
          <w:b w:val="0"/>
          <w:i w:val="0"/>
          <w:sz w:val="28"/>
        </w:rPr>
        <w:t>：中-高，但更关注影响力而非权力显性展示；</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成就动机</w:t>
      </w:r>
      <w:r>
        <w:rPr>
          <w:rFonts w:eastAsia="仿宋"/>
          <w:rFonts w:ascii="仿宋" w:hAnsi="仿宋"/>
          <w:b w:val="0"/>
          <w:i w:val="0"/>
          <w:sz w:val="28"/>
        </w:rPr>
        <w:t>：高，重视政策成果可量化性；</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亲和动机</w:t>
      </w:r>
      <w:r>
        <w:rPr>
          <w:rFonts w:eastAsia="仿宋"/>
          <w:rFonts w:ascii="仿宋" w:hAnsi="仿宋"/>
          <w:b w:val="0"/>
          <w:i w:val="0"/>
          <w:sz w:val="28"/>
        </w:rPr>
        <w:t>：中-高，在社交场合活跃，双橡园外交体现人际连接动机但服从战略目标</w:t>
      </w:r>
      <w:r>
        <w:rPr>
          <w:rFonts w:eastAsia="仿宋"/>
          <w:rFonts w:ascii="仿宋" w:hAnsi="仿宋"/>
          <w:b/>
          <w:i w:val="0"/>
          <w:sz w:val="28"/>
        </w:rPr>
        <w:t>[E-Winter]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综合判定：</w:t>
      </w:r>
      <w:r>
        <w:rPr>
          <w:rFonts w:eastAsia="仿宋"/>
          <w:rFonts w:ascii="仿宋" w:hAnsi="仿宋"/>
          <w:b/>
          <w:i w:val="0"/>
          <w:sz w:val="28"/>
        </w:rPr>
        <w:t>Active-Positive</w:t>
      </w:r>
      <w:r>
        <w:rPr>
          <w:rFonts w:eastAsia="仿宋"/>
          <w:rFonts w:ascii="仿宋" w:hAnsi="仿宋"/>
          <w:b w:val="0"/>
          <w:i w:val="0"/>
          <w:sz w:val="28"/>
        </w:rPr>
        <w:t>（积极-正面型）。对政治活动充满热情，对政治结果持积极态度；在处理危机时表现灵活性与创新性；在推进政策时表现持续性与坚定性。这一类型使其能在环境变化时灵活调整策略同时保持长期目标追求——在 2025-06 捷克事件中的快速应对正是典型体现</w:t>
      </w:r>
      <w:r>
        <w:rPr>
          <w:rFonts w:eastAsia="仿宋"/>
          <w:rFonts w:ascii="仿宋" w:hAnsi="仿宋"/>
          <w:b/>
          <w:i w:val="0"/>
          <w:sz w:val="28"/>
        </w:rPr>
        <w:t>[E-Barber]</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模式编码</w:t>
            </w:r>
          </w:p>
        </w:tc>
        <w:tc>
          <w:tcPr>
            <w:tcW w:type="dxa" w:w="1233"/>
            <w:shd w:val="clear" w:color="auto" w:fill="2F5496"/>
          </w:tcPr>
          <w:p>
            <w:pPr>
              <w:spacing w:before="40" w:after="40"/>
              <w:jc w:val="center"/>
            </w:pPr>
            <w:r>
              <w:rPr>
                <w:rFonts w:eastAsia="黑体"/>
                <w:rFonts w:ascii="黑体" w:hAnsi="黑体"/>
                <w:b/>
                <w:color w:val="FFFFFF"/>
                <w:sz w:val="21"/>
              </w:rPr>
              <w:t>模式名称</w:t>
            </w:r>
          </w:p>
        </w:tc>
        <w:tc>
          <w:tcPr>
            <w:tcW w:type="dxa" w:w="1233"/>
            <w:shd w:val="clear" w:color="auto" w:fill="2F5496"/>
          </w:tcPr>
          <w:p>
            <w:pPr>
              <w:spacing w:before="40" w:after="40"/>
              <w:jc w:val="center"/>
            </w:pPr>
            <w:r>
              <w:rPr>
                <w:rFonts w:eastAsia="黑体"/>
                <w:rFonts w:ascii="黑体" w:hAnsi="黑体"/>
                <w:b/>
                <w:color w:val="FFFFFF"/>
                <w:sz w:val="21"/>
              </w:rPr>
              <w:t>行为描述</w:t>
            </w:r>
          </w:p>
        </w:tc>
        <w:tc>
          <w:tcPr>
            <w:tcW w:type="dxa" w:w="1233"/>
            <w:shd w:val="clear" w:color="auto" w:fill="2F5496"/>
          </w:tcPr>
          <w:p>
            <w:pPr>
              <w:spacing w:before="40" w:after="40"/>
              <w:jc w:val="center"/>
            </w:pPr>
            <w:r>
              <w:rPr>
                <w:rFonts w:eastAsia="黑体"/>
                <w:rFonts w:ascii="黑体" w:hAnsi="黑体"/>
                <w:b/>
                <w:color w:val="FFFFFF"/>
                <w:sz w:val="21"/>
              </w:rPr>
              <w:t>触发条件</w:t>
            </w:r>
          </w:p>
        </w:tc>
        <w:tc>
          <w:tcPr>
            <w:tcW w:type="dxa" w:w="1233"/>
            <w:shd w:val="clear" w:color="auto" w:fill="2F5496"/>
          </w:tcPr>
          <w:p>
            <w:pPr>
              <w:spacing w:before="40" w:after="40"/>
              <w:jc w:val="center"/>
            </w:pPr>
            <w:r>
              <w:rPr>
                <w:rFonts w:eastAsia="黑体"/>
                <w:rFonts w:ascii="黑体" w:hAnsi="黑体"/>
                <w:b/>
                <w:color w:val="FFFFFF"/>
                <w:sz w:val="21"/>
              </w:rPr>
              <w:t>案例证据</w:t>
            </w:r>
          </w:p>
        </w:tc>
        <w:tc>
          <w:tcPr>
            <w:tcW w:type="dxa" w:w="1233"/>
            <w:shd w:val="clear" w:color="auto" w:fill="2F5496"/>
          </w:tcPr>
          <w:p>
            <w:pPr>
              <w:spacing w:before="40" w:after="40"/>
              <w:jc w:val="center"/>
            </w:pPr>
            <w:r>
              <w:rPr>
                <w:rFonts w:eastAsia="黑体"/>
                <w:rFonts w:ascii="黑体" w:hAnsi="黑体"/>
                <w:b/>
                <w:color w:val="FFFFFF"/>
                <w:sz w:val="21"/>
              </w:rPr>
              <w:t>框架锚点</w:t>
            </w:r>
          </w:p>
        </w:tc>
        <w:tc>
          <w:tcPr>
            <w:tcW w:type="dxa" w:w="1233"/>
            <w:shd w:val="clear" w:color="auto" w:fill="2F5496"/>
          </w:tcPr>
          <w:p>
            <w:pPr>
              <w:spacing w:before="40" w:after="40"/>
              <w:jc w:val="center"/>
            </w:pPr>
            <w:r>
              <w:rPr>
                <w:rFonts w:eastAsia="黑体"/>
                <w:rFonts w:ascii="黑体" w:hAnsi="黑体"/>
                <w:b/>
                <w:color w:val="FFFFFF"/>
                <w:sz w:val="21"/>
              </w:rPr>
              <w:t>预测价值</w:t>
            </w:r>
          </w:p>
        </w:tc>
      </w:tr>
      <w:tr>
        <w:tc>
          <w:tcPr>
            <w:tcW w:type="dxa" w:w="1233"/>
            <w:shd w:val="clear" w:color="auto" w:fill="D6E4F0"/>
          </w:tcPr>
          <w:p>
            <w:pPr>
              <w:spacing w:before="40" w:after="40"/>
              <w:jc w:val="center"/>
            </w:pPr>
            <w:r>
              <w:rPr>
                <w:rFonts w:eastAsia="仿宋"/>
                <w:rFonts w:ascii="仿宋" w:hAnsi="仿宋"/>
                <w:b w:val="0"/>
                <w:sz w:val="19"/>
              </w:rPr>
              <w:t>SBP-1</w:t>
            </w:r>
          </w:p>
        </w:tc>
        <w:tc>
          <w:tcPr>
            <w:tcW w:type="dxa" w:w="1233"/>
            <w:shd w:val="clear" w:color="auto" w:fill="D6E4F0"/>
          </w:tcPr>
          <w:p>
            <w:pPr>
              <w:spacing w:before="40" w:after="40"/>
              <w:jc w:val="left"/>
            </w:pPr>
            <w:r>
              <w:rPr>
                <w:rFonts w:eastAsia="仿宋"/>
                <w:rFonts w:ascii="仿宋" w:hAnsi="仿宋"/>
                <w:b w:val="0"/>
                <w:sz w:val="19"/>
              </w:rPr>
              <w:t>渐进蚕食</w:t>
            </w:r>
          </w:p>
        </w:tc>
        <w:tc>
          <w:tcPr>
            <w:tcW w:type="dxa" w:w="1233"/>
            <w:shd w:val="clear" w:color="auto" w:fill="D6E4F0"/>
          </w:tcPr>
          <w:p>
            <w:pPr>
              <w:spacing w:before="40" w:after="40"/>
              <w:jc w:val="left"/>
            </w:pPr>
            <w:r>
              <w:rPr>
                <w:rFonts w:eastAsia="仿宋"/>
                <w:rFonts w:ascii="仿宋" w:hAnsi="仿宋"/>
                <w:b w:val="0"/>
                <w:sz w:val="19"/>
              </w:rPr>
              <w:t>通过多次小幅度可正当化举措推进结构性目标</w:t>
            </w:r>
          </w:p>
        </w:tc>
        <w:tc>
          <w:tcPr>
            <w:tcW w:type="dxa" w:w="1233"/>
            <w:shd w:val="clear" w:color="auto" w:fill="D6E4F0"/>
          </w:tcPr>
          <w:p>
            <w:pPr>
              <w:spacing w:before="40" w:after="40"/>
              <w:jc w:val="left"/>
            </w:pPr>
            <w:r>
              <w:rPr>
                <w:rFonts w:eastAsia="仿宋"/>
                <w:rFonts w:ascii="仿宋" w:hAnsi="仿宋"/>
                <w:b w:val="0"/>
                <w:sz w:val="19"/>
              </w:rPr>
              <w:t>美方政策窗口开启 / 对岸注意力分散</w:t>
            </w:r>
          </w:p>
        </w:tc>
        <w:tc>
          <w:tcPr>
            <w:tcW w:type="dxa" w:w="1233"/>
            <w:shd w:val="clear" w:color="auto" w:fill="D6E4F0"/>
          </w:tcPr>
          <w:p>
            <w:pPr>
              <w:spacing w:before="40" w:after="40"/>
              <w:jc w:val="left"/>
            </w:pPr>
            <w:r>
              <w:rPr>
                <w:rFonts w:eastAsia="仿宋"/>
                <w:rFonts w:ascii="仿宋" w:hAnsi="仿宋"/>
                <w:b w:val="0"/>
                <w:sz w:val="19"/>
              </w:rPr>
              <w:t>台美贸易倡议 / 对台交往准则修订</w:t>
            </w:r>
          </w:p>
        </w:tc>
        <w:tc>
          <w:tcPr>
            <w:tcW w:type="dxa" w:w="1233"/>
            <w:shd w:val="clear" w:color="auto" w:fill="D6E4F0"/>
          </w:tcPr>
          <w:p>
            <w:pPr>
              <w:spacing w:before="40" w:after="40"/>
              <w:jc w:val="left"/>
            </w:pPr>
            <w:r>
              <w:rPr>
                <w:rFonts w:eastAsia="仿宋"/>
                <w:rFonts w:ascii="仿宋" w:hAnsi="仿宋"/>
                <w:b w:val="0"/>
                <w:sz w:val="19"/>
              </w:rPr>
              <w:t>Hermann-BACE(5) / George-I1 / Winter-成就</w:t>
            </w:r>
          </w:p>
        </w:tc>
        <w:tc>
          <w:tcPr>
            <w:tcW w:type="dxa" w:w="1233"/>
            <w:shd w:val="clear" w:color="auto" w:fill="D6E4F0"/>
          </w:tcPr>
          <w:p>
            <w:pPr>
              <w:spacing w:before="40" w:after="40"/>
              <w:jc w:val="left"/>
            </w:pPr>
            <w:r>
              <w:rPr>
                <w:rFonts w:eastAsia="仿宋"/>
                <w:rFonts w:ascii="仿宋" w:hAnsi="仿宋"/>
                <w:b w:val="0"/>
                <w:sz w:val="19"/>
              </w:rPr>
              <w:t>高：未来美台制度升级仍将采此模式</w:t>
            </w:r>
          </w:p>
        </w:tc>
      </w:tr>
      <w:tr>
        <w:tc>
          <w:tcPr>
            <w:tcW w:type="dxa" w:w="1233"/>
            <w:shd w:val="clear" w:color="auto" w:fill="FFFFFF"/>
          </w:tcPr>
          <w:p>
            <w:pPr>
              <w:spacing w:before="40" w:after="40"/>
              <w:jc w:val="center"/>
            </w:pPr>
            <w:r>
              <w:rPr>
                <w:rFonts w:eastAsia="仿宋"/>
                <w:rFonts w:ascii="仿宋" w:hAnsi="仿宋"/>
                <w:b w:val="0"/>
                <w:sz w:val="19"/>
              </w:rPr>
              <w:t>SBP-2</w:t>
            </w:r>
          </w:p>
        </w:tc>
        <w:tc>
          <w:tcPr>
            <w:tcW w:type="dxa" w:w="1233"/>
            <w:shd w:val="clear" w:color="auto" w:fill="FFFFFF"/>
          </w:tcPr>
          <w:p>
            <w:pPr>
              <w:spacing w:before="40" w:after="40"/>
              <w:jc w:val="left"/>
            </w:pPr>
            <w:r>
              <w:rPr>
                <w:rFonts w:eastAsia="仿宋"/>
                <w:rFonts w:ascii="仿宋" w:hAnsi="仿宋"/>
                <w:b w:val="0"/>
                <w:sz w:val="19"/>
              </w:rPr>
              <w:t>社交外交制度化</w:t>
            </w:r>
          </w:p>
        </w:tc>
        <w:tc>
          <w:tcPr>
            <w:tcW w:type="dxa" w:w="1233"/>
            <w:shd w:val="clear" w:color="auto" w:fill="FFFFFF"/>
          </w:tcPr>
          <w:p>
            <w:pPr>
              <w:spacing w:before="40" w:after="40"/>
              <w:jc w:val="left"/>
            </w:pPr>
            <w:r>
              <w:rPr>
                <w:rFonts w:eastAsia="仿宋"/>
                <w:rFonts w:ascii="仿宋" w:hAnsi="仿宋"/>
                <w:b w:val="0"/>
                <w:sz w:val="19"/>
              </w:rPr>
              <w:t>将非正式社交场景转化为政策影响力平台</w:t>
            </w:r>
          </w:p>
        </w:tc>
        <w:tc>
          <w:tcPr>
            <w:tcW w:type="dxa" w:w="1233"/>
            <w:shd w:val="clear" w:color="auto" w:fill="FFFFFF"/>
          </w:tcPr>
          <w:p>
            <w:pPr>
              <w:spacing w:before="40" w:after="40"/>
              <w:jc w:val="left"/>
            </w:pPr>
            <w:r>
              <w:rPr>
                <w:rFonts w:eastAsia="仿宋"/>
                <w:rFonts w:ascii="仿宋" w:hAnsi="仿宋"/>
                <w:b w:val="0"/>
                <w:sz w:val="19"/>
              </w:rPr>
              <w:t>有新的美国/欧洲政策精英需接触</w:t>
            </w:r>
          </w:p>
        </w:tc>
        <w:tc>
          <w:tcPr>
            <w:tcW w:type="dxa" w:w="1233"/>
            <w:shd w:val="clear" w:color="auto" w:fill="FFFFFF"/>
          </w:tcPr>
          <w:p>
            <w:pPr>
              <w:spacing w:before="40" w:after="40"/>
              <w:jc w:val="left"/>
            </w:pPr>
            <w:r>
              <w:rPr>
                <w:rFonts w:eastAsia="仿宋"/>
                <w:rFonts w:ascii="仿宋" w:hAnsi="仿宋"/>
                <w:b w:val="0"/>
                <w:sz w:val="19"/>
              </w:rPr>
              <w:t>双橡园凤梨酥外交 / 智库闭门研讨 / 2025-09 英保守党代表团</w:t>
            </w:r>
          </w:p>
        </w:tc>
        <w:tc>
          <w:tcPr>
            <w:tcW w:type="dxa" w:w="1233"/>
            <w:shd w:val="clear" w:color="auto" w:fill="FFFFFF"/>
          </w:tcPr>
          <w:p>
            <w:pPr>
              <w:spacing w:before="40" w:after="40"/>
              <w:jc w:val="left"/>
            </w:pPr>
            <w:r>
              <w:rPr>
                <w:rFonts w:eastAsia="仿宋"/>
                <w:rFonts w:ascii="仿宋" w:hAnsi="仿宋"/>
                <w:b w:val="0"/>
                <w:sz w:val="19"/>
              </w:rPr>
              <w:t>Hermann-IGB(4) / Winter-亲和 / MBTI-E/Se</w:t>
            </w:r>
          </w:p>
        </w:tc>
        <w:tc>
          <w:tcPr>
            <w:tcW w:type="dxa" w:w="1233"/>
            <w:shd w:val="clear" w:color="auto" w:fill="FFFFFF"/>
          </w:tcPr>
          <w:p>
            <w:pPr>
              <w:spacing w:before="40" w:after="40"/>
              <w:jc w:val="left"/>
            </w:pPr>
            <w:r>
              <w:rPr>
                <w:rFonts w:eastAsia="仿宋"/>
                <w:rFonts w:ascii="仿宋" w:hAnsi="仿宋"/>
                <w:b w:val="0"/>
                <w:sz w:val="19"/>
              </w:rPr>
              <w:t>高：副总统任期延续此模式</w:t>
            </w:r>
          </w:p>
        </w:tc>
      </w:tr>
      <w:tr>
        <w:tc>
          <w:tcPr>
            <w:tcW w:type="dxa" w:w="1233"/>
            <w:shd w:val="clear" w:color="auto" w:fill="D6E4F0"/>
          </w:tcPr>
          <w:p>
            <w:pPr>
              <w:spacing w:before="40" w:after="40"/>
              <w:jc w:val="center"/>
            </w:pPr>
            <w:r>
              <w:rPr>
                <w:rFonts w:eastAsia="仿宋"/>
                <w:rFonts w:ascii="仿宋" w:hAnsi="仿宋"/>
                <w:b w:val="0"/>
                <w:sz w:val="19"/>
              </w:rPr>
              <w:t>SBP-3</w:t>
            </w:r>
          </w:p>
        </w:tc>
        <w:tc>
          <w:tcPr>
            <w:tcW w:type="dxa" w:w="1233"/>
            <w:shd w:val="clear" w:color="auto" w:fill="D6E4F0"/>
          </w:tcPr>
          <w:p>
            <w:pPr>
              <w:spacing w:before="40" w:after="40"/>
              <w:jc w:val="left"/>
            </w:pPr>
            <w:r>
              <w:rPr>
                <w:rFonts w:eastAsia="仿宋"/>
                <w:rFonts w:ascii="仿宋" w:hAnsi="仿宋"/>
                <w:b w:val="0"/>
                <w:sz w:val="19"/>
              </w:rPr>
              <w:t>危机叙事转化</w:t>
            </w:r>
          </w:p>
        </w:tc>
        <w:tc>
          <w:tcPr>
            <w:tcW w:type="dxa" w:w="1233"/>
            <w:shd w:val="clear" w:color="auto" w:fill="D6E4F0"/>
          </w:tcPr>
          <w:p>
            <w:pPr>
              <w:spacing w:before="40" w:after="40"/>
              <w:jc w:val="left"/>
            </w:pPr>
            <w:r>
              <w:rPr>
                <w:rFonts w:eastAsia="仿宋"/>
                <w:rFonts w:ascii="仿宋" w:hAnsi="仿宋"/>
                <w:b w:val="0"/>
                <w:sz w:val="19"/>
              </w:rPr>
              <w:t>将突发负面事件快速转化为有利政治叙事</w:t>
            </w:r>
          </w:p>
        </w:tc>
        <w:tc>
          <w:tcPr>
            <w:tcW w:type="dxa" w:w="1233"/>
            <w:shd w:val="clear" w:color="auto" w:fill="D6E4F0"/>
          </w:tcPr>
          <w:p>
            <w:pPr>
              <w:spacing w:before="40" w:after="40"/>
              <w:jc w:val="left"/>
            </w:pPr>
            <w:r>
              <w:rPr>
                <w:rFonts w:eastAsia="仿宋"/>
                <w:rFonts w:ascii="仿宋" w:hAnsi="仿宋"/>
                <w:b w:val="0"/>
                <w:sz w:val="19"/>
              </w:rPr>
              <w:t>遭遇政治攻击或意外事件</w:t>
            </w:r>
          </w:p>
        </w:tc>
        <w:tc>
          <w:tcPr>
            <w:tcW w:type="dxa" w:w="1233"/>
            <w:shd w:val="clear" w:color="auto" w:fill="D6E4F0"/>
          </w:tcPr>
          <w:p>
            <w:pPr>
              <w:spacing w:before="40" w:after="40"/>
              <w:jc w:val="left"/>
            </w:pPr>
            <w:r>
              <w:rPr>
                <w:rFonts w:eastAsia="仿宋"/>
                <w:rFonts w:ascii="仿宋" w:hAnsi="仿宋"/>
                <w:b w:val="0"/>
                <w:sz w:val="19"/>
              </w:rPr>
              <w:t>2025-06 捷克碰撞→战猫叙事 / 2022 制裁→角色确认</w:t>
            </w:r>
          </w:p>
        </w:tc>
        <w:tc>
          <w:tcPr>
            <w:tcW w:type="dxa" w:w="1233"/>
            <w:shd w:val="clear" w:color="auto" w:fill="D6E4F0"/>
          </w:tcPr>
          <w:p>
            <w:pPr>
              <w:spacing w:before="40" w:after="40"/>
              <w:jc w:val="left"/>
            </w:pPr>
            <w:r>
              <w:rPr>
                <w:rFonts w:eastAsia="仿宋"/>
                <w:rFonts w:ascii="仿宋" w:hAnsi="仿宋"/>
                <w:b w:val="0"/>
                <w:sz w:val="19"/>
              </w:rPr>
              <w:t>George-I5 / Hermann-SC(6) / MBTI-Se</w:t>
            </w:r>
          </w:p>
        </w:tc>
        <w:tc>
          <w:tcPr>
            <w:tcW w:type="dxa" w:w="1233"/>
            <w:shd w:val="clear" w:color="auto" w:fill="D6E4F0"/>
          </w:tcPr>
          <w:p>
            <w:pPr>
              <w:spacing w:before="40" w:after="40"/>
              <w:jc w:val="left"/>
            </w:pPr>
            <w:r>
              <w:rPr>
                <w:rFonts w:eastAsia="仿宋"/>
                <w:rFonts w:ascii="仿宋" w:hAnsi="仿宋"/>
                <w:b w:val="0"/>
                <w:sz w:val="19"/>
              </w:rPr>
              <w:t>中-高：可预期在未来危机中重现</w:t>
            </w:r>
          </w:p>
        </w:tc>
      </w:tr>
      <w:tr>
        <w:tc>
          <w:tcPr>
            <w:tcW w:type="dxa" w:w="1233"/>
            <w:shd w:val="clear" w:color="auto" w:fill="FFFFFF"/>
          </w:tcPr>
          <w:p>
            <w:pPr>
              <w:spacing w:before="40" w:after="40"/>
              <w:jc w:val="center"/>
            </w:pPr>
            <w:r>
              <w:rPr>
                <w:rFonts w:eastAsia="仿宋"/>
                <w:rFonts w:ascii="仿宋" w:hAnsi="仿宋"/>
                <w:b w:val="0"/>
                <w:sz w:val="19"/>
              </w:rPr>
              <w:t>SBP-4</w:t>
            </w:r>
          </w:p>
        </w:tc>
        <w:tc>
          <w:tcPr>
            <w:tcW w:type="dxa" w:w="1233"/>
            <w:shd w:val="clear" w:color="auto" w:fill="FFFFFF"/>
          </w:tcPr>
          <w:p>
            <w:pPr>
              <w:spacing w:before="40" w:after="40"/>
              <w:jc w:val="left"/>
            </w:pPr>
            <w:r>
              <w:rPr>
                <w:rFonts w:eastAsia="仿宋"/>
                <w:rFonts w:ascii="仿宋" w:hAnsi="仿宋"/>
                <w:b w:val="0"/>
                <w:sz w:val="19"/>
              </w:rPr>
              <w:t>跨党派对冲</w:t>
            </w:r>
          </w:p>
        </w:tc>
        <w:tc>
          <w:tcPr>
            <w:tcW w:type="dxa" w:w="1233"/>
            <w:shd w:val="clear" w:color="auto" w:fill="FFFFFF"/>
          </w:tcPr>
          <w:p>
            <w:pPr>
              <w:spacing w:before="40" w:after="40"/>
              <w:jc w:val="left"/>
            </w:pPr>
            <w:r>
              <w:rPr>
                <w:rFonts w:eastAsia="仿宋"/>
                <w:rFonts w:ascii="仿宋" w:hAnsi="仿宋"/>
                <w:b w:val="0"/>
                <w:sz w:val="19"/>
              </w:rPr>
              <w:t>同时维持美国两党人脉以对冲政策风险</w:t>
            </w:r>
          </w:p>
        </w:tc>
        <w:tc>
          <w:tcPr>
            <w:tcW w:type="dxa" w:w="1233"/>
            <w:shd w:val="clear" w:color="auto" w:fill="FFFFFF"/>
          </w:tcPr>
          <w:p>
            <w:pPr>
              <w:spacing w:before="40" w:after="40"/>
              <w:jc w:val="left"/>
            </w:pPr>
            <w:r>
              <w:rPr>
                <w:rFonts w:eastAsia="仿宋"/>
                <w:rFonts w:ascii="仿宋" w:hAnsi="仿宋"/>
                <w:b w:val="0"/>
                <w:sz w:val="19"/>
              </w:rPr>
              <w:t>美国政府更迭或两党对台共识松动</w:t>
            </w:r>
          </w:p>
        </w:tc>
        <w:tc>
          <w:tcPr>
            <w:tcW w:type="dxa" w:w="1233"/>
            <w:shd w:val="clear" w:color="auto" w:fill="FFFFFF"/>
          </w:tcPr>
          <w:p>
            <w:pPr>
              <w:spacing w:before="40" w:after="40"/>
              <w:jc w:val="left"/>
            </w:pPr>
            <w:r>
              <w:rPr>
                <w:rFonts w:eastAsia="仿宋"/>
                <w:rFonts w:ascii="仿宋" w:hAnsi="仿宋"/>
                <w:b/>
                <w:sz w:val="19"/>
              </w:rPr>
              <w:t>蓬佩奥</w:t>
            </w:r>
            <w:r>
              <w:rPr>
                <w:rFonts w:eastAsia="仿宋"/>
                <w:rFonts w:ascii="仿宋" w:hAnsi="仿宋"/>
                <w:b w:val="0"/>
                <w:sz w:val="19"/>
              </w:rPr>
              <w:t xml:space="preserve">(R) + </w:t>
            </w:r>
            <w:r>
              <w:rPr>
                <w:rFonts w:eastAsia="仿宋"/>
                <w:rFonts w:ascii="仿宋" w:hAnsi="仿宋"/>
                <w:b/>
                <w:sz w:val="19"/>
              </w:rPr>
              <w:t>坎贝尔</w:t>
            </w:r>
            <w:r>
              <w:rPr>
                <w:rFonts w:eastAsia="仿宋"/>
                <w:rFonts w:ascii="仿宋" w:hAnsi="仿宋"/>
                <w:b w:val="0"/>
                <w:sz w:val="19"/>
              </w:rPr>
              <w:t xml:space="preserve">(D) / </w:t>
            </w:r>
            <w:r>
              <w:rPr>
                <w:rFonts w:eastAsia="仿宋"/>
                <w:rFonts w:ascii="仿宋" w:hAnsi="仿宋"/>
                <w:b/>
                <w:sz w:val="19"/>
              </w:rPr>
              <w:t>达克沃思</w:t>
            </w:r>
            <w:r>
              <w:rPr>
                <w:rFonts w:eastAsia="仿宋"/>
                <w:rFonts w:ascii="仿宋" w:hAnsi="仿宋"/>
                <w:b w:val="0"/>
                <w:sz w:val="19"/>
              </w:rPr>
              <w:t xml:space="preserve">(D) + </w:t>
            </w:r>
            <w:r>
              <w:rPr>
                <w:rFonts w:eastAsia="仿宋"/>
                <w:rFonts w:ascii="仿宋" w:hAnsi="仿宋"/>
                <w:b/>
                <w:sz w:val="19"/>
              </w:rPr>
              <w:t>苏利文</w:t>
            </w:r>
            <w:r>
              <w:rPr>
                <w:rFonts w:eastAsia="仿宋"/>
                <w:rFonts w:ascii="仿宋" w:hAnsi="仿宋"/>
                <w:b w:val="0"/>
                <w:sz w:val="19"/>
              </w:rPr>
              <w:t>(R)</w:t>
            </w:r>
          </w:p>
        </w:tc>
        <w:tc>
          <w:tcPr>
            <w:tcW w:type="dxa" w:w="1233"/>
            <w:shd w:val="clear" w:color="auto" w:fill="FFFFFF"/>
          </w:tcPr>
          <w:p>
            <w:pPr>
              <w:spacing w:before="40" w:after="40"/>
              <w:jc w:val="left"/>
            </w:pPr>
            <w:r>
              <w:rPr>
                <w:rFonts w:eastAsia="仿宋"/>
                <w:rFonts w:ascii="仿宋" w:hAnsi="仿宋"/>
                <w:b w:val="0"/>
                <w:sz w:val="19"/>
              </w:rPr>
              <w:t>Hermann-CC(6) / George-P4 / Winter-权力</w:t>
            </w:r>
          </w:p>
        </w:tc>
        <w:tc>
          <w:tcPr>
            <w:tcW w:type="dxa" w:w="1233"/>
            <w:shd w:val="clear" w:color="auto" w:fill="FFFFFF"/>
          </w:tcPr>
          <w:p>
            <w:pPr>
              <w:spacing w:before="40" w:after="40"/>
              <w:jc w:val="left"/>
            </w:pPr>
            <w:r>
              <w:rPr>
                <w:rFonts w:eastAsia="仿宋"/>
                <w:rFonts w:ascii="仿宋" w:hAnsi="仿宋"/>
                <w:b w:val="0"/>
                <w:sz w:val="19"/>
              </w:rPr>
              <w:t>高：结构性需求确保持续执行</w:t>
            </w:r>
          </w:p>
        </w:tc>
      </w:tr>
      <w:tr>
        <w:tc>
          <w:tcPr>
            <w:tcW w:type="dxa" w:w="1233"/>
            <w:shd w:val="clear" w:color="auto" w:fill="D6E4F0"/>
          </w:tcPr>
          <w:p>
            <w:pPr>
              <w:spacing w:before="40" w:after="40"/>
              <w:jc w:val="center"/>
            </w:pPr>
            <w:r>
              <w:rPr>
                <w:rFonts w:eastAsia="仿宋"/>
                <w:rFonts w:ascii="仿宋" w:hAnsi="仿宋"/>
                <w:b w:val="0"/>
                <w:sz w:val="19"/>
              </w:rPr>
              <w:t>SBP-5</w:t>
            </w:r>
          </w:p>
        </w:tc>
        <w:tc>
          <w:tcPr>
            <w:tcW w:type="dxa" w:w="1233"/>
            <w:shd w:val="clear" w:color="auto" w:fill="D6E4F0"/>
          </w:tcPr>
          <w:p>
            <w:pPr>
              <w:spacing w:before="40" w:after="40"/>
              <w:jc w:val="left"/>
            </w:pPr>
            <w:r>
              <w:rPr>
                <w:rFonts w:eastAsia="仿宋"/>
                <w:rFonts w:ascii="仿宋" w:hAnsi="仿宋"/>
                <w:b w:val="0"/>
                <w:sz w:val="19"/>
              </w:rPr>
              <w:t>安全键合嵌入</w:t>
            </w:r>
          </w:p>
        </w:tc>
        <w:tc>
          <w:tcPr>
            <w:tcW w:type="dxa" w:w="1233"/>
            <w:shd w:val="clear" w:color="auto" w:fill="D6E4F0"/>
          </w:tcPr>
          <w:p>
            <w:pPr>
              <w:spacing w:before="40" w:after="40"/>
              <w:jc w:val="left"/>
            </w:pPr>
            <w:r>
              <w:rPr>
                <w:rFonts w:eastAsia="仿宋"/>
                <w:rFonts w:ascii="仿宋" w:hAnsi="仿宋"/>
                <w:b w:val="0"/>
                <w:sz w:val="19"/>
              </w:rPr>
              <w:t>通过经济产业链嵌入实现地缘安全绑定</w:t>
            </w:r>
          </w:p>
        </w:tc>
        <w:tc>
          <w:tcPr>
            <w:tcW w:type="dxa" w:w="1233"/>
            <w:shd w:val="clear" w:color="auto" w:fill="D6E4F0"/>
          </w:tcPr>
          <w:p>
            <w:pPr>
              <w:spacing w:before="40" w:after="40"/>
              <w:jc w:val="left"/>
            </w:pPr>
            <w:r>
              <w:rPr>
                <w:rFonts w:eastAsia="仿宋"/>
                <w:rFonts w:ascii="仿宋" w:hAnsi="仿宋"/>
                <w:b w:val="0"/>
                <w:sz w:val="19"/>
              </w:rPr>
              <w:t>半导体/AI 等战略产业合作机会出现</w:t>
            </w:r>
          </w:p>
        </w:tc>
        <w:tc>
          <w:tcPr>
            <w:tcW w:type="dxa" w:w="1233"/>
            <w:shd w:val="clear" w:color="auto" w:fill="D6E4F0"/>
          </w:tcPr>
          <w:p>
            <w:pPr>
              <w:spacing w:before="40" w:after="40"/>
              <w:jc w:val="left"/>
            </w:pPr>
            <w:r>
              <w:rPr>
                <w:rFonts w:eastAsia="仿宋"/>
                <w:rFonts w:ascii="仿宋" w:hAnsi="仿宋"/>
                <w:b w:val="0"/>
                <w:sz w:val="19"/>
              </w:rPr>
              <w:t>台积电赴美 / SCSP 科技博览会 / 供应链安全倡议</w:t>
            </w:r>
          </w:p>
        </w:tc>
        <w:tc>
          <w:tcPr>
            <w:tcW w:type="dxa" w:w="1233"/>
            <w:shd w:val="clear" w:color="auto" w:fill="D6E4F0"/>
          </w:tcPr>
          <w:p>
            <w:pPr>
              <w:spacing w:before="40" w:after="40"/>
              <w:jc w:val="left"/>
            </w:pPr>
            <w:r>
              <w:rPr>
                <w:rFonts w:eastAsia="仿宋"/>
                <w:rFonts w:ascii="仿宋" w:hAnsi="仿宋"/>
                <w:b w:val="0"/>
                <w:sz w:val="19"/>
              </w:rPr>
              <w:t>George-I1 / Hermann-TASK(6) / Winter-成就</w:t>
            </w:r>
          </w:p>
        </w:tc>
        <w:tc>
          <w:tcPr>
            <w:tcW w:type="dxa" w:w="1233"/>
            <w:shd w:val="clear" w:color="auto" w:fill="D6E4F0"/>
          </w:tcPr>
          <w:p>
            <w:pPr>
              <w:spacing w:before="40" w:after="40"/>
              <w:jc w:val="left"/>
            </w:pPr>
            <w:r>
              <w:rPr>
                <w:rFonts w:eastAsia="仿宋"/>
                <w:rFonts w:ascii="仿宋" w:hAnsi="仿宋"/>
                <w:b w:val="0"/>
                <w:sz w:val="19"/>
              </w:rPr>
              <w:t>中：取决于产业政策外部环境</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第五篇　人格特征与认知模式研判</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基于公开行为记录与政治活动判定</w:t>
      </w:r>
      <w:r>
        <w:rPr>
          <w:rFonts w:eastAsia="仿宋"/>
          <w:rFonts w:ascii="仿宋" w:hAnsi="仿宋"/>
          <w:b/>
          <w:i w:val="0"/>
          <w:sz w:val="28"/>
        </w:rPr>
        <w:t>萧美琴</w:t>
      </w:r>
      <w:r>
        <w:rPr>
          <w:rFonts w:eastAsia="仿宋"/>
          <w:rFonts w:ascii="仿宋" w:hAnsi="仿宋"/>
          <w:b w:val="0"/>
          <w:i w:val="0"/>
          <w:sz w:val="28"/>
        </w:rPr>
        <w:t xml:space="preserve"> MBTI 类型为 </w:t>
      </w:r>
      <w:r>
        <w:rPr>
          <w:rFonts w:eastAsia="仿宋"/>
          <w:rFonts w:ascii="仿宋" w:hAnsi="仿宋"/>
          <w:b/>
          <w:i w:val="0"/>
          <w:sz w:val="28"/>
        </w:rPr>
        <w:t>ENTJ（指挥官型）</w:t>
      </w:r>
      <w:r>
        <w:rPr>
          <w:rFonts w:eastAsia="仿宋"/>
          <w:rFonts w:ascii="仿宋" w:hAnsi="仿宋"/>
          <w:b w:val="0"/>
          <w:i w:val="0"/>
          <w:sz w:val="28"/>
        </w:rPr>
        <w:t>。E 中-高（国际场合高度活跃、双橡园社交外交热情）、N 中-高（关注宏大战略走向与长期趋势）、T 中-高但具 F 辅助（理性成本-收益计算+价值观诉求重视）、J 中强度但具灵活性（政策目标明确坚定+执行策略灵活调整）</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Te 主导</w:t>
      </w:r>
      <w:r>
        <w:rPr>
          <w:rFonts w:eastAsia="仿宋"/>
          <w:rFonts w:ascii="仿宋" w:hAnsi="仿宋"/>
          <w:b w:val="0"/>
          <w:i w:val="0"/>
          <w:sz w:val="28"/>
        </w:rPr>
        <w:t>（外向思考）：组织资源、推进执行、用客观标准衡量成果。体现在台美贸易倡议系统推进、</w:t>
      </w:r>
      <w:r>
        <w:rPr>
          <w:rFonts w:eastAsia="仿宋"/>
          <w:rFonts w:ascii="仿宋" w:hAnsi="仿宋"/>
          <w:b/>
          <w:i w:val="0"/>
          <w:sz w:val="28"/>
        </w:rPr>
        <w:t>蔡麦会</w:t>
      </w:r>
      <w:r>
        <w:rPr>
          <w:rFonts w:eastAsia="仿宋"/>
          <w:rFonts w:ascii="仿宋" w:hAnsi="仿宋"/>
          <w:b w:val="0"/>
          <w:i w:val="0"/>
          <w:sz w:val="28"/>
        </w:rPr>
        <w:t>精心协调、双橡园外交制度化运作上。</w:t>
      </w:r>
    </w:p>
    <w:p>
      <w:pPr>
        <w:spacing w:before="0" w:after="120" w:lineRule="auto" w:line="288"/>
        <w:ind w:firstLine="420"/>
        <w:jc w:val="both"/>
      </w:pPr>
      <w:r>
        <w:rPr>
          <w:rFonts w:eastAsia="仿宋"/>
          <w:rFonts w:ascii="仿宋" w:hAnsi="仿宋"/>
          <w:b/>
          <w:i w:val="0"/>
          <w:sz w:val="28"/>
        </w:rPr>
        <w:t>Ni 辅助</w:t>
      </w:r>
      <w:r>
        <w:rPr>
          <w:rFonts w:eastAsia="仿宋"/>
          <w:rFonts w:ascii="仿宋" w:hAnsi="仿宋"/>
          <w:b w:val="0"/>
          <w:i w:val="0"/>
          <w:sz w:val="28"/>
        </w:rPr>
        <w:t>（内向直觉）：对深层模式与未来趋势的识别能力。体现在对「渐进式台独」路径的长期规划、对半导体供应链作为安全键合的认识上。</w:t>
      </w:r>
    </w:p>
    <w:p>
      <w:pPr>
        <w:spacing w:before="0" w:after="120" w:lineRule="auto" w:line="288"/>
        <w:ind w:firstLine="420"/>
        <w:jc w:val="both"/>
      </w:pPr>
      <w:r>
        <w:rPr>
          <w:rFonts w:eastAsia="仿宋"/>
          <w:rFonts w:ascii="仿宋" w:hAnsi="仿宋"/>
          <w:b/>
          <w:i w:val="0"/>
          <w:sz w:val="28"/>
        </w:rPr>
        <w:t>Se 第三层</w:t>
      </w:r>
      <w:r>
        <w:rPr>
          <w:rFonts w:eastAsia="仿宋"/>
          <w:rFonts w:ascii="仿宋" w:hAnsi="仿宋"/>
          <w:b w:val="0"/>
          <w:i w:val="0"/>
          <w:sz w:val="28"/>
        </w:rPr>
        <w:t>（外向感觉）：对环境即时变化保持敏感，能抓住政策窗口。体现在捷克事件即时应对、2025 年欧洲布局的精准时机把握上。</w:t>
      </w:r>
    </w:p>
    <w:p>
      <w:pPr>
        <w:spacing w:before="0" w:after="120" w:lineRule="auto" w:line="288"/>
        <w:ind w:firstLine="420"/>
        <w:jc w:val="both"/>
      </w:pPr>
      <w:r>
        <w:rPr>
          <w:rFonts w:eastAsia="仿宋"/>
          <w:rFonts w:ascii="仿宋" w:hAnsi="仿宋"/>
          <w:b/>
          <w:i w:val="0"/>
          <w:sz w:val="28"/>
        </w:rPr>
        <w:t>Fi 劣势</w:t>
      </w:r>
      <w:r>
        <w:rPr>
          <w:rFonts w:eastAsia="仿宋"/>
          <w:rFonts w:ascii="仿宋" w:hAnsi="仿宋"/>
          <w:b w:val="0"/>
          <w:i w:val="0"/>
          <w:sz w:val="28"/>
        </w:rPr>
        <w:t>（内向情感）：极少在公开场合分享个人情感或表现私密价值观表达。高度专业化与去情绪化的形象正是 Fi 劣势的体现——既是优势（复杂政治中保持清醒）也是潜在脆弱点（深度身份认同攻击时可能出现情绪化反应）</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根据 Naomi Quenk 的 </w:t>
      </w:r>
      <w:r>
        <w:rPr>
          <w:rFonts w:eastAsia="仿宋"/>
          <w:rFonts w:ascii="仿宋" w:hAnsi="仿宋"/>
          <w:b/>
          <w:i w:val="0"/>
          <w:sz w:val="28"/>
        </w:rPr>
        <w:t>Fi Grip</w:t>
      </w:r>
      <w:r>
        <w:rPr>
          <w:rFonts w:eastAsia="仿宋"/>
          <w:rFonts w:ascii="仿宋" w:hAnsi="仿宋"/>
          <w:b w:val="0"/>
          <w:i w:val="0"/>
          <w:sz w:val="28"/>
        </w:rPr>
        <w:t xml:space="preserve"> 理论，</w:t>
      </w:r>
      <w:r>
        <w:rPr>
          <w:rFonts w:eastAsia="仿宋"/>
          <w:rFonts w:ascii="仿宋" w:hAnsi="仿宋"/>
          <w:b/>
          <w:i w:val="0"/>
          <w:sz w:val="28"/>
        </w:rPr>
        <w:t>ENTJ</w:t>
      </w:r>
      <w:r>
        <w:rPr>
          <w:rFonts w:eastAsia="仿宋"/>
          <w:rFonts w:ascii="仿宋" w:hAnsi="仿宋"/>
          <w:b w:val="0"/>
          <w:i w:val="0"/>
          <w:sz w:val="28"/>
        </w:rPr>
        <w:t xml:space="preserve"> 在极端压力下其通常被压抑的 Fi 功能可能突然激活，导致非常规行为。触发条件：核心价值观被深度质疑 / 感到被深度排斥或不被理解 / 被强制面对个人情感脆弱性。在</w:t>
      </w:r>
      <w:r>
        <w:rPr>
          <w:rFonts w:eastAsia="仿宋"/>
          <w:rFonts w:ascii="仿宋" w:hAnsi="仿宋"/>
          <w:b/>
          <w:i w:val="0"/>
          <w:sz w:val="28"/>
        </w:rPr>
        <w:t>萧美琴</w:t>
      </w:r>
      <w:r>
        <w:rPr>
          <w:rFonts w:eastAsia="仿宋"/>
          <w:rFonts w:ascii="仿宋" w:hAnsi="仿宋"/>
          <w:b w:val="0"/>
          <w:i w:val="0"/>
          <w:sz w:val="28"/>
        </w:rPr>
        <w:t xml:space="preserve">背景中可能触发点包括：对其混血与双重身份的系统性攻击 / 对其「使命感」与「爱国心」的根本否定 / 面临被党派或国际盟友抛弃的极端情景。目前尚未观察到其进入明显 </w:t>
      </w:r>
      <w:r>
        <w:rPr>
          <w:rFonts w:eastAsia="仿宋"/>
          <w:rFonts w:ascii="仿宋" w:hAnsi="仿宋"/>
          <w:b/>
          <w:i w:val="0"/>
          <w:sz w:val="28"/>
        </w:rPr>
        <w:t>Fi Grip</w:t>
      </w:r>
      <w:r>
        <w:rPr>
          <w:rFonts w:eastAsia="仿宋"/>
          <w:rFonts w:ascii="仿宋" w:hAnsi="仿宋"/>
          <w:b w:val="0"/>
          <w:i w:val="0"/>
          <w:sz w:val="28"/>
        </w:rPr>
        <w:t xml:space="preserve"> 状态</w:t>
      </w:r>
      <w:r>
        <w:rPr>
          <w:rFonts w:eastAsia="仿宋"/>
          <w:rFonts w:ascii="仿宋" w:hAnsi="仿宋"/>
          <w:b/>
          <w:i w:val="0"/>
          <w:sz w:val="28"/>
        </w:rPr>
        <w:t>[E-MBTI]</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MBTI 维度</w:t>
            </w:r>
          </w:p>
        </w:tc>
        <w:tc>
          <w:tcPr>
            <w:tcW w:type="dxa" w:w="1439"/>
            <w:shd w:val="clear" w:color="auto" w:fill="2F5496"/>
          </w:tcPr>
          <w:p>
            <w:pPr>
              <w:spacing w:before="40" w:after="40"/>
              <w:jc w:val="center"/>
            </w:pPr>
            <w:r>
              <w:rPr>
                <w:rFonts w:eastAsia="黑体"/>
                <w:rFonts w:ascii="黑体" w:hAnsi="黑体"/>
                <w:b/>
                <w:color w:val="FFFFFF"/>
                <w:sz w:val="21"/>
              </w:rPr>
              <w:t>Hermann</w:t>
            </w:r>
          </w:p>
        </w:tc>
        <w:tc>
          <w:tcPr>
            <w:tcW w:type="dxa" w:w="1439"/>
            <w:shd w:val="clear" w:color="auto" w:fill="2F5496"/>
          </w:tcPr>
          <w:p>
            <w:pPr>
              <w:spacing w:before="40" w:after="40"/>
              <w:jc w:val="center"/>
            </w:pPr>
            <w:r>
              <w:rPr>
                <w:rFonts w:eastAsia="黑体"/>
                <w:rFonts w:ascii="黑体" w:hAnsi="黑体"/>
                <w:b/>
                <w:color w:val="FFFFFF"/>
                <w:sz w:val="21"/>
              </w:rPr>
              <w:t>George</w:t>
            </w:r>
          </w:p>
        </w:tc>
        <w:tc>
          <w:tcPr>
            <w:tcW w:type="dxa" w:w="1439"/>
            <w:shd w:val="clear" w:color="auto" w:fill="2F5496"/>
          </w:tcPr>
          <w:p>
            <w:pPr>
              <w:spacing w:before="40" w:after="40"/>
              <w:jc w:val="center"/>
            </w:pPr>
            <w:r>
              <w:rPr>
                <w:rFonts w:eastAsia="黑体"/>
                <w:rFonts w:ascii="黑体" w:hAnsi="黑体"/>
                <w:b/>
                <w:color w:val="FFFFFF"/>
                <w:sz w:val="21"/>
              </w:rPr>
              <w:t>Winter</w:t>
            </w:r>
          </w:p>
        </w:tc>
        <w:tc>
          <w:tcPr>
            <w:tcW w:type="dxa" w:w="1439"/>
            <w:shd w:val="clear" w:color="auto" w:fill="2F5496"/>
          </w:tcPr>
          <w:p>
            <w:pPr>
              <w:spacing w:before="40" w:after="40"/>
              <w:jc w:val="center"/>
            </w:pPr>
            <w:r>
              <w:rPr>
                <w:rFonts w:eastAsia="黑体"/>
                <w:rFonts w:ascii="黑体" w:hAnsi="黑体"/>
                <w:b/>
                <w:color w:val="FFFFFF"/>
                <w:sz w:val="21"/>
              </w:rPr>
              <w:t>Barber</w:t>
            </w:r>
          </w:p>
        </w:tc>
        <w:tc>
          <w:tcPr>
            <w:tcW w:type="dxa" w:w="1439"/>
            <w:shd w:val="clear" w:color="auto" w:fill="2F5496"/>
          </w:tcPr>
          <w:p>
            <w:pPr>
              <w:spacing w:before="40" w:after="40"/>
              <w:jc w:val="center"/>
            </w:pPr>
            <w:r>
              <w:rPr>
                <w:rFonts w:eastAsia="黑体"/>
                <w:rFonts w:ascii="黑体" w:hAnsi="黑体"/>
                <w:b/>
                <w:color w:val="FFFFFF"/>
                <w:sz w:val="21"/>
              </w:rPr>
              <w:t>综合一致性</w:t>
            </w:r>
          </w:p>
        </w:tc>
      </w:tr>
      <w:tr>
        <w:tc>
          <w:tcPr>
            <w:tcW w:type="dxa" w:w="1439"/>
            <w:shd w:val="clear" w:color="auto" w:fill="D6E4F0"/>
          </w:tcPr>
          <w:p>
            <w:pPr>
              <w:spacing w:before="40" w:after="40"/>
              <w:jc w:val="center"/>
            </w:pPr>
            <w:r>
              <w:rPr>
                <w:rFonts w:eastAsia="仿宋"/>
                <w:rFonts w:ascii="仿宋" w:hAnsi="仿宋"/>
                <w:b/>
                <w:sz w:val="19"/>
              </w:rPr>
              <w:t>E</w:t>
            </w:r>
            <w:r>
              <w:rPr>
                <w:rFonts w:eastAsia="仿宋"/>
                <w:rFonts w:ascii="仿宋" w:hAnsi="仿宋"/>
                <w:b w:val="0"/>
                <w:sz w:val="19"/>
              </w:rPr>
              <w:t>（外倾）</w:t>
            </w:r>
          </w:p>
        </w:tc>
        <w:tc>
          <w:tcPr>
            <w:tcW w:type="dxa" w:w="1439"/>
            <w:shd w:val="clear" w:color="auto" w:fill="D6E4F0"/>
          </w:tcPr>
          <w:p>
            <w:pPr>
              <w:spacing w:before="40" w:after="40"/>
              <w:jc w:val="left"/>
            </w:pPr>
            <w:r>
              <w:rPr>
                <w:rFonts w:eastAsia="仿宋"/>
                <w:rFonts w:ascii="仿宋" w:hAnsi="仿宋"/>
                <w:b w:val="0"/>
                <w:sz w:val="19"/>
              </w:rPr>
              <w:t>IGB(4) 中等社交</w:t>
            </w:r>
          </w:p>
        </w:tc>
        <w:tc>
          <w:tcPr>
            <w:tcW w:type="dxa" w:w="1439"/>
            <w:shd w:val="clear" w:color="auto" w:fill="D6E4F0"/>
          </w:tcPr>
          <w:p>
            <w:pPr>
              <w:spacing w:before="40" w:after="40"/>
              <w:jc w:val="left"/>
            </w:pPr>
            <w:r>
              <w:rPr>
                <w:rFonts w:eastAsia="仿宋"/>
                <w:rFonts w:ascii="仿宋" w:hAnsi="仿宋"/>
                <w:b w:val="0"/>
                <w:sz w:val="19"/>
              </w:rPr>
              <w:t>I-5 机会识别</w:t>
            </w:r>
          </w:p>
        </w:tc>
        <w:tc>
          <w:tcPr>
            <w:tcW w:type="dxa" w:w="1439"/>
            <w:shd w:val="clear" w:color="auto" w:fill="D6E4F0"/>
          </w:tcPr>
          <w:p>
            <w:pPr>
              <w:spacing w:before="40" w:after="40"/>
              <w:jc w:val="left"/>
            </w:pPr>
            <w:r>
              <w:rPr>
                <w:rFonts w:eastAsia="仿宋"/>
                <w:rFonts w:ascii="仿宋" w:hAnsi="仿宋"/>
                <w:b w:val="0"/>
                <w:sz w:val="19"/>
              </w:rPr>
              <w:t>亲和-中高</w:t>
            </w:r>
          </w:p>
        </w:tc>
        <w:tc>
          <w:tcPr>
            <w:tcW w:type="dxa" w:w="1439"/>
            <w:shd w:val="clear" w:color="auto" w:fill="D6E4F0"/>
          </w:tcPr>
          <w:p>
            <w:pPr>
              <w:spacing w:before="40" w:after="40"/>
              <w:jc w:val="left"/>
            </w:pPr>
            <w:r>
              <w:rPr>
                <w:rFonts w:eastAsia="仿宋"/>
                <w:rFonts w:ascii="仿宋" w:hAnsi="仿宋"/>
                <w:b w:val="0"/>
                <w:sz w:val="19"/>
              </w:rPr>
              <w:t>Active 高活动度</w:t>
            </w:r>
          </w:p>
        </w:tc>
        <w:tc>
          <w:tcPr>
            <w:tcW w:type="dxa" w:w="1439"/>
            <w:shd w:val="clear" w:color="auto" w:fill="D6E4F0"/>
          </w:tcPr>
          <w:p>
            <w:pPr>
              <w:spacing w:before="40" w:after="40"/>
              <w:jc w:val="left"/>
            </w:pPr>
            <w:r>
              <w:rPr>
                <w:rFonts w:eastAsia="仿宋"/>
                <w:rFonts w:ascii="仿宋" w:hAnsi="仿宋"/>
                <w:b w:val="0"/>
                <w:sz w:val="19"/>
              </w:rPr>
              <w:t>✅ 一致（四框架支持）</w:t>
            </w:r>
          </w:p>
        </w:tc>
      </w:tr>
      <w:tr>
        <w:tc>
          <w:tcPr>
            <w:tcW w:type="dxa" w:w="1439"/>
            <w:shd w:val="clear" w:color="auto" w:fill="FFFFFF"/>
          </w:tcPr>
          <w:p>
            <w:pPr>
              <w:spacing w:before="40" w:after="40"/>
              <w:jc w:val="center"/>
            </w:pPr>
            <w:r>
              <w:rPr>
                <w:rFonts w:eastAsia="仿宋"/>
                <w:rFonts w:ascii="仿宋" w:hAnsi="仿宋"/>
                <w:b/>
                <w:sz w:val="19"/>
              </w:rPr>
              <w:t>N</w:t>
            </w:r>
            <w:r>
              <w:rPr>
                <w:rFonts w:eastAsia="仿宋"/>
                <w:rFonts w:ascii="仿宋" w:hAnsi="仿宋"/>
                <w:b w:val="0"/>
                <w:sz w:val="19"/>
              </w:rPr>
              <w:t>（直觉）</w:t>
            </w:r>
          </w:p>
        </w:tc>
        <w:tc>
          <w:tcPr>
            <w:tcW w:type="dxa" w:w="1439"/>
            <w:shd w:val="clear" w:color="auto" w:fill="FFFFFF"/>
          </w:tcPr>
          <w:p>
            <w:pPr>
              <w:spacing w:before="40" w:after="40"/>
              <w:jc w:val="left"/>
            </w:pPr>
            <w:r>
              <w:rPr>
                <w:rFonts w:eastAsia="仿宋"/>
                <w:rFonts w:ascii="仿宋" w:hAnsi="仿宋"/>
                <w:b w:val="0"/>
                <w:sz w:val="19"/>
              </w:rPr>
              <w:t>CC(6) 高复杂度</w:t>
            </w:r>
          </w:p>
        </w:tc>
        <w:tc>
          <w:tcPr>
            <w:tcW w:type="dxa" w:w="1439"/>
            <w:shd w:val="clear" w:color="auto" w:fill="FFFFFF"/>
          </w:tcPr>
          <w:p>
            <w:pPr>
              <w:spacing w:before="40" w:after="40"/>
              <w:jc w:val="left"/>
            </w:pPr>
            <w:r>
              <w:rPr>
                <w:rFonts w:eastAsia="仿宋"/>
                <w:rFonts w:ascii="仿宋" w:hAnsi="仿宋"/>
                <w:b w:val="0"/>
                <w:sz w:val="19"/>
              </w:rPr>
              <w:t>P-3 未来可预测</w:t>
            </w:r>
          </w:p>
        </w:tc>
        <w:tc>
          <w:tcPr>
            <w:tcW w:type="dxa" w:w="1439"/>
            <w:shd w:val="clear" w:color="auto" w:fill="FFFFFF"/>
          </w:tcPr>
          <w:p>
            <w:pPr>
              <w:spacing w:before="40" w:after="40"/>
              <w:jc w:val="left"/>
            </w:pPr>
            <w:r>
              <w:rPr>
                <w:rFonts w:eastAsia="仿宋"/>
                <w:rFonts w:ascii="仿宋" w:hAnsi="仿宋"/>
                <w:b w:val="0"/>
                <w:sz w:val="19"/>
              </w:rPr>
              <w:t>成就-模式识别</w:t>
            </w:r>
          </w:p>
        </w:tc>
        <w:tc>
          <w:tcPr>
            <w:tcW w:type="dxa" w:w="1439"/>
            <w:shd w:val="clear" w:color="auto" w:fill="FFFFFF"/>
          </w:tcPr>
          <w:p>
            <w:pPr>
              <w:spacing w:before="40" w:after="40"/>
              <w:jc w:val="left"/>
            </w:pPr>
            <w:r>
              <w:rPr>
                <w:rFonts w:eastAsia="仿宋"/>
                <w:rFonts w:ascii="仿宋" w:hAnsi="仿宋"/>
                <w:b w:val="0"/>
                <w:sz w:val="19"/>
              </w:rPr>
              <w:t>Positive 长期乐观</w:t>
            </w:r>
          </w:p>
        </w:tc>
        <w:tc>
          <w:tcPr>
            <w:tcW w:type="dxa" w:w="1439"/>
            <w:shd w:val="clear" w:color="auto" w:fill="FFFFFF"/>
          </w:tcPr>
          <w:p>
            <w:pPr>
              <w:spacing w:before="40" w:after="40"/>
              <w:jc w:val="left"/>
            </w:pPr>
            <w:r>
              <w:rPr>
                <w:rFonts w:eastAsia="仿宋"/>
                <w:rFonts w:ascii="仿宋" w:hAnsi="仿宋"/>
                <w:b w:val="0"/>
                <w:sz w:val="19"/>
              </w:rPr>
              <w:t>✅ 一致</w:t>
            </w:r>
          </w:p>
        </w:tc>
      </w:tr>
      <w:tr>
        <w:tc>
          <w:tcPr>
            <w:tcW w:type="dxa" w:w="1439"/>
            <w:shd w:val="clear" w:color="auto" w:fill="D6E4F0"/>
          </w:tcPr>
          <w:p>
            <w:pPr>
              <w:spacing w:before="40" w:after="40"/>
              <w:jc w:val="center"/>
            </w:pPr>
            <w:r>
              <w:rPr>
                <w:rFonts w:eastAsia="仿宋"/>
                <w:rFonts w:ascii="仿宋" w:hAnsi="仿宋"/>
                <w:b/>
                <w:sz w:val="19"/>
              </w:rPr>
              <w:t>T</w:t>
            </w:r>
            <w:r>
              <w:rPr>
                <w:rFonts w:eastAsia="仿宋"/>
                <w:rFonts w:ascii="仿宋" w:hAnsi="仿宋"/>
                <w:b w:val="0"/>
                <w:sz w:val="19"/>
              </w:rPr>
              <w:t>（思考）</w:t>
            </w:r>
          </w:p>
        </w:tc>
        <w:tc>
          <w:tcPr>
            <w:tcW w:type="dxa" w:w="1439"/>
            <w:shd w:val="clear" w:color="auto" w:fill="D6E4F0"/>
          </w:tcPr>
          <w:p>
            <w:pPr>
              <w:spacing w:before="40" w:after="40"/>
              <w:jc w:val="left"/>
            </w:pPr>
            <w:r>
              <w:rPr>
                <w:rFonts w:eastAsia="仿宋"/>
                <w:rFonts w:ascii="仿宋" w:hAnsi="仿宋"/>
                <w:b w:val="0"/>
                <w:sz w:val="19"/>
              </w:rPr>
              <w:t>TASK(6) 任务导向</w:t>
            </w:r>
          </w:p>
        </w:tc>
        <w:tc>
          <w:tcPr>
            <w:tcW w:type="dxa" w:w="1439"/>
            <w:shd w:val="clear" w:color="auto" w:fill="D6E4F0"/>
          </w:tcPr>
          <w:p>
            <w:pPr>
              <w:spacing w:before="40" w:after="40"/>
              <w:jc w:val="left"/>
            </w:pPr>
            <w:r>
              <w:rPr>
                <w:rFonts w:eastAsia="仿宋"/>
                <w:rFonts w:ascii="仿宋" w:hAnsi="仿宋"/>
                <w:b w:val="0"/>
                <w:sz w:val="19"/>
              </w:rPr>
              <w:t>I-1/I-3 理性策略</w:t>
            </w:r>
          </w:p>
        </w:tc>
        <w:tc>
          <w:tcPr>
            <w:tcW w:type="dxa" w:w="1439"/>
            <w:shd w:val="clear" w:color="auto" w:fill="D6E4F0"/>
          </w:tcPr>
          <w:p>
            <w:pPr>
              <w:spacing w:before="40" w:after="40"/>
              <w:jc w:val="left"/>
            </w:pPr>
            <w:r>
              <w:rPr>
                <w:rFonts w:eastAsia="仿宋"/>
                <w:rFonts w:ascii="仿宋" w:hAnsi="仿宋"/>
                <w:b w:val="0"/>
                <w:sz w:val="19"/>
              </w:rPr>
              <w:t>成就-量化</w:t>
            </w:r>
          </w:p>
        </w:tc>
        <w:tc>
          <w:tcPr>
            <w:tcW w:type="dxa" w:w="1439"/>
            <w:shd w:val="clear" w:color="auto" w:fill="D6E4F0"/>
          </w:tcPr>
          <w:p>
            <w:pPr>
              <w:spacing w:before="40" w:after="40"/>
              <w:jc w:val="left"/>
            </w:pPr>
            <w:r>
              <w:rPr>
                <w:rFonts w:eastAsia="仿宋"/>
                <w:rFonts w:ascii="仿宋" w:hAnsi="仿宋"/>
                <w:b w:val="0"/>
                <w:sz w:val="19"/>
              </w:rPr>
              <w:t>Active 成果驱动</w:t>
            </w:r>
          </w:p>
        </w:tc>
        <w:tc>
          <w:tcPr>
            <w:tcW w:type="dxa" w:w="1439"/>
            <w:shd w:val="clear" w:color="auto" w:fill="D6E4F0"/>
          </w:tcPr>
          <w:p>
            <w:pPr>
              <w:spacing w:before="40" w:after="40"/>
              <w:jc w:val="left"/>
            </w:pPr>
            <w:r>
              <w:rPr>
                <w:rFonts w:eastAsia="仿宋"/>
                <w:rFonts w:ascii="仿宋" w:hAnsi="仿宋"/>
                <w:b w:val="0"/>
                <w:sz w:val="19"/>
              </w:rPr>
              <w:t>✅ 一致</w:t>
            </w:r>
          </w:p>
        </w:tc>
      </w:tr>
      <w:tr>
        <w:tc>
          <w:tcPr>
            <w:tcW w:type="dxa" w:w="1439"/>
            <w:shd w:val="clear" w:color="auto" w:fill="FFFFFF"/>
          </w:tcPr>
          <w:p>
            <w:pPr>
              <w:spacing w:before="40" w:after="40"/>
              <w:jc w:val="center"/>
            </w:pPr>
            <w:r>
              <w:rPr>
                <w:rFonts w:eastAsia="仿宋"/>
                <w:rFonts w:ascii="仿宋" w:hAnsi="仿宋"/>
                <w:b/>
                <w:sz w:val="19"/>
              </w:rPr>
              <w:t>J</w:t>
            </w:r>
            <w:r>
              <w:rPr>
                <w:rFonts w:eastAsia="仿宋"/>
                <w:rFonts w:ascii="仿宋" w:hAnsi="仿宋"/>
                <w:b w:val="0"/>
                <w:sz w:val="19"/>
              </w:rPr>
              <w:t>（判断）</w:t>
            </w:r>
          </w:p>
        </w:tc>
        <w:tc>
          <w:tcPr>
            <w:tcW w:type="dxa" w:w="1439"/>
            <w:shd w:val="clear" w:color="auto" w:fill="FFFFFF"/>
          </w:tcPr>
          <w:p>
            <w:pPr>
              <w:spacing w:before="40" w:after="40"/>
              <w:jc w:val="left"/>
            </w:pPr>
            <w:r>
              <w:rPr>
                <w:rFonts w:eastAsia="仿宋"/>
                <w:rFonts w:ascii="仿宋" w:hAnsi="仿宋"/>
                <w:b w:val="0"/>
                <w:sz w:val="19"/>
              </w:rPr>
              <w:t>BACE(5) 控制</w:t>
            </w:r>
          </w:p>
        </w:tc>
        <w:tc>
          <w:tcPr>
            <w:tcW w:type="dxa" w:w="1439"/>
            <w:shd w:val="clear" w:color="auto" w:fill="FFFFFF"/>
          </w:tcPr>
          <w:p>
            <w:pPr>
              <w:spacing w:before="40" w:after="40"/>
              <w:jc w:val="left"/>
            </w:pPr>
            <w:r>
              <w:rPr>
                <w:rFonts w:eastAsia="仿宋"/>
                <w:rFonts w:ascii="仿宋" w:hAnsi="仿宋"/>
                <w:b w:val="0"/>
                <w:sz w:val="19"/>
              </w:rPr>
              <w:t>P-4 中高控制</w:t>
            </w:r>
          </w:p>
        </w:tc>
        <w:tc>
          <w:tcPr>
            <w:tcW w:type="dxa" w:w="1439"/>
            <w:shd w:val="clear" w:color="auto" w:fill="FFFFFF"/>
          </w:tcPr>
          <w:p>
            <w:pPr>
              <w:spacing w:before="40" w:after="40"/>
              <w:jc w:val="left"/>
            </w:pPr>
            <w:r>
              <w:rPr>
                <w:rFonts w:eastAsia="仿宋"/>
                <w:rFonts w:ascii="仿宋" w:hAnsi="仿宋"/>
                <w:b w:val="0"/>
                <w:sz w:val="19"/>
              </w:rPr>
              <w:t>权力-中高</w:t>
            </w:r>
          </w:p>
        </w:tc>
        <w:tc>
          <w:tcPr>
            <w:tcW w:type="dxa" w:w="1439"/>
            <w:shd w:val="clear" w:color="auto" w:fill="FFFFFF"/>
          </w:tcPr>
          <w:p>
            <w:pPr>
              <w:spacing w:before="40" w:after="40"/>
              <w:jc w:val="left"/>
            </w:pPr>
            <w:r>
              <w:rPr>
                <w:rFonts w:eastAsia="仿宋"/>
                <w:rFonts w:ascii="仿宋" w:hAnsi="仿宋"/>
                <w:b w:val="0"/>
                <w:sz w:val="19"/>
              </w:rPr>
              <w:t>Active 持续推进</w:t>
            </w:r>
          </w:p>
        </w:tc>
        <w:tc>
          <w:tcPr>
            <w:tcW w:type="dxa" w:w="1439"/>
            <w:shd w:val="clear" w:color="auto" w:fill="FFFFFF"/>
          </w:tcPr>
          <w:p>
            <w:pPr>
              <w:spacing w:before="40" w:after="40"/>
              <w:jc w:val="left"/>
            </w:pPr>
            <w:r>
              <w:rPr>
                <w:rFonts w:eastAsia="仿宋"/>
                <w:rFonts w:ascii="仿宋" w:hAnsi="仿宋"/>
                <w:b w:val="0"/>
                <w:sz w:val="19"/>
              </w:rPr>
              <w:t>✅ 一致</w:t>
            </w:r>
          </w:p>
        </w:tc>
      </w:tr>
    </w:tbl>
    <w:p/>
    <w:p>
      <w:pPr>
        <w:spacing w:before="0" w:after="120" w:lineRule="auto" w:line="288"/>
        <w:ind w:firstLine="420"/>
        <w:jc w:val="both"/>
      </w:pPr>
      <w:r>
        <w:rPr>
          <w:rFonts w:eastAsia="仿宋"/>
          <w:rFonts w:ascii="仿宋" w:hAnsi="仿宋"/>
          <w:b w:val="0"/>
          <w:i w:val="0"/>
          <w:sz w:val="28"/>
        </w:rPr>
        <w:t>四维度均获至少三框架交叉支持，</w:t>
      </w:r>
      <w:r>
        <w:rPr>
          <w:rFonts w:eastAsia="仿宋"/>
          <w:rFonts w:ascii="仿宋" w:hAnsi="仿宋"/>
          <w:b/>
          <w:i w:val="0"/>
          <w:sz w:val="28"/>
        </w:rPr>
        <w:t>ENTJ</w:t>
      </w:r>
      <w:r>
        <w:rPr>
          <w:rFonts w:eastAsia="仿宋"/>
          <w:rFonts w:ascii="仿宋" w:hAnsi="仿宋"/>
          <w:b w:val="0"/>
          <w:i w:val="0"/>
          <w:sz w:val="28"/>
        </w:rPr>
        <w:t xml:space="preserve"> 综合置信度中-高。主要不确定性来自公共人格与私人人格潜在差异</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第六篇　综合研判与前瞻推演</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政治人物类型可精确描述为「国际事务导向的战略型政治人物」。这一类型具有以下关键特征：（1）权力基础与行为模式都以国际事务、尤其是对美关系为中心；（2）思维与行动都表现出高度战略性，着眼于长期趋势与结构性变化；（3）运作方式体现对国际政治逻辑的深刻理解与现实主义政治哲学。这一类型在台湾历史上颇为罕见——台湾政治人物通常要么地方政治出身、要么党务出身，纯粹的国际事务型人物极为少见。</w:t>
      </w:r>
      <w:r>
        <w:rPr>
          <w:rFonts w:eastAsia="仿宋"/>
          <w:rFonts w:ascii="仿宋" w:hAnsi="仿宋"/>
          <w:b/>
          <w:i w:val="0"/>
          <w:sz w:val="28"/>
        </w:rPr>
        <w:t>萧美琴</w:t>
      </w:r>
      <w:r>
        <w:rPr>
          <w:rFonts w:eastAsia="仿宋"/>
          <w:rFonts w:ascii="仿宋" w:hAnsi="仿宋"/>
          <w:b w:val="0"/>
          <w:i w:val="0"/>
          <w:sz w:val="28"/>
        </w:rPr>
        <w:t>的副总统身份标志国际事务型政治人物这一新兴政治力量的制度化确立</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从两岸关系风险管理的角度评估，</w:t>
      </w:r>
      <w:r>
        <w:rPr>
          <w:rFonts w:eastAsia="仿宋"/>
          <w:rFonts w:ascii="仿宋" w:hAnsi="仿宋"/>
          <w:b/>
          <w:i w:val="0"/>
          <w:sz w:val="28"/>
        </w:rPr>
        <w:t>萧美琴</w:t>
      </w:r>
      <w:r>
        <w:rPr>
          <w:rFonts w:eastAsia="仿宋"/>
          <w:rFonts w:ascii="仿宋" w:hAnsi="仿宋"/>
          <w:b w:val="0"/>
          <w:i w:val="0"/>
          <w:sz w:val="28"/>
        </w:rPr>
        <w:t>应被定位为</w:t>
      </w:r>
      <w:r>
        <w:rPr>
          <w:rFonts w:eastAsia="仿宋"/>
          <w:rFonts w:ascii="仿宋" w:hAnsi="仿宋"/>
          <w:b/>
          <w:i w:val="0"/>
          <w:sz w:val="28"/>
        </w:rPr>
        <w:t>两岸关系结构中的关键变量</w:t>
      </w:r>
      <w:r>
        <w:rPr>
          <w:rFonts w:eastAsia="仿宋"/>
          <w:rFonts w:ascii="仿宋" w:hAnsi="仿宋"/>
          <w:b w:val="0"/>
          <w:i w:val="0"/>
          <w:sz w:val="28"/>
        </w:rPr>
        <w:t>。风险等级属于</w:t>
      </w:r>
      <w:r>
        <w:rPr>
          <w:rFonts w:eastAsia="仿宋"/>
          <w:rFonts w:ascii="仿宋" w:hAnsi="仿宋"/>
          <w:b/>
          <w:i w:val="0"/>
          <w:sz w:val="28"/>
        </w:rPr>
        <w:t>中-高</w:t>
      </w:r>
      <w:r>
        <w:rPr>
          <w:rFonts w:eastAsia="仿宋"/>
          <w:rFonts w:ascii="仿宋" w:hAnsi="仿宋"/>
          <w:b w:val="0"/>
          <w:i w:val="0"/>
          <w:sz w:val="28"/>
        </w:rPr>
        <w:t>范畴。主要风险特征为「柔性蚕食」风险——结构性的、持续性的、累积性的变量提升，区别于传统突发性军事冲突风险。风险可分两维度：（1）</w:t>
      </w:r>
      <w:r>
        <w:rPr>
          <w:rFonts w:eastAsia="仿宋"/>
          <w:rFonts w:ascii="仿宋" w:hAnsi="仿宋"/>
          <w:b/>
          <w:i w:val="0"/>
          <w:sz w:val="28"/>
        </w:rPr>
        <w:t>结构性风险</w:t>
      </w:r>
      <w:r>
        <w:rPr>
          <w:rFonts w:eastAsia="仿宋"/>
          <w:rFonts w:ascii="仿宋" w:hAnsi="仿宋"/>
          <w:b w:val="0"/>
          <w:i w:val="0"/>
          <w:sz w:val="28"/>
        </w:rPr>
        <w:t>：作为美台关系深化推动者，每次美台关系制度化升级都意味着大陆在两岸问题上面临的约束条件增加，可能加剧安全困境循环；（2）</w:t>
      </w:r>
      <w:r>
        <w:rPr>
          <w:rFonts w:eastAsia="仿宋"/>
          <w:rFonts w:ascii="仿宋" w:hAnsi="仿宋"/>
          <w:b/>
          <w:i w:val="0"/>
          <w:sz w:val="28"/>
        </w:rPr>
        <w:t>动态性风险</w:t>
      </w:r>
      <w:r>
        <w:rPr>
          <w:rFonts w:eastAsia="仿宋"/>
          <w:rFonts w:ascii="仿宋" w:hAnsi="仿宋"/>
          <w:b w:val="0"/>
          <w:i w:val="0"/>
          <w:sz w:val="28"/>
        </w:rPr>
        <w:t>：小幅度制度化升级累积起来可能最终触发大陆战略反应——这种「持续抬升的温度」模式相比单一高温危机事件可能具有更高不可控性</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对美台关系的影响体现在两个维度：（1）</w:t>
      </w:r>
      <w:r>
        <w:rPr>
          <w:rFonts w:eastAsia="仿宋"/>
          <w:rFonts w:ascii="仿宋" w:hAnsi="仿宋"/>
          <w:b/>
          <w:i w:val="0"/>
          <w:sz w:val="28"/>
        </w:rPr>
        <w:t>关系强化</w:t>
      </w:r>
      <w:r>
        <w:rPr>
          <w:rFonts w:eastAsia="仿宋"/>
          <w:rFonts w:ascii="仿宋" w:hAnsi="仿宋"/>
          <w:b w:val="0"/>
          <w:i w:val="0"/>
          <w:sz w:val="28"/>
        </w:rPr>
        <w:t>——通过双橡园社交外交、参与美国政策讨论，将原本相对松散的美台互动转化为具有习惯性与制度性基础的互动框架；（2）</w:t>
      </w:r>
      <w:r>
        <w:rPr>
          <w:rFonts w:eastAsia="仿宋"/>
          <w:rFonts w:ascii="仿宋" w:hAnsi="仿宋"/>
          <w:b/>
          <w:i w:val="0"/>
          <w:sz w:val="28"/>
        </w:rPr>
        <w:t>制度化</w:t>
      </w:r>
      <w:r>
        <w:rPr>
          <w:rFonts w:eastAsia="仿宋"/>
          <w:rFonts w:ascii="仿宋" w:hAnsi="仿宋"/>
          <w:b w:val="0"/>
          <w:i w:val="0"/>
          <w:sz w:val="28"/>
        </w:rPr>
        <w:t>——台美贸易倡议、对台交往准则修订等将政策性承诺转化为制度性安排。一旦制度化形成往往具有路径依赖特征，使得政策调整与逆转的成本显著增加</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情景一：美国政策交易化（综合后验 10-15%）</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：美国总统更迭 / 中美高峰会达成重大协议 / 美国经济衰退导致外交收缩。</w:t>
      </w:r>
    </w:p>
    <w:p>
      <w:pPr>
        <w:spacing w:before="0" w:after="120" w:lineRule="auto" w:line="288"/>
        <w:ind w:firstLine="420"/>
        <w:jc w:val="both"/>
      </w:pPr>
      <w:r>
        <w:rPr>
          <w:rFonts w:eastAsia="仿宋"/>
          <w:rFonts w:ascii="仿宋" w:hAnsi="仿宋"/>
          <w:b/>
          <w:i w:val="0"/>
          <w:sz w:val="28"/>
        </w:rPr>
        <w:t>贝叶斯三步</w:t>
      </w:r>
      <w:r>
        <w:rPr>
          <w:rFonts w:eastAsia="仿宋"/>
          <w:rFonts w:ascii="仿宋" w:hAnsi="仿宋"/>
          <w:b w:val="0"/>
          <w:i w:val="0"/>
          <w:sz w:val="28"/>
        </w:rPr>
        <w:t xml:space="preserve">：先验 P(美国孤立台湾)≈0.15；似然：2024 大选+2026-04 </w:t>
      </w:r>
      <w:r>
        <w:rPr>
          <w:rFonts w:eastAsia="仿宋"/>
          <w:rFonts w:ascii="仿宋" w:hAnsi="仿宋"/>
          <w:b/>
          <w:i w:val="0"/>
          <w:sz w:val="28"/>
        </w:rPr>
        <w:t>郑丽文</w:t>
      </w:r>
      <w:r>
        <w:rPr>
          <w:rFonts w:eastAsia="仿宋"/>
          <w:rFonts w:ascii="仿宋" w:hAnsi="仿宋"/>
          <w:b w:val="0"/>
          <w:i w:val="0"/>
          <w:sz w:val="28"/>
        </w:rPr>
        <w:t>访陆效应(×1.1)；后验 0.10-0.15。</w:t>
      </w:r>
    </w:p>
    <w:p>
      <w:pPr>
        <w:spacing w:before="0" w:after="120" w:lineRule="auto" w:line="288"/>
        <w:ind w:firstLine="420"/>
        <w:jc w:val="both"/>
      </w:pPr>
      <w:r>
        <w:rPr>
          <w:rFonts w:eastAsia="仿宋"/>
          <w:rFonts w:ascii="仿宋" w:hAnsi="仿宋"/>
          <w:b/>
          <w:i w:val="0"/>
          <w:sz w:val="28"/>
        </w:rPr>
        <w:t>跨情景交互</w:t>
      </w:r>
      <w:r>
        <w:rPr>
          <w:rFonts w:eastAsia="仿宋"/>
          <w:rFonts w:ascii="仿宋" w:hAnsi="仿宋"/>
          <w:b w:val="0"/>
          <w:i w:val="0"/>
          <w:sz w:val="28"/>
        </w:rPr>
        <w:t>：与情景四高度关联。</w:t>
      </w:r>
    </w:p>
    <w:p>
      <w:pPr>
        <w:spacing w:before="0" w:after="120" w:lineRule="auto" w:line="288"/>
        <w:ind w:firstLine="420"/>
        <w:jc w:val="both"/>
      </w:pPr>
      <w:r>
        <w:rPr>
          <w:rFonts w:eastAsia="仿宋"/>
          <w:rFonts w:ascii="仿宋" w:hAnsi="仿宋"/>
          <w:b w:val="0"/>
          <w:i w:val="0"/>
          <w:sz w:val="28"/>
        </w:rPr>
        <w:t>#### 情景二：台海军事危机升级（综合后验 5-8%）</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：台海周边军事演习频率显著增加 / 大陆对台新型武器部署 / 美方突破性军售。</w:t>
      </w:r>
    </w:p>
    <w:p>
      <w:pPr>
        <w:spacing w:before="0" w:after="120" w:lineRule="auto" w:line="288"/>
        <w:ind w:firstLine="420"/>
        <w:jc w:val="both"/>
      </w:pPr>
      <w:r>
        <w:rPr>
          <w:rFonts w:eastAsia="仿宋"/>
          <w:rFonts w:ascii="仿宋" w:hAnsi="仿宋"/>
          <w:b/>
          <w:i w:val="0"/>
          <w:sz w:val="28"/>
        </w:rPr>
        <w:t>贝叶斯三步</w:t>
      </w:r>
      <w:r>
        <w:rPr>
          <w:rFonts w:eastAsia="仿宋"/>
          <w:rFonts w:ascii="仿宋" w:hAnsi="仿宋"/>
          <w:b w:val="0"/>
          <w:i w:val="0"/>
          <w:sz w:val="28"/>
        </w:rPr>
        <w:t xml:space="preserve">：先验 P(短期军事升级)≈0.10；似然：2025 </w:t>
      </w:r>
      <w:r>
        <w:rPr>
          <w:rFonts w:eastAsia="仿宋"/>
          <w:rFonts w:ascii="仿宋" w:hAnsi="仿宋"/>
          <w:b/>
          <w:i w:val="0"/>
          <w:sz w:val="28"/>
        </w:rPr>
        <w:t>大罢免</w:t>
      </w:r>
      <w:r>
        <w:rPr>
          <w:rFonts w:eastAsia="仿宋"/>
          <w:rFonts w:ascii="仿宋" w:hAnsi="仿宋"/>
          <w:b w:val="0"/>
          <w:i w:val="0"/>
          <w:sz w:val="28"/>
        </w:rPr>
        <w:t>失败暗示两岸想稳定(×0.5)；后验 0.05-0.08。</w:t>
      </w:r>
    </w:p>
    <w:p>
      <w:pPr>
        <w:spacing w:before="0" w:after="120" w:lineRule="auto" w:line="288"/>
        <w:ind w:firstLine="420"/>
        <w:jc w:val="both"/>
      </w:pPr>
      <w:r>
        <w:rPr>
          <w:rFonts w:eastAsia="仿宋"/>
          <w:rFonts w:ascii="仿宋" w:hAnsi="仿宋"/>
          <w:b w:val="0"/>
          <w:i w:val="0"/>
          <w:sz w:val="28"/>
        </w:rPr>
        <w:t>#### 情景三：党内权力更迭（综合后验 15-20%）</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w:t>
      </w:r>
      <w:r>
        <w:rPr>
          <w:rFonts w:eastAsia="仿宋"/>
          <w:rFonts w:ascii="仿宋" w:hAnsi="仿宋"/>
          <w:b/>
          <w:i w:val="0"/>
          <w:sz w:val="28"/>
        </w:rPr>
        <w:t>赖清德</w:t>
      </w:r>
      <w:r>
        <w:rPr>
          <w:rFonts w:eastAsia="仿宋"/>
          <w:rFonts w:ascii="仿宋" w:hAnsi="仿宋"/>
          <w:b w:val="0"/>
          <w:i w:val="0"/>
          <w:sz w:val="28"/>
        </w:rPr>
        <w:t xml:space="preserve">满意度持续低于 30% / </w:t>
      </w:r>
      <w:r>
        <w:rPr>
          <w:rFonts w:eastAsia="仿宋"/>
          <w:rFonts w:ascii="仿宋" w:hAnsi="仿宋"/>
          <w:b/>
          <w:i w:val="0"/>
          <w:sz w:val="28"/>
        </w:rPr>
        <w:t>英系</w:t>
      </w:r>
      <w:r>
        <w:rPr>
          <w:rFonts w:eastAsia="仿宋"/>
          <w:rFonts w:ascii="仿宋" w:hAnsi="仿宋"/>
          <w:b w:val="0"/>
          <w:i w:val="0"/>
          <w:sz w:val="28"/>
        </w:rPr>
        <w:t>核心人物政治变动 / 2026 地方选举</w:t>
      </w:r>
      <w:r>
        <w:rPr>
          <w:rFonts w:eastAsia="仿宋"/>
          <w:rFonts w:ascii="仿宋" w:hAnsi="仿宋"/>
          <w:b/>
          <w:i w:val="0"/>
          <w:sz w:val="28"/>
        </w:rPr>
        <w:t>民进党</w:t>
      </w:r>
      <w:r>
        <w:rPr>
          <w:rFonts w:eastAsia="仿宋"/>
          <w:rFonts w:ascii="仿宋" w:hAnsi="仿宋"/>
          <w:b w:val="0"/>
          <w:i w:val="0"/>
          <w:sz w:val="28"/>
        </w:rPr>
        <w:t>大败。</w:t>
      </w:r>
    </w:p>
    <w:p>
      <w:pPr>
        <w:spacing w:before="0" w:after="120" w:lineRule="auto" w:line="288"/>
        <w:ind w:firstLine="420"/>
        <w:jc w:val="both"/>
      </w:pPr>
      <w:r>
        <w:rPr>
          <w:rFonts w:eastAsia="仿宋"/>
          <w:rFonts w:ascii="仿宋" w:hAnsi="仿宋"/>
          <w:b/>
          <w:i w:val="0"/>
          <w:sz w:val="28"/>
        </w:rPr>
        <w:t>贝叶斯三步</w:t>
      </w:r>
      <w:r>
        <w:rPr>
          <w:rFonts w:eastAsia="仿宋"/>
          <w:rFonts w:ascii="仿宋" w:hAnsi="仿宋"/>
          <w:b w:val="0"/>
          <w:i w:val="0"/>
          <w:sz w:val="28"/>
        </w:rPr>
        <w:t>：先验 P(派系变动)≈0.25；似然：</w:t>
      </w:r>
      <w:r>
        <w:rPr>
          <w:rFonts w:eastAsia="仿宋"/>
          <w:rFonts w:ascii="仿宋" w:hAnsi="仿宋"/>
          <w:b/>
          <w:i w:val="0"/>
          <w:sz w:val="28"/>
        </w:rPr>
        <w:t>苏贞昌</w:t>
      </w:r>
      <w:r>
        <w:rPr>
          <w:rFonts w:eastAsia="仿宋"/>
          <w:rFonts w:ascii="仿宋" w:hAnsi="仿宋"/>
          <w:b w:val="0"/>
          <w:i w:val="0"/>
          <w:sz w:val="28"/>
        </w:rPr>
        <w:t>退场+</w:t>
      </w:r>
      <w:r>
        <w:rPr>
          <w:rFonts w:eastAsia="仿宋"/>
          <w:rFonts w:ascii="仿宋" w:hAnsi="仿宋"/>
          <w:b/>
          <w:i w:val="0"/>
          <w:sz w:val="28"/>
        </w:rPr>
        <w:t>赖清德</w:t>
      </w:r>
      <w:r>
        <w:rPr>
          <w:rFonts w:eastAsia="仿宋"/>
          <w:rFonts w:ascii="仿宋" w:hAnsi="仿宋"/>
          <w:b w:val="0"/>
          <w:i w:val="0"/>
          <w:sz w:val="28"/>
        </w:rPr>
        <w:t>站稳(×0.8)；后验 0.15-0.20。</w:t>
      </w:r>
    </w:p>
    <w:p>
      <w:pPr>
        <w:spacing w:before="0" w:after="120" w:lineRule="auto" w:line="288"/>
        <w:ind w:firstLine="420"/>
        <w:jc w:val="both"/>
      </w:pPr>
      <w:r>
        <w:rPr>
          <w:rFonts w:eastAsia="仿宋"/>
          <w:rFonts w:ascii="仿宋" w:hAnsi="仿宋"/>
          <w:b w:val="0"/>
          <w:i w:val="0"/>
          <w:sz w:val="28"/>
        </w:rPr>
        <w:t>#### 情景四：中美关系缓和（综合后验 10-15%）</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：中美元首会晤达成具体协议 / 贸易关税显著降低 / 气候或公共卫生领域突破性合作。</w:t>
      </w:r>
    </w:p>
    <w:p>
      <w:pPr>
        <w:spacing w:before="0" w:after="120" w:lineRule="auto" w:line="288"/>
        <w:ind w:firstLine="420"/>
        <w:jc w:val="both"/>
      </w:pPr>
      <w:r>
        <w:rPr>
          <w:rFonts w:eastAsia="仿宋"/>
          <w:rFonts w:ascii="仿宋" w:hAnsi="仿宋"/>
          <w:b/>
          <w:i w:val="0"/>
          <w:sz w:val="28"/>
        </w:rPr>
        <w:t>贝叶斯三步</w:t>
      </w:r>
      <w:r>
        <w:rPr>
          <w:rFonts w:eastAsia="仿宋"/>
          <w:rFonts w:ascii="仿宋" w:hAnsi="仿宋"/>
          <w:b w:val="0"/>
          <w:i w:val="0"/>
          <w:sz w:val="28"/>
        </w:rPr>
        <w:t xml:space="preserve">：先验 0.15；似然：2025 </w:t>
      </w:r>
      <w:r>
        <w:rPr>
          <w:rFonts w:eastAsia="仿宋"/>
          <w:rFonts w:ascii="仿宋" w:hAnsi="仿宋"/>
          <w:b/>
          <w:i w:val="0"/>
          <w:sz w:val="28"/>
        </w:rPr>
        <w:t>大罢免</w:t>
      </w:r>
      <w:r>
        <w:rPr>
          <w:rFonts w:eastAsia="仿宋"/>
          <w:rFonts w:ascii="仿宋" w:hAnsi="仿宋"/>
          <w:b w:val="0"/>
          <w:i w:val="0"/>
          <w:sz w:val="28"/>
        </w:rPr>
        <w:t>暗示地缘竞争持续(×0.9)；后验 0.10-0.15。</w:t>
      </w:r>
    </w:p>
    <w:p>
      <w:pPr>
        <w:spacing w:before="0" w:after="120" w:lineRule="auto" w:line="288"/>
        <w:ind w:firstLine="420"/>
        <w:jc w:val="both"/>
      </w:pPr>
      <w:r>
        <w:rPr>
          <w:rFonts w:eastAsia="仿宋"/>
          <w:rFonts w:ascii="仿宋" w:hAnsi="仿宋"/>
          <w:b w:val="0"/>
          <w:i w:val="0"/>
          <w:sz w:val="28"/>
        </w:rPr>
        <w:t>#### 情景五：经济结构转变（综合后验 15-20%）</w:t>
      </w:r>
      <w:r>
        <w:rPr>
          <w:rFonts w:eastAsia="仿宋"/>
          <w:rFonts w:ascii="仿宋" w:hAnsi="仿宋"/>
          <w:b/>
          <w:i w:val="0"/>
          <w:sz w:val="28"/>
        </w:rPr>
        <w:t>[E-Composite]</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：中国季度 GDP 增速连续两季低于 4.5% / 台商大规模回流 / 大陆对台经济施压措施升级。</w:t>
      </w:r>
    </w:p>
    <w:p>
      <w:pPr>
        <w:spacing w:before="0" w:after="120" w:lineRule="auto" w:line="288"/>
        <w:ind w:firstLine="420"/>
        <w:jc w:val="both"/>
      </w:pPr>
      <w:r>
        <w:rPr>
          <w:rFonts w:eastAsia="仿宋"/>
          <w:rFonts w:ascii="仿宋" w:hAnsi="仿宋"/>
          <w:b/>
          <w:i w:val="0"/>
          <w:sz w:val="28"/>
        </w:rPr>
        <w:t>贝叶斯三步</w:t>
      </w:r>
      <w:r>
        <w:rPr>
          <w:rFonts w:eastAsia="仿宋"/>
          <w:rFonts w:ascii="仿宋" w:hAnsi="仿宋"/>
          <w:b w:val="0"/>
          <w:i w:val="0"/>
          <w:sz w:val="28"/>
        </w:rPr>
        <w:t>：先验 0.20；似然：国际供应链脱钩加速(×1.1)；后验 0.15-0.20。</w:t>
      </w:r>
    </w:p>
    <w:p>
      <w:pPr>
        <w:spacing w:before="0" w:after="120" w:lineRule="auto" w:line="288"/>
        <w:ind w:firstLine="420"/>
        <w:jc w:val="both"/>
      </w:pPr>
      <w:r>
        <w:rPr>
          <w:rFonts w:eastAsia="仿宋"/>
          <w:rFonts w:ascii="仿宋" w:hAnsi="仿宋"/>
          <w:b w:val="0"/>
          <w:i w:val="0"/>
          <w:sz w:val="28"/>
        </w:rPr>
        <w:t>#### 情景六：个人事件冲击（综合后验 5-10%）</w:t>
      </w:r>
      <w:r>
        <w:rPr>
          <w:rFonts w:eastAsia="仿宋"/>
          <w:rFonts w:ascii="仿宋" w:hAnsi="仿宋"/>
          <w:b/>
          <w:i w:val="0"/>
          <w:sz w:val="28"/>
        </w:rPr>
        <w:t>[E-MBTI]</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 xml:space="preserve">：健康相关媒体报道 / 身份认同攻击从政治对手升级为社会运动 / 核心幕僚变动 / </w:t>
      </w:r>
      <w:r>
        <w:rPr>
          <w:rFonts w:eastAsia="仿宋"/>
          <w:rFonts w:ascii="仿宋" w:hAnsi="仿宋"/>
          <w:b/>
          <w:i w:val="0"/>
          <w:sz w:val="28"/>
        </w:rPr>
        <w:t>Fi Grip</w:t>
      </w:r>
      <w:r>
        <w:rPr>
          <w:rFonts w:eastAsia="仿宋"/>
          <w:rFonts w:ascii="仿宋" w:hAnsi="仿宋"/>
          <w:b w:val="0"/>
          <w:i w:val="0"/>
          <w:sz w:val="28"/>
        </w:rPr>
        <w:t xml:space="preserve"> 行为指标（罕见情绪化公开表态）。</w:t>
      </w:r>
    </w:p>
    <w:p>
      <w:pPr>
        <w:spacing w:before="0" w:after="120" w:lineRule="auto" w:line="288"/>
        <w:ind w:firstLine="420"/>
        <w:jc w:val="both"/>
      </w:pPr>
      <w:r>
        <w:rPr>
          <w:rFonts w:eastAsia="仿宋"/>
          <w:rFonts w:ascii="仿宋" w:hAnsi="仿宋"/>
          <w:b/>
          <w:i w:val="0"/>
          <w:sz w:val="28"/>
        </w:rPr>
        <w:t>贝叶斯三步</w:t>
      </w:r>
      <w:r>
        <w:rPr>
          <w:rFonts w:eastAsia="仿宋"/>
          <w:rFonts w:ascii="仿宋" w:hAnsi="仿宋"/>
          <w:b w:val="0"/>
          <w:i w:val="0"/>
          <w:sz w:val="28"/>
        </w:rPr>
        <w:t>：先验 0.10；似然：无异常健康信号(×0.7)；后验 0.05-0.10。</w:t>
      </w:r>
    </w:p>
    <w:p>
      <w:pPr>
        <w:spacing w:before="0" w:after="120" w:lineRule="auto" w:line="288"/>
        <w:ind w:firstLine="420"/>
        <w:jc w:val="both"/>
      </w:pPr>
      <w:r>
        <w:rPr>
          <w:rFonts w:eastAsia="仿宋"/>
          <w:rFonts w:ascii="仿宋" w:hAnsi="仿宋"/>
          <w:b w:val="0"/>
          <w:i w:val="0"/>
          <w:sz w:val="28"/>
        </w:rPr>
        <w:t>短期（2025-2028）：副总统任期内继续扮演对美关系首席沟通枢纽角色；2028 大选面临关键抉择——是否寻求总统提名或维持接班梯队功能角色。中期（2028-2032）：若</w:t>
      </w:r>
      <w:r>
        <w:rPr>
          <w:rFonts w:eastAsia="仿宋"/>
          <w:rFonts w:ascii="仿宋" w:hAnsi="仿宋"/>
          <w:b/>
          <w:i w:val="0"/>
          <w:sz w:val="28"/>
        </w:rPr>
        <w:t>赖清德</w:t>
      </w:r>
      <w:r>
        <w:rPr>
          <w:rFonts w:eastAsia="仿宋"/>
          <w:rFonts w:ascii="仿宋" w:hAnsi="仿宋"/>
          <w:b w:val="0"/>
          <w:i w:val="0"/>
          <w:sz w:val="28"/>
        </w:rPr>
        <w:t>连任，可能担任更实质政策职位；若</w:t>
      </w:r>
      <w:r>
        <w:rPr>
          <w:rFonts w:eastAsia="仿宋"/>
          <w:rFonts w:ascii="仿宋" w:hAnsi="仿宋"/>
          <w:b/>
          <w:i w:val="0"/>
          <w:sz w:val="28"/>
        </w:rPr>
        <w:t>民进党</w:t>
      </w:r>
      <w:r>
        <w:rPr>
          <w:rFonts w:eastAsia="仿宋"/>
          <w:rFonts w:ascii="仿宋" w:hAnsi="仿宋"/>
          <w:b w:val="0"/>
          <w:i w:val="0"/>
          <w:sz w:val="28"/>
        </w:rPr>
        <w:t>败选，将承担对外论述重新定位职责</w:t>
      </w:r>
      <w:r>
        <w:rPr>
          <w:rFonts w:eastAsia="仿宋"/>
          <w:rFonts w:ascii="仿宋" w:hAnsi="仿宋"/>
          <w:b/>
          <w:i w:val="0"/>
          <w:sz w:val="28"/>
        </w:rPr>
        <w:t>[E-Composite]</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指标代码</w:t>
            </w:r>
          </w:p>
        </w:tc>
        <w:tc>
          <w:tcPr>
            <w:tcW w:type="dxa" w:w="2158"/>
            <w:shd w:val="clear" w:color="auto" w:fill="2F5496"/>
          </w:tcPr>
          <w:p>
            <w:pPr>
              <w:spacing w:before="40" w:after="40"/>
              <w:jc w:val="center"/>
            </w:pPr>
            <w:r>
              <w:rPr>
                <w:rFonts w:eastAsia="黑体"/>
                <w:rFonts w:ascii="黑体" w:hAnsi="黑体"/>
                <w:b/>
                <w:color w:val="FFFFFF"/>
                <w:sz w:val="21"/>
              </w:rPr>
              <w:t>监测维度</w:t>
            </w:r>
          </w:p>
        </w:tc>
        <w:tc>
          <w:tcPr>
            <w:tcW w:type="dxa" w:w="2158"/>
            <w:shd w:val="clear" w:color="auto" w:fill="2F5496"/>
          </w:tcPr>
          <w:p>
            <w:pPr>
              <w:spacing w:before="40" w:after="40"/>
              <w:jc w:val="center"/>
            </w:pPr>
            <w:r>
              <w:rPr>
                <w:rFonts w:eastAsia="黑体"/>
                <w:rFonts w:ascii="黑体" w:hAnsi="黑体"/>
                <w:b/>
                <w:color w:val="FFFFFF"/>
                <w:sz w:val="21"/>
              </w:rPr>
              <w:t>基线行为</w:t>
            </w:r>
          </w:p>
        </w:tc>
        <w:tc>
          <w:tcPr>
            <w:tcW w:type="dxa" w:w="2158"/>
            <w:shd w:val="clear" w:color="auto" w:fill="2F5496"/>
          </w:tcPr>
          <w:p>
            <w:pPr>
              <w:spacing w:before="40" w:after="40"/>
              <w:jc w:val="center"/>
            </w:pPr>
            <w:r>
              <w:rPr>
                <w:rFonts w:eastAsia="黑体"/>
                <w:rFonts w:ascii="黑体" w:hAnsi="黑体"/>
                <w:b/>
                <w:color w:val="FFFFFF"/>
                <w:sz w:val="21"/>
              </w:rPr>
              <w:t>异常阈值</w:t>
            </w:r>
          </w:p>
        </w:tc>
      </w:tr>
      <w:tr>
        <w:tc>
          <w:tcPr>
            <w:tcW w:type="dxa" w:w="2158"/>
            <w:shd w:val="clear" w:color="auto" w:fill="D6E4F0"/>
          </w:tcPr>
          <w:p>
            <w:pPr>
              <w:spacing w:before="40" w:after="40"/>
              <w:jc w:val="center"/>
            </w:pPr>
            <w:r>
              <w:rPr>
                <w:rFonts w:eastAsia="仿宋"/>
                <w:rFonts w:ascii="仿宋" w:hAnsi="仿宋"/>
                <w:b w:val="0"/>
                <w:sz w:val="19"/>
              </w:rPr>
              <w:t>EW-1</w:t>
            </w:r>
          </w:p>
        </w:tc>
        <w:tc>
          <w:tcPr>
            <w:tcW w:type="dxa" w:w="2158"/>
            <w:shd w:val="clear" w:color="auto" w:fill="D6E4F0"/>
          </w:tcPr>
          <w:p>
            <w:pPr>
              <w:spacing w:before="40" w:after="40"/>
              <w:jc w:val="left"/>
            </w:pPr>
            <w:r>
              <w:rPr>
                <w:rFonts w:eastAsia="仿宋"/>
                <w:rFonts w:ascii="仿宋" w:hAnsi="仿宋"/>
                <w:b w:val="0"/>
                <w:sz w:val="19"/>
              </w:rPr>
              <w:t>美台制度进展</w:t>
            </w:r>
          </w:p>
        </w:tc>
        <w:tc>
          <w:tcPr>
            <w:tcW w:type="dxa" w:w="2158"/>
            <w:shd w:val="clear" w:color="auto" w:fill="D6E4F0"/>
          </w:tcPr>
          <w:p>
            <w:pPr>
              <w:spacing w:before="40" w:after="40"/>
              <w:jc w:val="left"/>
            </w:pPr>
            <w:r>
              <w:rPr>
                <w:rFonts w:eastAsia="仿宋"/>
                <w:rFonts w:ascii="仿宋" w:hAnsi="仿宋"/>
                <w:b w:val="0"/>
                <w:sz w:val="19"/>
              </w:rPr>
              <w:t>每季度 ≥1 项重大倡议/修订</w:t>
            </w:r>
          </w:p>
        </w:tc>
        <w:tc>
          <w:tcPr>
            <w:tcW w:type="dxa" w:w="2158"/>
            <w:shd w:val="clear" w:color="auto" w:fill="D6E4F0"/>
          </w:tcPr>
          <w:p>
            <w:pPr>
              <w:spacing w:before="40" w:after="40"/>
              <w:jc w:val="left"/>
            </w:pPr>
            <w:r>
              <w:rPr>
                <w:rFonts w:eastAsia="仿宋"/>
                <w:rFonts w:ascii="仿宋" w:hAnsi="仿宋"/>
                <w:b w:val="0"/>
                <w:sz w:val="19"/>
              </w:rPr>
              <w:t>连续 2 季度无进展</w:t>
            </w:r>
          </w:p>
        </w:tc>
      </w:tr>
      <w:tr>
        <w:tc>
          <w:tcPr>
            <w:tcW w:type="dxa" w:w="2158"/>
            <w:shd w:val="clear" w:color="auto" w:fill="FFFFFF"/>
          </w:tcPr>
          <w:p>
            <w:pPr>
              <w:spacing w:before="40" w:after="40"/>
              <w:jc w:val="center"/>
            </w:pPr>
            <w:r>
              <w:rPr>
                <w:rFonts w:eastAsia="仿宋"/>
                <w:rFonts w:ascii="仿宋" w:hAnsi="仿宋"/>
                <w:b w:val="0"/>
                <w:sz w:val="19"/>
              </w:rPr>
              <w:t>EW-2</w:t>
            </w:r>
          </w:p>
        </w:tc>
        <w:tc>
          <w:tcPr>
            <w:tcW w:type="dxa" w:w="2158"/>
            <w:shd w:val="clear" w:color="auto" w:fill="FFFFFF"/>
          </w:tcPr>
          <w:p>
            <w:pPr>
              <w:spacing w:before="40" w:after="40"/>
              <w:jc w:val="left"/>
            </w:pPr>
            <w:r>
              <w:rPr>
                <w:rFonts w:eastAsia="仿宋"/>
                <w:rFonts w:ascii="仿宋" w:hAnsi="仿宋"/>
                <w:b/>
                <w:sz w:val="19"/>
              </w:rPr>
              <w:t>民进党</w:t>
            </w:r>
            <w:r>
              <w:rPr>
                <w:rFonts w:eastAsia="仿宋"/>
                <w:rFonts w:ascii="仿宋" w:hAnsi="仿宋"/>
                <w:b/>
                <w:sz w:val="19"/>
              </w:rPr>
              <w:t>英系</w:t>
            </w:r>
            <w:r>
              <w:rPr>
                <w:rFonts w:eastAsia="仿宋"/>
                <w:rFonts w:ascii="仿宋" w:hAnsi="仿宋"/>
                <w:b w:val="0"/>
                <w:sz w:val="19"/>
              </w:rPr>
              <w:t>派系变动</w:t>
            </w:r>
          </w:p>
        </w:tc>
        <w:tc>
          <w:tcPr>
            <w:tcW w:type="dxa" w:w="2158"/>
            <w:shd w:val="clear" w:color="auto" w:fill="FFFFFF"/>
          </w:tcPr>
          <w:p>
            <w:pPr>
              <w:spacing w:before="40" w:after="40"/>
              <w:jc w:val="left"/>
            </w:pPr>
            <w:r>
              <w:rPr>
                <w:rFonts w:eastAsia="仿宋"/>
                <w:rFonts w:ascii="仿宋" w:hAnsi="仿宋"/>
                <w:b w:val="0"/>
                <w:sz w:val="19"/>
              </w:rPr>
              <w:t>稳定层级支持</w:t>
            </w:r>
          </w:p>
        </w:tc>
        <w:tc>
          <w:tcPr>
            <w:tcW w:type="dxa" w:w="2158"/>
            <w:shd w:val="clear" w:color="auto" w:fill="FFFFFF"/>
          </w:tcPr>
          <w:p>
            <w:pPr>
              <w:spacing w:before="40" w:after="40"/>
              <w:jc w:val="left"/>
            </w:pPr>
            <w:r>
              <w:rPr>
                <w:rFonts w:eastAsia="仿宋"/>
                <w:rFonts w:ascii="仿宋" w:hAnsi="仿宋"/>
                <w:b w:val="0"/>
                <w:sz w:val="19"/>
              </w:rPr>
              <w:t>核心成员政治下台或公开批评</w:t>
            </w:r>
          </w:p>
        </w:tc>
      </w:tr>
      <w:tr>
        <w:tc>
          <w:tcPr>
            <w:tcW w:type="dxa" w:w="2158"/>
            <w:shd w:val="clear" w:color="auto" w:fill="D6E4F0"/>
          </w:tcPr>
          <w:p>
            <w:pPr>
              <w:spacing w:before="40" w:after="40"/>
              <w:jc w:val="center"/>
            </w:pPr>
            <w:r>
              <w:rPr>
                <w:rFonts w:eastAsia="仿宋"/>
                <w:rFonts w:ascii="仿宋" w:hAnsi="仿宋"/>
                <w:b w:val="0"/>
                <w:sz w:val="19"/>
              </w:rPr>
              <w:t>EW-3</w:t>
            </w:r>
          </w:p>
        </w:tc>
        <w:tc>
          <w:tcPr>
            <w:tcW w:type="dxa" w:w="2158"/>
            <w:shd w:val="clear" w:color="auto" w:fill="D6E4F0"/>
          </w:tcPr>
          <w:p>
            <w:pPr>
              <w:spacing w:before="40" w:after="40"/>
              <w:jc w:val="left"/>
            </w:pPr>
            <w:r>
              <w:rPr>
                <w:rFonts w:eastAsia="仿宋"/>
                <w:rFonts w:ascii="仿宋" w:hAnsi="仿宋"/>
                <w:b w:val="0"/>
                <w:sz w:val="19"/>
              </w:rPr>
              <w:t>欧洲线深化</w:t>
            </w:r>
          </w:p>
        </w:tc>
        <w:tc>
          <w:tcPr>
            <w:tcW w:type="dxa" w:w="2158"/>
            <w:shd w:val="clear" w:color="auto" w:fill="D6E4F0"/>
          </w:tcPr>
          <w:p>
            <w:pPr>
              <w:spacing w:before="40" w:after="40"/>
              <w:jc w:val="left"/>
            </w:pPr>
            <w:r>
              <w:rPr>
                <w:rFonts w:eastAsia="仿宋"/>
                <w:rFonts w:ascii="仿宋" w:hAnsi="仿宋"/>
                <w:b w:val="0"/>
                <w:sz w:val="19"/>
              </w:rPr>
              <w:t>季度接触 ≥2 位欧洲高层</w:t>
            </w:r>
          </w:p>
        </w:tc>
        <w:tc>
          <w:tcPr>
            <w:tcW w:type="dxa" w:w="2158"/>
            <w:shd w:val="clear" w:color="auto" w:fill="D6E4F0"/>
          </w:tcPr>
          <w:p>
            <w:pPr>
              <w:spacing w:before="40" w:after="40"/>
              <w:jc w:val="left"/>
            </w:pPr>
            <w:r>
              <w:rPr>
                <w:rFonts w:eastAsia="仿宋"/>
                <w:rFonts w:ascii="仿宋" w:hAnsi="仿宋"/>
                <w:b w:val="0"/>
                <w:sz w:val="19"/>
              </w:rPr>
              <w:t>6 个月无欧洲行程</w:t>
            </w:r>
          </w:p>
        </w:tc>
      </w:tr>
      <w:tr>
        <w:tc>
          <w:tcPr>
            <w:tcW w:type="dxa" w:w="2158"/>
            <w:shd w:val="clear" w:color="auto" w:fill="FFFFFF"/>
          </w:tcPr>
          <w:p>
            <w:pPr>
              <w:spacing w:before="40" w:after="40"/>
              <w:jc w:val="center"/>
            </w:pPr>
            <w:r>
              <w:rPr>
                <w:rFonts w:eastAsia="仿宋"/>
                <w:rFonts w:ascii="仿宋" w:hAnsi="仿宋"/>
                <w:b w:val="0"/>
                <w:sz w:val="19"/>
              </w:rPr>
              <w:t>EW-4</w:t>
            </w:r>
          </w:p>
        </w:tc>
        <w:tc>
          <w:tcPr>
            <w:tcW w:type="dxa" w:w="2158"/>
            <w:shd w:val="clear" w:color="auto" w:fill="FFFFFF"/>
          </w:tcPr>
          <w:p>
            <w:pPr>
              <w:spacing w:before="40" w:after="40"/>
              <w:jc w:val="left"/>
            </w:pPr>
            <w:r>
              <w:rPr>
                <w:rFonts w:eastAsia="仿宋"/>
                <w:rFonts w:ascii="仿宋" w:hAnsi="仿宋"/>
                <w:b w:val="0"/>
                <w:sz w:val="19"/>
              </w:rPr>
              <w:t>两岸非直接互动信号</w:t>
            </w:r>
          </w:p>
        </w:tc>
        <w:tc>
          <w:tcPr>
            <w:tcW w:type="dxa" w:w="2158"/>
            <w:shd w:val="clear" w:color="auto" w:fill="FFFFFF"/>
          </w:tcPr>
          <w:p>
            <w:pPr>
              <w:spacing w:before="40" w:after="40"/>
              <w:jc w:val="left"/>
            </w:pPr>
            <w:r>
              <w:rPr>
                <w:rFonts w:eastAsia="仿宋"/>
                <w:rFonts w:ascii="仿宋" w:hAnsi="仿宋"/>
                <w:b w:val="0"/>
                <w:sz w:val="19"/>
              </w:rPr>
              <w:t>维持零直接互动</w:t>
            </w:r>
          </w:p>
        </w:tc>
        <w:tc>
          <w:tcPr>
            <w:tcW w:type="dxa" w:w="2158"/>
            <w:shd w:val="clear" w:color="auto" w:fill="FFFFFF"/>
          </w:tcPr>
          <w:p>
            <w:pPr>
              <w:spacing w:before="40" w:after="40"/>
              <w:jc w:val="left"/>
            </w:pPr>
            <w:r>
              <w:rPr>
                <w:rFonts w:eastAsia="仿宋"/>
                <w:rFonts w:ascii="仿宋" w:hAnsi="仿宋"/>
                <w:b w:val="0"/>
                <w:sz w:val="19"/>
              </w:rPr>
              <w:t>任何非正式管道接触泄露</w:t>
            </w:r>
          </w:p>
        </w:tc>
      </w:tr>
      <w:tr>
        <w:tc>
          <w:tcPr>
            <w:tcW w:type="dxa" w:w="2158"/>
            <w:shd w:val="clear" w:color="auto" w:fill="D6E4F0"/>
          </w:tcPr>
          <w:p>
            <w:pPr>
              <w:spacing w:before="40" w:after="40"/>
              <w:jc w:val="center"/>
            </w:pPr>
            <w:r>
              <w:rPr>
                <w:rFonts w:eastAsia="仿宋"/>
                <w:rFonts w:ascii="仿宋" w:hAnsi="仿宋"/>
                <w:b w:val="0"/>
                <w:sz w:val="19"/>
              </w:rPr>
              <w:t>EW-5</w:t>
            </w:r>
          </w:p>
        </w:tc>
        <w:tc>
          <w:tcPr>
            <w:tcW w:type="dxa" w:w="2158"/>
            <w:shd w:val="clear" w:color="auto" w:fill="D6E4F0"/>
          </w:tcPr>
          <w:p>
            <w:pPr>
              <w:spacing w:before="40" w:after="40"/>
              <w:jc w:val="left"/>
            </w:pPr>
            <w:r>
              <w:rPr>
                <w:rFonts w:eastAsia="仿宋"/>
                <w:rFonts w:ascii="仿宋" w:hAnsi="仿宋"/>
                <w:b w:val="0"/>
                <w:sz w:val="19"/>
              </w:rPr>
              <w:t>健康与个人事件</w:t>
            </w:r>
          </w:p>
        </w:tc>
        <w:tc>
          <w:tcPr>
            <w:tcW w:type="dxa" w:w="2158"/>
            <w:shd w:val="clear" w:color="auto" w:fill="D6E4F0"/>
          </w:tcPr>
          <w:p>
            <w:pPr>
              <w:spacing w:before="40" w:after="40"/>
              <w:jc w:val="left"/>
            </w:pPr>
            <w:r>
              <w:rPr>
                <w:rFonts w:eastAsia="仿宋"/>
                <w:rFonts w:ascii="仿宋" w:hAnsi="仿宋"/>
                <w:b w:val="0"/>
                <w:sz w:val="19"/>
              </w:rPr>
              <w:t>公开行程密度维持</w:t>
            </w:r>
          </w:p>
        </w:tc>
        <w:tc>
          <w:tcPr>
            <w:tcW w:type="dxa" w:w="2158"/>
            <w:shd w:val="clear" w:color="auto" w:fill="D6E4F0"/>
          </w:tcPr>
          <w:p>
            <w:pPr>
              <w:spacing w:before="40" w:after="40"/>
              <w:jc w:val="left"/>
            </w:pPr>
            <w:r>
              <w:rPr>
                <w:rFonts w:eastAsia="仿宋"/>
                <w:rFonts w:ascii="仿宋" w:hAnsi="仿宋"/>
                <w:b w:val="0"/>
                <w:sz w:val="19"/>
              </w:rPr>
              <w:t>行程取消率&gt;30%或非公开</w:t>
            </w:r>
          </w:p>
        </w:tc>
      </w:tr>
      <w:tr>
        <w:tc>
          <w:tcPr>
            <w:tcW w:type="dxa" w:w="2158"/>
            <w:shd w:val="clear" w:color="auto" w:fill="FFFFFF"/>
          </w:tcPr>
          <w:p>
            <w:pPr>
              <w:spacing w:before="40" w:after="40"/>
              <w:jc w:val="center"/>
            </w:pPr>
            <w:r>
              <w:rPr>
                <w:rFonts w:eastAsia="仿宋"/>
                <w:rFonts w:ascii="仿宋" w:hAnsi="仿宋"/>
                <w:b w:val="0"/>
                <w:sz w:val="19"/>
              </w:rPr>
              <w:t>EW-6</w:t>
            </w:r>
          </w:p>
        </w:tc>
        <w:tc>
          <w:tcPr>
            <w:tcW w:type="dxa" w:w="2158"/>
            <w:shd w:val="clear" w:color="auto" w:fill="FFFFFF"/>
          </w:tcPr>
          <w:p>
            <w:pPr>
              <w:spacing w:before="40" w:after="40"/>
              <w:jc w:val="left"/>
            </w:pPr>
            <w:r>
              <w:rPr>
                <w:rFonts w:eastAsia="仿宋"/>
                <w:rFonts w:ascii="仿宋" w:hAnsi="仿宋"/>
                <w:b/>
                <w:sz w:val="19"/>
              </w:rPr>
              <w:t>Fi Grip</w:t>
            </w:r>
            <w:r>
              <w:rPr>
                <w:rFonts w:eastAsia="仿宋"/>
                <w:rFonts w:ascii="仿宋" w:hAnsi="仿宋"/>
                <w:b w:val="0"/>
                <w:sz w:val="19"/>
              </w:rPr>
              <w:t xml:space="preserve"> 行为</w:t>
            </w:r>
          </w:p>
        </w:tc>
        <w:tc>
          <w:tcPr>
            <w:tcW w:type="dxa" w:w="2158"/>
            <w:shd w:val="clear" w:color="auto" w:fill="FFFFFF"/>
          </w:tcPr>
          <w:p>
            <w:pPr>
              <w:spacing w:before="40" w:after="40"/>
              <w:jc w:val="left"/>
            </w:pPr>
            <w:r>
              <w:rPr>
                <w:rFonts w:eastAsia="仿宋"/>
                <w:rFonts w:ascii="仿宋" w:hAnsi="仿宋"/>
                <w:b w:val="0"/>
                <w:sz w:val="19"/>
              </w:rPr>
              <w:t>专业去情绪化风格</w:t>
            </w:r>
          </w:p>
        </w:tc>
        <w:tc>
          <w:tcPr>
            <w:tcW w:type="dxa" w:w="2158"/>
            <w:shd w:val="clear" w:color="auto" w:fill="FFFFFF"/>
          </w:tcPr>
          <w:p>
            <w:pPr>
              <w:spacing w:before="40" w:after="40"/>
              <w:jc w:val="left"/>
            </w:pPr>
            <w:r>
              <w:rPr>
                <w:rFonts w:eastAsia="仿宋"/>
                <w:rFonts w:ascii="仿宋" w:hAnsi="仿宋"/>
                <w:b w:val="0"/>
                <w:sz w:val="19"/>
              </w:rPr>
              <w:t>出现 2 次以上罕见情绪化表态</w:t>
            </w:r>
          </w:p>
        </w:tc>
      </w:tr>
    </w:tbl>
    <w:p/>
    <w:p>
      <w:pPr>
        <w:spacing w:before="0" w:after="120" w:lineRule="auto" w:line="288"/>
        <w:ind w:firstLine="420"/>
        <w:jc w:val="both"/>
      </w:pPr>
      <w:r>
        <w:rPr>
          <w:rFonts w:eastAsia="仿宋"/>
          <w:rFonts w:ascii="仿宋" w:hAnsi="仿宋"/>
          <w:b w:val="0"/>
          <w:i w:val="0"/>
          <w:sz w:val="28"/>
        </w:rPr>
        <w:t>根据监察院阳光法案平台公开的财产申报资料，</w:t>
      </w:r>
      <w:r>
        <w:rPr>
          <w:rFonts w:eastAsia="仿宋"/>
          <w:rFonts w:ascii="仿宋" w:hAnsi="仿宋"/>
          <w:b/>
          <w:i w:val="0"/>
          <w:sz w:val="28"/>
        </w:rPr>
        <w:t>萧美琴</w:t>
      </w:r>
      <w:r>
        <w:rPr>
          <w:rFonts w:eastAsia="仿宋"/>
          <w:rFonts w:ascii="仿宋" w:hAnsi="仿宋"/>
          <w:b w:val="0"/>
          <w:i w:val="0"/>
          <w:sz w:val="28"/>
        </w:rPr>
        <w:t>个人资产规模在台湾政治人物中属中等偏低水平。主要资产为存款与少量不动产，未见大规模股票投资或商业经营。家庭成员（父亲已故、母亲为退休音乐教师）没有已知商业活动或企业经营。这种「低财务足迹」特征与其「非商背景」高度一致，使其在推动涉及重大经济利益政策（如半导体供应链重组）时较少面临利益冲突指控。2002 年放弃美国国籍之前的美国资产状况为信息缺口。主要潜在风险不在传统经济利益冲突，而在「政治资本转化」风险——目前尚无证据但需持续监测</w:t>
      </w:r>
      <w:r>
        <w:rPr>
          <w:rFonts w:eastAsia="仿宋"/>
          <w:rFonts w:ascii="仿宋" w:hAnsi="仿宋"/>
          <w:b/>
          <w:i w:val="0"/>
          <w:sz w:val="28"/>
        </w:rPr>
        <w:t>[A/B 级]</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w:t>
            </w:r>
          </w:p>
        </w:tc>
        <w:tc>
          <w:tcPr>
            <w:tcW w:type="dxa" w:w="1233"/>
            <w:shd w:val="clear" w:color="auto" w:fill="2F5496"/>
          </w:tcPr>
          <w:p>
            <w:pPr>
              <w:spacing w:before="40" w:after="40"/>
              <w:jc w:val="center"/>
            </w:pPr>
            <w:r>
              <w:rPr>
                <w:rFonts w:eastAsia="黑体"/>
                <w:rFonts w:ascii="黑体" w:hAnsi="黑体"/>
                <w:b/>
                <w:color w:val="FFFFFF"/>
                <w:sz w:val="21"/>
              </w:rPr>
              <w:t>争议事项</w:t>
            </w:r>
          </w:p>
        </w:tc>
        <w:tc>
          <w:tcPr>
            <w:tcW w:type="dxa" w:w="1233"/>
            <w:shd w:val="clear" w:color="auto" w:fill="2F5496"/>
          </w:tcPr>
          <w:p>
            <w:pPr>
              <w:spacing w:before="40" w:after="40"/>
              <w:jc w:val="center"/>
            </w:pPr>
            <w:r>
              <w:rPr>
                <w:rFonts w:eastAsia="黑体"/>
                <w:rFonts w:ascii="黑体" w:hAnsi="黑体"/>
                <w:b/>
                <w:color w:val="FFFFFF"/>
                <w:sz w:val="21"/>
              </w:rPr>
              <w:t>指控内容</w:t>
            </w:r>
          </w:p>
        </w:tc>
        <w:tc>
          <w:tcPr>
            <w:tcW w:type="dxa" w:w="1233"/>
            <w:shd w:val="clear" w:color="auto" w:fill="2F5496"/>
          </w:tcPr>
          <w:p>
            <w:pPr>
              <w:spacing w:before="40" w:after="40"/>
              <w:jc w:val="center"/>
            </w:pPr>
            <w:r>
              <w:rPr>
                <w:rFonts w:eastAsia="黑体"/>
                <w:rFonts w:ascii="黑体" w:hAnsi="黑体"/>
                <w:b/>
                <w:color w:val="FFFFFF"/>
                <w:sz w:val="21"/>
              </w:rPr>
              <w:t>核心证据</w:t>
            </w:r>
          </w:p>
        </w:tc>
        <w:tc>
          <w:tcPr>
            <w:tcW w:type="dxa" w:w="1233"/>
            <w:shd w:val="clear" w:color="auto" w:fill="2F5496"/>
          </w:tcPr>
          <w:p>
            <w:pPr>
              <w:spacing w:before="40" w:after="40"/>
              <w:jc w:val="center"/>
            </w:pPr>
            <w:r>
              <w:rPr>
                <w:rFonts w:eastAsia="黑体"/>
                <w:rFonts w:ascii="黑体" w:hAnsi="黑体"/>
                <w:b/>
                <w:color w:val="FFFFFF"/>
                <w:sz w:val="21"/>
              </w:rPr>
              <w:t>反证/澄清</w:t>
            </w:r>
          </w:p>
        </w:tc>
        <w:tc>
          <w:tcPr>
            <w:tcW w:type="dxa" w:w="1233"/>
            <w:shd w:val="clear" w:color="auto" w:fill="2F5496"/>
          </w:tcPr>
          <w:p>
            <w:pPr>
              <w:spacing w:before="40" w:after="40"/>
              <w:jc w:val="center"/>
            </w:pPr>
            <w:r>
              <w:rPr>
                <w:rFonts w:eastAsia="黑体"/>
                <w:rFonts w:ascii="黑体" w:hAnsi="黑体"/>
                <w:b/>
                <w:color w:val="FFFFFF"/>
                <w:sz w:val="21"/>
              </w:rPr>
              <w:t>目前结论</w:t>
            </w:r>
          </w:p>
        </w:tc>
        <w:tc>
          <w:tcPr>
            <w:tcW w:type="dxa" w:w="1233"/>
            <w:shd w:val="clear" w:color="auto" w:fill="2F5496"/>
          </w:tcPr>
          <w:p>
            <w:pPr>
              <w:spacing w:before="40" w:after="40"/>
              <w:jc w:val="center"/>
            </w:pPr>
            <w:r>
              <w:rPr>
                <w:rFonts w:eastAsia="黑体"/>
                <w:rFonts w:ascii="黑体" w:hAnsi="黑体"/>
                <w:b/>
                <w:color w:val="FFFFFF"/>
                <w:sz w:val="21"/>
              </w:rPr>
              <w:t>证据等级</w:t>
            </w:r>
          </w:p>
        </w:tc>
      </w:tr>
      <w:tr>
        <w:tc>
          <w:tcPr>
            <w:tcW w:type="dxa" w:w="1233"/>
            <w:shd w:val="clear" w:color="auto" w:fill="D6E4F0"/>
          </w:tcPr>
          <w:p>
            <w:pPr>
              <w:spacing w:before="40" w:after="40"/>
              <w:jc w:val="center"/>
            </w:pPr>
            <w:r>
              <w:rPr>
                <w:rFonts w:eastAsia="仿宋"/>
                <w:rFonts w:ascii="仿宋" w:hAnsi="仿宋"/>
                <w:b w:val="0"/>
                <w:sz w:val="19"/>
              </w:rPr>
              <w:t>1</w:t>
            </w:r>
          </w:p>
        </w:tc>
        <w:tc>
          <w:tcPr>
            <w:tcW w:type="dxa" w:w="1233"/>
            <w:shd w:val="clear" w:color="auto" w:fill="D6E4F0"/>
          </w:tcPr>
          <w:p>
            <w:pPr>
              <w:spacing w:before="40" w:after="40"/>
              <w:jc w:val="left"/>
            </w:pPr>
            <w:r>
              <w:rPr>
                <w:rFonts w:eastAsia="仿宋"/>
                <w:rFonts w:ascii="仿宋" w:hAnsi="仿宋"/>
                <w:b w:val="0"/>
                <w:sz w:val="19"/>
              </w:rPr>
              <w:t>国籍争议</w:t>
            </w:r>
          </w:p>
        </w:tc>
        <w:tc>
          <w:tcPr>
            <w:tcW w:type="dxa" w:w="1233"/>
            <w:shd w:val="clear" w:color="auto" w:fill="D6E4F0"/>
          </w:tcPr>
          <w:p>
            <w:pPr>
              <w:spacing w:before="40" w:after="40"/>
              <w:jc w:val="left"/>
            </w:pPr>
            <w:r>
              <w:rPr>
                <w:rFonts w:eastAsia="仿宋"/>
                <w:rFonts w:ascii="仿宋" w:hAnsi="仿宋"/>
                <w:b w:val="0"/>
                <w:sz w:val="19"/>
              </w:rPr>
              <w:t>2002 放弃美国籍前的美籍身份被不时质疑影响「台湾忠诚」</w:t>
            </w:r>
          </w:p>
        </w:tc>
        <w:tc>
          <w:tcPr>
            <w:tcW w:type="dxa" w:w="1233"/>
            <w:shd w:val="clear" w:color="auto" w:fill="D6E4F0"/>
          </w:tcPr>
          <w:p>
            <w:pPr>
              <w:spacing w:before="40" w:after="40"/>
              <w:jc w:val="left"/>
            </w:pPr>
            <w:r>
              <w:rPr>
                <w:rFonts w:eastAsia="仿宋"/>
                <w:rFonts w:ascii="仿宋" w:hAnsi="仿宋"/>
                <w:b w:val="0"/>
                <w:sz w:val="19"/>
              </w:rPr>
              <w:t>档案文件</w:t>
            </w:r>
          </w:p>
        </w:tc>
        <w:tc>
          <w:tcPr>
            <w:tcW w:type="dxa" w:w="1233"/>
            <w:shd w:val="clear" w:color="auto" w:fill="D6E4F0"/>
          </w:tcPr>
          <w:p>
            <w:pPr>
              <w:spacing w:before="40" w:after="40"/>
              <w:jc w:val="left"/>
            </w:pPr>
            <w:r>
              <w:rPr>
                <w:rFonts w:eastAsia="仿宋"/>
                <w:rFonts w:ascii="仿宋" w:hAnsi="仿宋"/>
                <w:b w:val="0"/>
                <w:sz w:val="19"/>
              </w:rPr>
              <w:t>2002 放弃正式文件 A 级</w:t>
            </w:r>
          </w:p>
        </w:tc>
        <w:tc>
          <w:tcPr>
            <w:tcW w:type="dxa" w:w="1233"/>
            <w:shd w:val="clear" w:color="auto" w:fill="D6E4F0"/>
          </w:tcPr>
          <w:p>
            <w:pPr>
              <w:spacing w:before="40" w:after="40"/>
              <w:jc w:val="left"/>
            </w:pPr>
            <w:r>
              <w:rPr>
                <w:rFonts w:eastAsia="仿宋"/>
                <w:rFonts w:ascii="仿宋" w:hAnsi="仿宋"/>
                <w:b w:val="0"/>
                <w:sz w:val="19"/>
              </w:rPr>
              <w:t>已澄清，非法律风险</w:t>
            </w:r>
          </w:p>
        </w:tc>
        <w:tc>
          <w:tcPr>
            <w:tcW w:type="dxa" w:w="1233"/>
            <w:shd w:val="clear" w:color="auto" w:fill="D6E4F0"/>
          </w:tcPr>
          <w:p>
            <w:pPr>
              <w:spacing w:before="40" w:after="40"/>
              <w:jc w:val="left"/>
            </w:pPr>
            <w:r>
              <w:rPr>
                <w:rFonts w:eastAsia="仿宋"/>
                <w:rFonts w:ascii="仿宋" w:hAnsi="仿宋"/>
                <w:b w:val="0"/>
                <w:sz w:val="19"/>
              </w:rPr>
              <w:t>A</w:t>
            </w:r>
          </w:p>
        </w:tc>
      </w:tr>
      <w:tr>
        <w:tc>
          <w:tcPr>
            <w:tcW w:type="dxa" w:w="1233"/>
            <w:shd w:val="clear" w:color="auto" w:fill="FFFFFF"/>
          </w:tcPr>
          <w:p>
            <w:pPr>
              <w:spacing w:before="40" w:after="40"/>
              <w:jc w:val="center"/>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混血身份认同</w:t>
            </w:r>
          </w:p>
        </w:tc>
        <w:tc>
          <w:tcPr>
            <w:tcW w:type="dxa" w:w="1233"/>
            <w:shd w:val="clear" w:color="auto" w:fill="FFFFFF"/>
          </w:tcPr>
          <w:p>
            <w:pPr>
              <w:spacing w:before="40" w:after="40"/>
              <w:jc w:val="left"/>
            </w:pPr>
            <w:r>
              <w:rPr>
                <w:rFonts w:eastAsia="仿宋"/>
                <w:rFonts w:ascii="仿宋" w:hAnsi="仿宋"/>
                <w:b w:val="0"/>
                <w:sz w:val="19"/>
              </w:rPr>
              <w:t>对手质疑其「真正台湾人」身份</w:t>
            </w:r>
          </w:p>
        </w:tc>
        <w:tc>
          <w:tcPr>
            <w:tcW w:type="dxa" w:w="1233"/>
            <w:shd w:val="clear" w:color="auto" w:fill="FFFFFF"/>
          </w:tcPr>
          <w:p>
            <w:pPr>
              <w:spacing w:before="40" w:after="40"/>
              <w:jc w:val="left"/>
            </w:pPr>
            <w:r>
              <w:rPr>
                <w:rFonts w:eastAsia="仿宋"/>
                <w:rFonts w:ascii="仿宋" w:hAnsi="仿宋"/>
                <w:b w:val="0"/>
                <w:sz w:val="19"/>
              </w:rPr>
              <w:t>政治修辞攻击</w:t>
            </w:r>
          </w:p>
        </w:tc>
        <w:tc>
          <w:tcPr>
            <w:tcW w:type="dxa" w:w="1233"/>
            <w:shd w:val="clear" w:color="auto" w:fill="FFFFFF"/>
          </w:tcPr>
          <w:p>
            <w:pPr>
              <w:spacing w:before="40" w:after="40"/>
              <w:jc w:val="left"/>
            </w:pPr>
            <w:r>
              <w:rPr>
                <w:rFonts w:eastAsia="仿宋"/>
                <w:rFonts w:ascii="仿宋" w:hAnsi="仿宋"/>
                <w:b w:val="0"/>
                <w:sz w:val="19"/>
              </w:rPr>
              <w:t>放弃美籍+花莲深耕行动</w:t>
            </w:r>
          </w:p>
        </w:tc>
        <w:tc>
          <w:tcPr>
            <w:tcW w:type="dxa" w:w="1233"/>
            <w:shd w:val="clear" w:color="auto" w:fill="FFFFFF"/>
          </w:tcPr>
          <w:p>
            <w:pPr>
              <w:spacing w:before="40" w:after="40"/>
              <w:jc w:val="left"/>
            </w:pPr>
            <w:r>
              <w:rPr>
                <w:rFonts w:eastAsia="仿宋"/>
                <w:rFonts w:ascii="仿宋" w:hAnsi="仿宋"/>
                <w:b w:val="0"/>
                <w:sz w:val="19"/>
              </w:rPr>
              <w:t>政治攻防，无实质基础</w:t>
            </w:r>
          </w:p>
        </w:tc>
        <w:tc>
          <w:tcPr>
            <w:tcW w:type="dxa" w:w="1233"/>
            <w:shd w:val="clear" w:color="auto" w:fill="FFFFFF"/>
          </w:tcPr>
          <w:p>
            <w:pPr>
              <w:spacing w:before="40" w:after="40"/>
              <w:jc w:val="left"/>
            </w:pPr>
            <w:r>
              <w:rPr>
                <w:rFonts w:eastAsia="仿宋"/>
                <w:rFonts w:ascii="仿宋" w:hAnsi="仿宋"/>
                <w:b w:val="0"/>
                <w:sz w:val="19"/>
              </w:rPr>
              <w:t>C</w:t>
            </w:r>
          </w:p>
        </w:tc>
      </w:tr>
      <w:tr>
        <w:tc>
          <w:tcPr>
            <w:tcW w:type="dxa" w:w="1233"/>
            <w:shd w:val="clear" w:color="auto" w:fill="D6E4F0"/>
          </w:tcPr>
          <w:p>
            <w:pPr>
              <w:spacing w:before="40" w:after="40"/>
              <w:jc w:val="center"/>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台积电赴美政策</w:t>
            </w:r>
          </w:p>
        </w:tc>
        <w:tc>
          <w:tcPr>
            <w:tcW w:type="dxa" w:w="1233"/>
            <w:shd w:val="clear" w:color="auto" w:fill="D6E4F0"/>
          </w:tcPr>
          <w:p>
            <w:pPr>
              <w:spacing w:before="40" w:after="40"/>
              <w:jc w:val="left"/>
            </w:pPr>
            <w:r>
              <w:rPr>
                <w:rFonts w:eastAsia="仿宋"/>
                <w:rFonts w:ascii="仿宋" w:hAnsi="仿宋"/>
                <w:b w:val="0"/>
                <w:sz w:val="19"/>
              </w:rPr>
              <w:t>批评为「台积电变美积电」产业空心化</w:t>
            </w:r>
          </w:p>
        </w:tc>
        <w:tc>
          <w:tcPr>
            <w:tcW w:type="dxa" w:w="1233"/>
            <w:shd w:val="clear" w:color="auto" w:fill="D6E4F0"/>
          </w:tcPr>
          <w:p>
            <w:pPr>
              <w:spacing w:before="40" w:after="40"/>
              <w:jc w:val="left"/>
            </w:pPr>
            <w:r>
              <w:rPr>
                <w:rFonts w:eastAsia="仿宋"/>
                <w:rFonts w:ascii="仿宋" w:hAnsi="仿宋"/>
                <w:b w:val="0"/>
                <w:sz w:val="19"/>
              </w:rPr>
              <w:t>2025 Shawn Ryan Show 访谈</w:t>
            </w:r>
          </w:p>
        </w:tc>
        <w:tc>
          <w:tcPr>
            <w:tcW w:type="dxa" w:w="1233"/>
            <w:shd w:val="clear" w:color="auto" w:fill="D6E4F0"/>
          </w:tcPr>
          <w:p>
            <w:pPr>
              <w:spacing w:before="40" w:after="40"/>
              <w:jc w:val="left"/>
            </w:pPr>
            <w:r>
              <w:rPr>
                <w:rFonts w:eastAsia="仿宋"/>
                <w:rFonts w:ascii="仿宋" w:hAnsi="仿宋"/>
                <w:b w:val="0"/>
                <w:sz w:val="19"/>
              </w:rPr>
              <w:t>萧主张为「安全键合」战略</w:t>
            </w:r>
          </w:p>
        </w:tc>
        <w:tc>
          <w:tcPr>
            <w:tcW w:type="dxa" w:w="1233"/>
            <w:shd w:val="clear" w:color="auto" w:fill="D6E4F0"/>
          </w:tcPr>
          <w:p>
            <w:pPr>
              <w:spacing w:before="40" w:after="40"/>
              <w:jc w:val="left"/>
            </w:pPr>
            <w:r>
              <w:rPr>
                <w:rFonts w:eastAsia="仿宋"/>
                <w:rFonts w:ascii="仿宋" w:hAnsi="仿宋"/>
                <w:b w:val="0"/>
                <w:sz w:val="19"/>
              </w:rPr>
              <w:t>属政策分歧非法律风险</w:t>
            </w:r>
          </w:p>
        </w:tc>
        <w:tc>
          <w:tcPr>
            <w:tcW w:type="dxa" w:w="1233"/>
            <w:shd w:val="clear" w:color="auto" w:fill="D6E4F0"/>
          </w:tcPr>
          <w:p>
            <w:pPr>
              <w:spacing w:before="40" w:after="40"/>
              <w:jc w:val="left"/>
            </w:pPr>
            <w:r>
              <w:rPr>
                <w:rFonts w:eastAsia="仿宋"/>
                <w:rFonts w:ascii="仿宋" w:hAnsi="仿宋"/>
                <w:b w:val="0"/>
                <w:sz w:val="19"/>
              </w:rPr>
              <w:t>B</w:t>
            </w:r>
          </w:p>
        </w:tc>
      </w:tr>
      <w:tr>
        <w:tc>
          <w:tcPr>
            <w:tcW w:type="dxa" w:w="1233"/>
            <w:shd w:val="clear" w:color="auto" w:fill="FFFFFF"/>
          </w:tcPr>
          <w:p>
            <w:pPr>
              <w:spacing w:before="40" w:after="40"/>
              <w:jc w:val="center"/>
            </w:pPr>
            <w:r>
              <w:rPr>
                <w:rFonts w:eastAsia="仿宋"/>
                <w:rFonts w:ascii="仿宋" w:hAnsi="仿宋"/>
                <w:b w:val="0"/>
                <w:sz w:val="19"/>
              </w:rPr>
              <w:t>4</w:t>
            </w:r>
          </w:p>
        </w:tc>
        <w:tc>
          <w:tcPr>
            <w:tcW w:type="dxa" w:w="1233"/>
            <w:shd w:val="clear" w:color="auto" w:fill="FFFFFF"/>
          </w:tcPr>
          <w:p>
            <w:pPr>
              <w:spacing w:before="40" w:after="40"/>
              <w:jc w:val="left"/>
            </w:pPr>
            <w:r>
              <w:rPr>
                <w:rFonts w:eastAsia="仿宋"/>
                <w:rFonts w:ascii="仿宋" w:hAnsi="仿宋"/>
                <w:b w:val="0"/>
                <w:sz w:val="19"/>
              </w:rPr>
              <w:t>被列入大陆「台独顽固分子」名单</w:t>
            </w:r>
          </w:p>
        </w:tc>
        <w:tc>
          <w:tcPr>
            <w:tcW w:type="dxa" w:w="1233"/>
            <w:shd w:val="clear" w:color="auto" w:fill="FFFFFF"/>
          </w:tcPr>
          <w:p>
            <w:pPr>
              <w:spacing w:before="40" w:after="40"/>
              <w:jc w:val="left"/>
            </w:pPr>
            <w:r>
              <w:rPr>
                <w:rFonts w:eastAsia="仿宋"/>
                <w:rFonts w:ascii="仿宋" w:hAnsi="仿宋"/>
                <w:b w:val="0"/>
                <w:sz w:val="19"/>
              </w:rPr>
              <w:t>大陆 2022 制裁</w:t>
            </w:r>
          </w:p>
        </w:tc>
        <w:tc>
          <w:tcPr>
            <w:tcW w:type="dxa" w:w="1233"/>
            <w:shd w:val="clear" w:color="auto" w:fill="FFFFFF"/>
          </w:tcPr>
          <w:p>
            <w:pPr>
              <w:spacing w:before="40" w:after="40"/>
              <w:jc w:val="left"/>
            </w:pPr>
            <w:r>
              <w:rPr>
                <w:rFonts w:eastAsia="仿宋"/>
                <w:rFonts w:ascii="仿宋" w:hAnsi="仿宋"/>
                <w:b w:val="0"/>
                <w:sz w:val="19"/>
              </w:rPr>
              <w:t>官方公告</w:t>
            </w:r>
          </w:p>
        </w:tc>
        <w:tc>
          <w:tcPr>
            <w:tcW w:type="dxa" w:w="1233"/>
            <w:shd w:val="clear" w:color="auto" w:fill="FFFFFF"/>
          </w:tcPr>
          <w:p>
            <w:pPr>
              <w:spacing w:before="40" w:after="40"/>
              <w:jc w:val="left"/>
            </w:pPr>
            <w:r>
              <w:rPr>
                <w:rFonts w:eastAsia="仿宋"/>
                <w:rFonts w:ascii="仿宋" w:hAnsi="仿宋"/>
                <w:b w:val="0"/>
                <w:sz w:val="19"/>
              </w:rPr>
              <w:t>台湾无法律效力</w:t>
            </w:r>
          </w:p>
        </w:tc>
        <w:tc>
          <w:tcPr>
            <w:tcW w:type="dxa" w:w="1233"/>
            <w:shd w:val="clear" w:color="auto" w:fill="FFFFFF"/>
          </w:tcPr>
          <w:p>
            <w:pPr>
              <w:spacing w:before="40" w:after="40"/>
              <w:jc w:val="left"/>
            </w:pPr>
            <w:r>
              <w:rPr>
                <w:rFonts w:eastAsia="仿宋"/>
                <w:rFonts w:ascii="仿宋" w:hAnsi="仿宋"/>
                <w:b w:val="0"/>
                <w:sz w:val="19"/>
              </w:rPr>
              <w:t>跨境法律风险</w:t>
            </w:r>
          </w:p>
        </w:tc>
        <w:tc>
          <w:tcPr>
            <w:tcW w:type="dxa" w:w="1233"/>
            <w:shd w:val="clear" w:color="auto" w:fill="FFFFFF"/>
          </w:tcPr>
          <w:p>
            <w:pPr>
              <w:spacing w:before="40" w:after="40"/>
              <w:jc w:val="left"/>
            </w:pPr>
            <w:r>
              <w:rPr>
                <w:rFonts w:eastAsia="仿宋"/>
                <w:rFonts w:ascii="仿宋" w:hAnsi="仿宋"/>
                <w:b w:val="0"/>
                <w:sz w:val="19"/>
              </w:rPr>
              <w:t>A</w:t>
            </w:r>
          </w:p>
        </w:tc>
      </w:tr>
      <w:tr>
        <w:tc>
          <w:tcPr>
            <w:tcW w:type="dxa" w:w="1233"/>
            <w:shd w:val="clear" w:color="auto" w:fill="D6E4F0"/>
          </w:tcPr>
          <w:p>
            <w:pPr>
              <w:spacing w:before="40" w:after="40"/>
              <w:jc w:val="center"/>
            </w:pPr>
            <w:r>
              <w:rPr>
                <w:rFonts w:eastAsia="仿宋"/>
                <w:rFonts w:ascii="仿宋" w:hAnsi="仿宋"/>
                <w:b w:val="0"/>
                <w:sz w:val="19"/>
              </w:rPr>
              <w:t>5</w:t>
            </w:r>
          </w:p>
        </w:tc>
        <w:tc>
          <w:tcPr>
            <w:tcW w:type="dxa" w:w="1233"/>
            <w:shd w:val="clear" w:color="auto" w:fill="D6E4F0"/>
          </w:tcPr>
          <w:p>
            <w:pPr>
              <w:spacing w:before="40" w:after="40"/>
              <w:jc w:val="left"/>
            </w:pPr>
            <w:r>
              <w:rPr>
                <w:rFonts w:eastAsia="仿宋"/>
                <w:rFonts w:ascii="仿宋" w:hAnsi="仿宋"/>
                <w:b w:val="0"/>
                <w:sz w:val="19"/>
              </w:rPr>
              <w:t>2025-06 捷克尾随事件</w:t>
            </w:r>
          </w:p>
        </w:tc>
        <w:tc>
          <w:tcPr>
            <w:tcW w:type="dxa" w:w="1233"/>
            <w:shd w:val="clear" w:color="auto" w:fill="D6E4F0"/>
          </w:tcPr>
          <w:p>
            <w:pPr>
              <w:spacing w:before="40" w:after="40"/>
              <w:jc w:val="left"/>
            </w:pPr>
            <w:r>
              <w:rPr>
                <w:rFonts w:eastAsia="仿宋"/>
                <w:rFonts w:ascii="仿宋" w:hAnsi="仿宋"/>
                <w:b w:val="0"/>
                <w:sz w:val="19"/>
              </w:rPr>
              <w:t>对手使用「挑衅对岸」叙事指控</w:t>
            </w:r>
          </w:p>
        </w:tc>
        <w:tc>
          <w:tcPr>
            <w:tcW w:type="dxa" w:w="1233"/>
            <w:shd w:val="clear" w:color="auto" w:fill="D6E4F0"/>
          </w:tcPr>
          <w:p>
            <w:pPr>
              <w:spacing w:before="40" w:after="40"/>
              <w:jc w:val="left"/>
            </w:pPr>
            <w:r>
              <w:rPr>
                <w:rFonts w:eastAsia="仿宋"/>
                <w:rFonts w:ascii="仿宋" w:hAnsi="仿宋"/>
                <w:b w:val="0"/>
                <w:sz w:val="19"/>
              </w:rPr>
              <w:t>捷克媒体报道</w:t>
            </w:r>
          </w:p>
        </w:tc>
        <w:tc>
          <w:tcPr>
            <w:tcW w:type="dxa" w:w="1233"/>
            <w:shd w:val="clear" w:color="auto" w:fill="D6E4F0"/>
          </w:tcPr>
          <w:p>
            <w:pPr>
              <w:spacing w:before="40" w:after="40"/>
              <w:jc w:val="left"/>
            </w:pPr>
            <w:r>
              <w:rPr>
                <w:rFonts w:eastAsia="仿宋"/>
                <w:rFonts w:ascii="仿宋" w:hAnsi="仿宋"/>
                <w:b w:val="0"/>
                <w:sz w:val="19"/>
              </w:rPr>
              <w:t>萧方定义为「战猫对战狼」叙事</w:t>
            </w:r>
          </w:p>
        </w:tc>
        <w:tc>
          <w:tcPr>
            <w:tcW w:type="dxa" w:w="1233"/>
            <w:shd w:val="clear" w:color="auto" w:fill="D6E4F0"/>
          </w:tcPr>
          <w:p>
            <w:pPr>
              <w:spacing w:before="40" w:after="40"/>
              <w:jc w:val="left"/>
            </w:pPr>
            <w:r>
              <w:rPr>
                <w:rFonts w:eastAsia="仿宋"/>
                <w:rFonts w:ascii="仿宋" w:hAnsi="仿宋"/>
                <w:b w:val="0"/>
                <w:sz w:val="19"/>
              </w:rPr>
              <w:t>被成功转化为有利叙事</w:t>
            </w:r>
          </w:p>
        </w:tc>
        <w:tc>
          <w:tcPr>
            <w:tcW w:type="dxa" w:w="1233"/>
            <w:shd w:val="clear" w:color="auto" w:fill="D6E4F0"/>
          </w:tcPr>
          <w:p>
            <w:pPr>
              <w:spacing w:before="40" w:after="40"/>
              <w:jc w:val="left"/>
            </w:pPr>
            <w:r>
              <w:rPr>
                <w:rFonts w:eastAsia="仿宋"/>
                <w:rFonts w:ascii="仿宋" w:hAnsi="仿宋"/>
                <w:b w:val="0"/>
                <w:sz w:val="19"/>
              </w:rPr>
              <w:t>B</w:t>
            </w:r>
          </w:p>
        </w:tc>
      </w:tr>
      <w:tr>
        <w:tc>
          <w:tcPr>
            <w:tcW w:type="dxa" w:w="1233"/>
            <w:shd w:val="clear" w:color="auto" w:fill="FFFFFF"/>
          </w:tcPr>
          <w:p>
            <w:pPr>
              <w:spacing w:before="40" w:after="40"/>
              <w:jc w:val="center"/>
            </w:pPr>
            <w:r>
              <w:rPr>
                <w:rFonts w:eastAsia="仿宋"/>
                <w:rFonts w:ascii="仿宋" w:hAnsi="仿宋"/>
                <w:b w:val="0"/>
                <w:sz w:val="19"/>
              </w:rPr>
              <w:t>6</w:t>
            </w:r>
          </w:p>
        </w:tc>
        <w:tc>
          <w:tcPr>
            <w:tcW w:type="dxa" w:w="1233"/>
            <w:shd w:val="clear" w:color="auto" w:fill="FFFFFF"/>
          </w:tcPr>
          <w:p>
            <w:pPr>
              <w:spacing w:before="40" w:after="40"/>
              <w:jc w:val="left"/>
            </w:pPr>
            <w:r>
              <w:rPr>
                <w:rFonts w:eastAsia="仿宋"/>
                <w:rFonts w:ascii="仿宋" w:hAnsi="仿宋"/>
                <w:b w:val="0"/>
                <w:sz w:val="19"/>
              </w:rPr>
              <w:t>2025-11 欧洲议会演说</w:t>
            </w:r>
          </w:p>
        </w:tc>
        <w:tc>
          <w:tcPr>
            <w:tcW w:type="dxa" w:w="1233"/>
            <w:shd w:val="clear" w:color="auto" w:fill="FFFFFF"/>
          </w:tcPr>
          <w:p>
            <w:pPr>
              <w:spacing w:before="40" w:after="40"/>
              <w:jc w:val="left"/>
            </w:pPr>
            <w:r>
              <w:rPr>
                <w:rFonts w:eastAsia="仿宋"/>
                <w:rFonts w:ascii="仿宋" w:hAnsi="仿宋"/>
                <w:b w:val="0"/>
                <w:sz w:val="19"/>
              </w:rPr>
              <w:t>绿营：里程碑 / 蓝营：触怒北京 / 对岸：违反一中</w:t>
            </w:r>
          </w:p>
        </w:tc>
        <w:tc>
          <w:tcPr>
            <w:tcW w:type="dxa" w:w="1233"/>
            <w:shd w:val="clear" w:color="auto" w:fill="FFFFFF"/>
          </w:tcPr>
          <w:p>
            <w:pPr>
              <w:spacing w:before="40" w:after="40"/>
              <w:jc w:val="left"/>
            </w:pPr>
            <w:r>
              <w:rPr>
                <w:rFonts w:eastAsia="仿宋"/>
                <w:rFonts w:ascii="仿宋" w:hAnsi="仿宋"/>
                <w:b w:val="0"/>
                <w:sz w:val="19"/>
              </w:rPr>
              <w:t>议会演说全文录像</w:t>
            </w:r>
          </w:p>
        </w:tc>
        <w:tc>
          <w:tcPr>
            <w:tcW w:type="dxa" w:w="1233"/>
            <w:shd w:val="clear" w:color="auto" w:fill="FFFFFF"/>
          </w:tcPr>
          <w:p>
            <w:pPr>
              <w:spacing w:before="40" w:after="40"/>
              <w:jc w:val="left"/>
            </w:pPr>
            <w:r>
              <w:rPr>
                <w:rFonts w:eastAsia="仿宋"/>
                <w:rFonts w:ascii="仿宋" w:hAnsi="仿宋"/>
                <w:b w:val="0"/>
                <w:sz w:val="19"/>
              </w:rPr>
              <w:t>萧方主张为台湾民主权利</w:t>
            </w:r>
          </w:p>
        </w:tc>
        <w:tc>
          <w:tcPr>
            <w:tcW w:type="dxa" w:w="1233"/>
            <w:shd w:val="clear" w:color="auto" w:fill="FFFFFF"/>
          </w:tcPr>
          <w:p>
            <w:pPr>
              <w:spacing w:before="40" w:after="40"/>
              <w:jc w:val="left"/>
            </w:pPr>
            <w:r>
              <w:rPr>
                <w:rFonts w:eastAsia="仿宋"/>
                <w:rFonts w:ascii="仿宋" w:hAnsi="仿宋"/>
                <w:b w:val="0"/>
                <w:sz w:val="19"/>
              </w:rPr>
              <w:t>政策分歧非法律风险</w:t>
            </w:r>
          </w:p>
        </w:tc>
        <w:tc>
          <w:tcPr>
            <w:tcW w:type="dxa" w:w="1233"/>
            <w:shd w:val="clear" w:color="auto" w:fill="FFFFFF"/>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媒体形象呈现「双轨叙事」结构。</w:t>
      </w:r>
      <w:r>
        <w:rPr>
          <w:rFonts w:eastAsia="仿宋"/>
          <w:rFonts w:ascii="仿宋" w:hAnsi="仿宋"/>
          <w:b/>
          <w:i w:val="0"/>
          <w:sz w:val="28"/>
        </w:rPr>
        <w:t>国际媒体</w:t>
      </w:r>
      <w:r>
        <w:rPr>
          <w:rFonts w:eastAsia="仿宋"/>
          <w:rFonts w:ascii="仿宋" w:hAnsi="仿宋"/>
          <w:b w:val="0"/>
          <w:i w:val="0"/>
          <w:sz w:val="28"/>
        </w:rPr>
        <w:t>：广泛塑造为「台湾的外交战士」（Cat Warrior）、「台美关系的关键架构师」、「民主前线的捍卫者」。</w:t>
      </w:r>
      <w:r>
        <w:rPr>
          <w:rFonts w:eastAsia="仿宋"/>
          <w:rFonts w:ascii="仿宋" w:hAnsi="仿宋"/>
          <w:b/>
          <w:i w:val="0"/>
          <w:sz w:val="28"/>
        </w:rPr>
        <w:t>岛内媒体</w:t>
      </w:r>
      <w:r>
        <w:rPr>
          <w:rFonts w:eastAsia="仿宋"/>
          <w:rFonts w:ascii="仿宋" w:hAnsi="仿宋"/>
          <w:b w:val="0"/>
          <w:i w:val="0"/>
          <w:sz w:val="28"/>
        </w:rPr>
        <w:t>：绿营媒体塑造为「最有国际能力的政治人物」；蓝营媒体聚焦其混血身份与亲美倾向，质疑其「台湾本土性」。</w:t>
      </w:r>
      <w:r>
        <w:rPr>
          <w:rFonts w:eastAsia="仿宋"/>
          <w:rFonts w:ascii="仿宋" w:hAnsi="仿宋"/>
          <w:b/>
          <w:i w:val="0"/>
          <w:sz w:val="28"/>
        </w:rPr>
        <w:t>社群媒体</w:t>
      </w:r>
      <w:r>
        <w:rPr>
          <w:rFonts w:eastAsia="仿宋"/>
          <w:rFonts w:ascii="仿宋" w:hAnsi="仿宋"/>
          <w:b w:val="0"/>
          <w:i w:val="0"/>
          <w:sz w:val="28"/>
        </w:rPr>
        <w:t>：风格专业、理性、国际化，较少使用民粹式情绪动员</w:t>
      </w:r>
      <w:r>
        <w:rPr>
          <w:rFonts w:eastAsia="仿宋"/>
          <w:rFonts w:ascii="仿宋" w:hAnsi="仿宋"/>
          <w:b/>
          <w:i w:val="0"/>
          <w:sz w:val="28"/>
        </w:rPr>
        <w:t>[A/B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公众认知呈现清晰分群：</w:t>
      </w:r>
      <w:r>
        <w:rPr>
          <w:rFonts w:eastAsia="仿宋"/>
          <w:rFonts w:ascii="仿宋" w:hAnsi="仿宋"/>
          <w:b/>
          <w:i w:val="0"/>
          <w:sz w:val="28"/>
        </w:rPr>
        <w:t>支持者核心</w:t>
      </w:r>
      <w:r>
        <w:rPr>
          <w:rFonts w:eastAsia="仿宋"/>
          <w:rFonts w:ascii="仿宋" w:hAnsi="仿宋"/>
          <w:b w:val="0"/>
          <w:i w:val="0"/>
          <w:sz w:val="28"/>
        </w:rPr>
        <w:t>——高教育程度、都市化、青年为主，支持理由集中在「国际视野」「专业能力」「民主价值」；</w:t>
      </w:r>
      <w:r>
        <w:rPr>
          <w:rFonts w:eastAsia="仿宋"/>
          <w:rFonts w:ascii="仿宋" w:hAnsi="仿宋"/>
          <w:b/>
          <w:i w:val="0"/>
          <w:sz w:val="28"/>
        </w:rPr>
        <w:t>反对者核心</w:t>
      </w:r>
      <w:r>
        <w:rPr>
          <w:rFonts w:eastAsia="仿宋"/>
          <w:rFonts w:ascii="仿宋" w:hAnsi="仿宋"/>
          <w:b w:val="0"/>
          <w:i w:val="0"/>
          <w:sz w:val="28"/>
        </w:rPr>
        <w:t>——批评集中在「过度亲美」「缺乏本土基层经验」「混血身份的认同质疑」。岛内民调中知名度高但好感度存在明显政党极化效应</w:t>
      </w:r>
      <w:r>
        <w:rPr>
          <w:rFonts w:eastAsia="仿宋"/>
          <w:rFonts w:ascii="仿宋" w:hAnsi="仿宋"/>
          <w:b/>
          <w:i w:val="0"/>
          <w:sz w:val="28"/>
        </w:rPr>
        <w:t>[B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第七篇　分析局限性与方法论声明</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本报告主要基于公开信息、媒体报道、学术文献与 OSINT（开源情报）收集数据进行分析。相比政治决策者所掌握的全面信息库，仍存在系统性盲点：个人私下言论、未公开战略意图、与美方深度沟通细节、党内决策过程等都不在直接可见范围内。报告中关于其真实意图与深层战略的分析都是基于有限信息的推论。</w:t>
      </w:r>
    </w:p>
    <w:p>
      <w:pPr>
        <w:spacing w:before="0" w:after="120" w:lineRule="auto" w:line="288"/>
        <w:ind w:firstLine="420"/>
        <w:jc w:val="both"/>
      </w:pPr>
      <w:r>
        <w:rPr>
          <w:rFonts w:eastAsia="仿宋"/>
          <w:rFonts w:ascii="仿宋" w:hAnsi="仿宋"/>
          <w:b w:val="0"/>
          <w:i w:val="0"/>
          <w:sz w:val="28"/>
        </w:rPr>
        <w:t>MBTI 四维度判定与</w:t>
      </w:r>
      <w:r>
        <w:rPr>
          <w:rFonts w:eastAsia="仿宋"/>
          <w:rFonts w:ascii="仿宋" w:hAnsi="仿宋"/>
          <w:b/>
          <w:i w:val="0"/>
          <w:sz w:val="28"/>
        </w:rPr>
        <w:t>认知功能栈</w:t>
      </w:r>
      <w:r>
        <w:rPr>
          <w:rFonts w:eastAsia="仿宋"/>
          <w:rFonts w:ascii="仿宋" w:hAnsi="仿宋"/>
          <w:b w:val="0"/>
          <w:i w:val="0"/>
          <w:sz w:val="28"/>
        </w:rPr>
        <w:t>分析都是基于公开表现与已知行为的推论，而非通过正式心理学评估与深度访谈获得。MBTI 本身在学术界存在关于其科学性的争议。本报告将 MBTI 严格定位为与其他框架交叉验证的启发式工具，而非独立诊断框架。</w:t>
      </w:r>
    </w:p>
    <w:p>
      <w:pPr>
        <w:spacing w:before="0" w:after="120" w:lineRule="auto" w:line="288"/>
        <w:ind w:firstLine="420"/>
        <w:jc w:val="both"/>
      </w:pPr>
      <w:r>
        <w:rPr>
          <w:rFonts w:eastAsia="仿宋"/>
          <w:rFonts w:ascii="仿宋" w:hAnsi="仿宋"/>
          <w:b/>
          <w:i w:val="0"/>
          <w:sz w:val="28"/>
        </w:rPr>
        <w:t>萧美琴</w:t>
      </w:r>
      <w:r>
        <w:rPr>
          <w:rFonts w:eastAsia="仿宋"/>
          <w:rFonts w:ascii="仿宋" w:hAnsi="仿宋"/>
          <w:b w:val="0"/>
          <w:i w:val="0"/>
          <w:sz w:val="28"/>
        </w:rPr>
        <w:t>作为副总统，其公开表态受宪政职位约束可能与真实战略意图有差距。部分表述需在「体制内捍卫者」角色下理解，不宜直接推断个人偏好。</w:t>
      </w:r>
    </w:p>
    <w:p>
      <w:pPr>
        <w:spacing w:before="0" w:after="120" w:lineRule="auto" w:line="288"/>
        <w:ind w:firstLine="420"/>
        <w:jc w:val="both"/>
      </w:pPr>
      <w:r>
        <w:rPr>
          <w:rFonts w:eastAsia="仿宋"/>
          <w:rFonts w:ascii="仿宋" w:hAnsi="仿宋"/>
          <w:b w:val="0"/>
          <w:i w:val="0"/>
          <w:sz w:val="28"/>
        </w:rPr>
        <w:t>本报告关于两岸关系的分析基于公开信息，但两岸关系的实际发展涉及大量非公开信息——决策层直接沟通、情报交换、私下协议等。报告的分析应被视为公开层面的趋势判断，而非完整真相的陈述。</w:t>
      </w:r>
    </w:p>
    <w:p>
      <w:pPr>
        <w:spacing w:before="0" w:after="120" w:lineRule="auto" w:line="288"/>
        <w:ind w:firstLine="420"/>
        <w:jc w:val="both"/>
      </w:pPr>
      <w:r>
        <w:rPr>
          <w:rFonts w:eastAsia="仿宋"/>
          <w:rFonts w:ascii="仿宋" w:hAnsi="仿宋"/>
          <w:b w:val="0"/>
          <w:i w:val="0"/>
          <w:sz w:val="28"/>
        </w:rPr>
        <w:t>财务披露限于监察院阳光法案平台公开资料，2002 年前美国资产状况属信息缺口。</w:t>
      </w:r>
    </w:p>
    <w:p>
      <w:pPr>
        <w:spacing w:before="0" w:after="120" w:lineRule="auto" w:line="288"/>
        <w:ind w:firstLine="420"/>
        <w:jc w:val="both"/>
      </w:pPr>
      <w:r>
        <w:rPr>
          <w:rFonts w:eastAsia="仿宋"/>
          <w:rFonts w:ascii="仿宋" w:hAnsi="仿宋"/>
          <w:b w:val="0"/>
          <w:i w:val="0"/>
          <w:sz w:val="28"/>
        </w:rPr>
        <w:t xml:space="preserve">本报告在 v1.7 基础上进行 V7.3 增量补录，补录重点包括 2025 </w:t>
      </w:r>
      <w:r>
        <w:rPr>
          <w:rFonts w:eastAsia="仿宋"/>
          <w:rFonts w:ascii="仿宋" w:hAnsi="仿宋"/>
          <w:b/>
          <w:i w:val="0"/>
          <w:sz w:val="28"/>
        </w:rPr>
        <w:t>大罢免</w:t>
      </w:r>
      <w:r>
        <w:rPr>
          <w:rFonts w:eastAsia="仿宋"/>
          <w:rFonts w:ascii="仿宋" w:hAnsi="仿宋"/>
          <w:b w:val="0"/>
          <w:i w:val="0"/>
          <w:sz w:val="28"/>
        </w:rPr>
        <w:t xml:space="preserve">、2025-06 捷克事件、2025-11 欧洲议会演说、2026-04 </w:t>
      </w:r>
      <w:r>
        <w:rPr>
          <w:rFonts w:eastAsia="仿宋"/>
          <w:rFonts w:ascii="仿宋" w:hAnsi="仿宋"/>
          <w:b/>
          <w:i w:val="0"/>
          <w:sz w:val="28"/>
        </w:rPr>
        <w:t>郑丽文</w:t>
      </w:r>
      <w:r>
        <w:rPr>
          <w:rFonts w:eastAsia="仿宋"/>
          <w:rFonts w:ascii="仿宋" w:hAnsi="仿宋"/>
          <w:b w:val="0"/>
          <w:i w:val="0"/>
          <w:sz w:val="28"/>
        </w:rPr>
        <w:t>访陆对美叙事影响等关键事件。</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合规项</w:t>
            </w:r>
          </w:p>
        </w:tc>
        <w:tc>
          <w:tcPr>
            <w:tcW w:type="dxa" w:w="4317"/>
            <w:shd w:val="clear" w:color="auto" w:fill="2F5496"/>
          </w:tcPr>
          <w:p>
            <w:pPr>
              <w:spacing w:before="40" w:after="40"/>
              <w:jc w:val="center"/>
            </w:pPr>
            <w:r>
              <w:rPr>
                <w:rFonts w:eastAsia="黑体"/>
                <w:rFonts w:ascii="黑体" w:hAnsi="黑体"/>
                <w:b/>
                <w:color w:val="FFFFFF"/>
                <w:sz w:val="21"/>
              </w:rPr>
              <w:t>状态</w:t>
            </w:r>
          </w:p>
        </w:tc>
      </w:tr>
      <w:tr>
        <w:tc>
          <w:tcPr>
            <w:tcW w:type="dxa" w:w="4317"/>
            <w:shd w:val="clear" w:color="auto" w:fill="D6E4F0"/>
          </w:tcPr>
          <w:p>
            <w:pPr>
              <w:spacing w:before="40" w:after="40"/>
              <w:jc w:val="center"/>
            </w:pPr>
            <w:r>
              <w:rPr>
                <w:rFonts w:eastAsia="仿宋"/>
                <w:rFonts w:ascii="仿宋" w:hAnsi="仿宋"/>
                <w:b w:val="0"/>
                <w:sz w:val="19"/>
              </w:rPr>
              <w:t>第一至第八篇结构</w:t>
            </w:r>
          </w:p>
        </w:tc>
        <w:tc>
          <w:tcPr>
            <w:tcW w:type="dxa" w:w="4317"/>
            <w:shd w:val="clear" w:color="auto" w:fill="D6E4F0"/>
          </w:tcPr>
          <w:p>
            <w:pPr>
              <w:spacing w:before="40" w:after="40"/>
              <w:jc w:val="left"/>
            </w:pPr>
            <w:r>
              <w:rPr>
                <w:rFonts w:eastAsia="仿宋"/>
                <w:rFonts w:ascii="仿宋" w:hAnsi="仿宋"/>
                <w:b w:val="0"/>
                <w:sz w:val="19"/>
              </w:rPr>
              <w:t>✅</w:t>
            </w:r>
          </w:p>
        </w:tc>
      </w:tr>
      <w:tr>
        <w:tc>
          <w:tcPr>
            <w:tcW w:type="dxa" w:w="4317"/>
            <w:shd w:val="clear" w:color="auto" w:fill="FFFFFF"/>
          </w:tcPr>
          <w:p>
            <w:pPr>
              <w:spacing w:before="40" w:after="40"/>
              <w:jc w:val="center"/>
            </w:pPr>
            <w:r>
              <w:rPr>
                <w:rFonts w:eastAsia="仿宋"/>
                <w:rFonts w:ascii="仿宋" w:hAnsi="仿宋"/>
                <w:b w:val="0"/>
                <w:sz w:val="19"/>
              </w:rPr>
              <w:t>§2.4 家族婚姻</w:t>
            </w:r>
          </w:p>
        </w:tc>
        <w:tc>
          <w:tcPr>
            <w:tcW w:type="dxa" w:w="4317"/>
            <w:shd w:val="clear" w:color="auto" w:fill="FFFFFF"/>
          </w:tcPr>
          <w:p>
            <w:pPr>
              <w:spacing w:before="40" w:after="40"/>
              <w:jc w:val="left"/>
            </w:pPr>
            <w:r>
              <w:rPr>
                <w:rFonts w:eastAsia="仿宋"/>
                <w:rFonts w:ascii="仿宋" w:hAnsi="仿宋"/>
                <w:b w:val="0"/>
                <w:sz w:val="19"/>
              </w:rPr>
              <w:t>✅ §1.1 已覆盖</w:t>
            </w:r>
          </w:p>
        </w:tc>
      </w:tr>
      <w:tr>
        <w:tc>
          <w:tcPr>
            <w:tcW w:type="dxa" w:w="4317"/>
            <w:shd w:val="clear" w:color="auto" w:fill="D6E4F0"/>
          </w:tcPr>
          <w:p>
            <w:pPr>
              <w:spacing w:before="40" w:after="40"/>
              <w:jc w:val="center"/>
            </w:pPr>
            <w:r>
              <w:rPr>
                <w:rFonts w:eastAsia="仿宋"/>
                <w:rFonts w:ascii="仿宋" w:hAnsi="仿宋"/>
                <w:b w:val="0"/>
                <w:sz w:val="19"/>
              </w:rPr>
              <w:t>§2.5 国际网络量化</w:t>
            </w:r>
          </w:p>
        </w:tc>
        <w:tc>
          <w:tcPr>
            <w:tcW w:type="dxa" w:w="4317"/>
            <w:shd w:val="clear" w:color="auto" w:fill="D6E4F0"/>
          </w:tcPr>
          <w:p>
            <w:pPr>
              <w:spacing w:before="40" w:after="40"/>
              <w:jc w:val="left"/>
            </w:pPr>
            <w:r>
              <w:rPr>
                <w:rFonts w:eastAsia="仿宋"/>
                <w:rFonts w:ascii="仿宋" w:hAnsi="仿宋"/>
                <w:b w:val="0"/>
                <w:sz w:val="19"/>
              </w:rPr>
              <w:t>✅ §2.2-2.3 地理分布 + §2.8 量化表</w:t>
            </w:r>
          </w:p>
        </w:tc>
      </w:tr>
      <w:tr>
        <w:tc>
          <w:tcPr>
            <w:tcW w:type="dxa" w:w="4317"/>
            <w:shd w:val="clear" w:color="auto" w:fill="FFFFFF"/>
          </w:tcPr>
          <w:p>
            <w:pPr>
              <w:spacing w:before="40" w:after="40"/>
              <w:jc w:val="center"/>
            </w:pPr>
            <w:r>
              <w:rPr>
                <w:rFonts w:eastAsia="仿宋"/>
                <w:rFonts w:ascii="仿宋" w:hAnsi="仿宋"/>
                <w:b w:val="0"/>
                <w:sz w:val="19"/>
              </w:rPr>
              <w:t xml:space="preserve">§2.8 </w:t>
            </w:r>
            <w:r>
              <w:rPr>
                <w:rFonts w:eastAsia="仿宋"/>
                <w:rFonts w:ascii="仿宋" w:hAnsi="仿宋"/>
                <w:b/>
                <w:sz w:val="19"/>
              </w:rPr>
              <w:t>networkx 量化</w:t>
            </w:r>
          </w:p>
        </w:tc>
        <w:tc>
          <w:tcPr>
            <w:tcW w:type="dxa" w:w="4317"/>
            <w:shd w:val="clear" w:color="auto" w:fill="FFFFFF"/>
          </w:tcPr>
          <w:p>
            <w:pPr>
              <w:spacing w:before="40" w:after="40"/>
              <w:jc w:val="left"/>
            </w:pPr>
            <w:r>
              <w:rPr>
                <w:rFonts w:eastAsia="仿宋"/>
                <w:rFonts w:ascii="仿宋" w:hAnsi="仿宋"/>
                <w:b w:val="0"/>
                <w:sz w:val="19"/>
              </w:rPr>
              <w:t>✅ 新增 11 列量化表</w:t>
            </w:r>
          </w:p>
        </w:tc>
      </w:tr>
      <w:tr>
        <w:tc>
          <w:tcPr>
            <w:tcW w:type="dxa" w:w="4317"/>
            <w:shd w:val="clear" w:color="auto" w:fill="D6E4F0"/>
          </w:tcPr>
          <w:p>
            <w:pPr>
              <w:spacing w:before="40" w:after="40"/>
              <w:jc w:val="center"/>
            </w:pPr>
            <w:r>
              <w:rPr>
                <w:rFonts w:eastAsia="仿宋"/>
                <w:rFonts w:ascii="仿宋" w:hAnsi="仿宋"/>
                <w:b w:val="0"/>
                <w:sz w:val="19"/>
              </w:rPr>
              <w:t>§3.3 两岸 ≥3 组前后对照</w:t>
            </w:r>
          </w:p>
        </w:tc>
        <w:tc>
          <w:tcPr>
            <w:tcW w:type="dxa" w:w="4317"/>
            <w:shd w:val="clear" w:color="auto" w:fill="D6E4F0"/>
          </w:tcPr>
          <w:p>
            <w:pPr>
              <w:spacing w:before="40" w:after="40"/>
              <w:jc w:val="left"/>
            </w:pPr>
            <w:r>
              <w:rPr>
                <w:rFonts w:eastAsia="仿宋"/>
                <w:rFonts w:ascii="仿宋" w:hAnsi="仿宋"/>
                <w:b w:val="0"/>
                <w:sz w:val="19"/>
              </w:rPr>
              <w:t>✅ 三时期 ×4 维度</w:t>
            </w:r>
          </w:p>
        </w:tc>
      </w:tr>
      <w:tr>
        <w:tc>
          <w:tcPr>
            <w:tcW w:type="dxa" w:w="4317"/>
            <w:shd w:val="clear" w:color="auto" w:fill="FFFFFF"/>
          </w:tcPr>
          <w:p>
            <w:pPr>
              <w:spacing w:before="40" w:after="40"/>
              <w:jc w:val="center"/>
            </w:pPr>
            <w:r>
              <w:rPr>
                <w:rFonts w:eastAsia="仿宋"/>
                <w:rFonts w:ascii="仿宋" w:hAnsi="仿宋"/>
                <w:b w:val="0"/>
                <w:sz w:val="19"/>
              </w:rPr>
              <w:t>§3.4 内政 25 子领域</w:t>
            </w:r>
          </w:p>
        </w:tc>
        <w:tc>
          <w:tcPr>
            <w:tcW w:type="dxa" w:w="4317"/>
            <w:shd w:val="clear" w:color="auto" w:fill="FFFFFF"/>
          </w:tcPr>
          <w:p>
            <w:pPr>
              <w:spacing w:before="40" w:after="40"/>
              <w:jc w:val="left"/>
            </w:pPr>
            <w:r>
              <w:rPr>
                <w:rFonts w:eastAsia="仿宋"/>
                <w:rFonts w:ascii="仿宋" w:hAnsi="仿宋"/>
                <w:b w:val="0"/>
                <w:sz w:val="19"/>
              </w:rPr>
              <w:t>⚠️ 18/25 覆盖 + gap 标注</w:t>
            </w:r>
          </w:p>
        </w:tc>
      </w:tr>
      <w:tr>
        <w:tc>
          <w:tcPr>
            <w:tcW w:type="dxa" w:w="4317"/>
            <w:shd w:val="clear" w:color="auto" w:fill="D6E4F0"/>
          </w:tcPr>
          <w:p>
            <w:pPr>
              <w:spacing w:before="40" w:after="40"/>
              <w:jc w:val="center"/>
            </w:pPr>
            <w:r>
              <w:rPr>
                <w:rFonts w:eastAsia="仿宋"/>
                <w:rFonts w:ascii="仿宋" w:hAnsi="仿宋"/>
                <w:b w:val="0"/>
                <w:sz w:val="19"/>
              </w:rPr>
              <w:t>§4.5 SBP 5-7 个</w:t>
            </w:r>
          </w:p>
        </w:tc>
        <w:tc>
          <w:tcPr>
            <w:tcW w:type="dxa" w:w="4317"/>
            <w:shd w:val="clear" w:color="auto" w:fill="D6E4F0"/>
          </w:tcPr>
          <w:p>
            <w:pPr>
              <w:spacing w:before="40" w:after="40"/>
              <w:jc w:val="left"/>
            </w:pPr>
            <w:r>
              <w:rPr>
                <w:rFonts w:eastAsia="仿宋"/>
                <w:rFonts w:ascii="仿宋" w:hAnsi="仿宋"/>
                <w:b w:val="0"/>
                <w:sz w:val="19"/>
              </w:rPr>
              <w:t>✅ 5 个</w:t>
            </w:r>
          </w:p>
        </w:tc>
      </w:tr>
      <w:tr>
        <w:tc>
          <w:tcPr>
            <w:tcW w:type="dxa" w:w="4317"/>
            <w:shd w:val="clear" w:color="auto" w:fill="FFFFFF"/>
          </w:tcPr>
          <w:p>
            <w:pPr>
              <w:spacing w:before="40" w:after="40"/>
              <w:jc w:val="center"/>
            </w:pPr>
            <w:r>
              <w:rPr>
                <w:rFonts w:eastAsia="仿宋"/>
                <w:rFonts w:ascii="仿宋" w:hAnsi="仿宋"/>
                <w:b w:val="0"/>
                <w:sz w:val="19"/>
              </w:rPr>
              <w:t>§5.4 MBTI × 五框架矩阵</w:t>
            </w:r>
          </w:p>
        </w:tc>
        <w:tc>
          <w:tcPr>
            <w:tcW w:type="dxa" w:w="4317"/>
            <w:shd w:val="clear" w:color="auto" w:fill="FFFFFF"/>
          </w:tcPr>
          <w:p>
            <w:pPr>
              <w:spacing w:before="40" w:after="40"/>
              <w:jc w:val="left"/>
            </w:pPr>
            <w:r>
              <w:rPr>
                <w:rFonts w:eastAsia="仿宋"/>
                <w:rFonts w:ascii="仿宋" w:hAnsi="仿宋"/>
                <w:b w:val="0"/>
                <w:sz w:val="19"/>
              </w:rPr>
              <w:t>✅ 新增 4×5 矩阵</w:t>
            </w:r>
          </w:p>
        </w:tc>
      </w:tr>
      <w:tr>
        <w:tc>
          <w:tcPr>
            <w:tcW w:type="dxa" w:w="4317"/>
            <w:shd w:val="clear" w:color="auto" w:fill="D6E4F0"/>
          </w:tcPr>
          <w:p>
            <w:pPr>
              <w:spacing w:before="40" w:after="40"/>
              <w:jc w:val="center"/>
            </w:pPr>
            <w:r>
              <w:rPr>
                <w:rFonts w:eastAsia="仿宋"/>
                <w:rFonts w:ascii="仿宋" w:hAnsi="仿宋"/>
                <w:b w:val="0"/>
                <w:sz w:val="19"/>
              </w:rPr>
              <w:t xml:space="preserve">§6.4 情景 ≥6 + </w:t>
            </w:r>
            <w:r>
              <w:rPr>
                <w:rFonts w:eastAsia="仿宋"/>
                <w:rFonts w:ascii="仿宋" w:hAnsi="仿宋"/>
                <w:b/>
                <w:sz w:val="19"/>
              </w:rPr>
              <w:t>贝叶斯三步</w:t>
            </w:r>
          </w:p>
        </w:tc>
        <w:tc>
          <w:tcPr>
            <w:tcW w:type="dxa" w:w="4317"/>
            <w:shd w:val="clear" w:color="auto" w:fill="D6E4F0"/>
          </w:tcPr>
          <w:p>
            <w:pPr>
              <w:spacing w:before="40" w:after="40"/>
              <w:jc w:val="left"/>
            </w:pPr>
            <w:r>
              <w:rPr>
                <w:rFonts w:eastAsia="仿宋"/>
                <w:rFonts w:ascii="仿宋" w:hAnsi="仿宋"/>
                <w:b w:val="0"/>
                <w:sz w:val="19"/>
              </w:rPr>
              <w:t>✅ 6 情景均含贝叶斯</w:t>
            </w:r>
          </w:p>
        </w:tc>
      </w:tr>
      <w:tr>
        <w:tc>
          <w:tcPr>
            <w:tcW w:type="dxa" w:w="4317"/>
            <w:shd w:val="clear" w:color="auto" w:fill="FFFFFF"/>
          </w:tcPr>
          <w:p>
            <w:pPr>
              <w:spacing w:before="40" w:after="40"/>
              <w:jc w:val="center"/>
            </w:pPr>
            <w:r>
              <w:rPr>
                <w:rFonts w:eastAsia="仿宋"/>
                <w:rFonts w:ascii="仿宋" w:hAnsi="仿宋"/>
                <w:b w:val="0"/>
                <w:sz w:val="19"/>
              </w:rPr>
              <w:t>§6.8 争议矩阵 ≥6 件</w:t>
            </w:r>
          </w:p>
        </w:tc>
        <w:tc>
          <w:tcPr>
            <w:tcW w:type="dxa" w:w="4317"/>
            <w:shd w:val="clear" w:color="auto" w:fill="FFFFFF"/>
          </w:tcPr>
          <w:p>
            <w:pPr>
              <w:spacing w:before="40" w:after="40"/>
              <w:jc w:val="left"/>
            </w:pPr>
            <w:r>
              <w:rPr>
                <w:rFonts w:eastAsia="仿宋"/>
                <w:rFonts w:ascii="仿宋" w:hAnsi="仿宋"/>
                <w:b w:val="0"/>
                <w:sz w:val="19"/>
              </w:rPr>
              <w:t>✅ 6 件</w:t>
            </w:r>
          </w:p>
        </w:tc>
      </w:tr>
      <w:tr>
        <w:tc>
          <w:tcPr>
            <w:tcW w:type="dxa" w:w="4317"/>
            <w:shd w:val="clear" w:color="auto" w:fill="D6E4F0"/>
          </w:tcPr>
          <w:p>
            <w:pPr>
              <w:spacing w:before="40" w:after="40"/>
              <w:jc w:val="center"/>
            </w:pPr>
            <w:r>
              <w:rPr>
                <w:rFonts w:eastAsia="仿宋"/>
                <w:rFonts w:ascii="仿宋" w:hAnsi="仿宋"/>
                <w:b w:val="0"/>
                <w:sz w:val="19"/>
              </w:rPr>
              <w:t>V7.3 合规覆盖率</w:t>
            </w:r>
          </w:p>
        </w:tc>
        <w:tc>
          <w:tcPr>
            <w:tcW w:type="dxa" w:w="4317"/>
            <w:shd w:val="clear" w:color="auto" w:fill="D6E4F0"/>
          </w:tcPr>
          <w:p>
            <w:pPr>
              <w:spacing w:before="40" w:after="40"/>
              <w:jc w:val="left"/>
            </w:pPr>
            <w:r>
              <w:rPr>
                <w:rFonts w:eastAsia="仿宋"/>
                <w:rFonts w:ascii="仿宋" w:hAnsi="仿宋"/>
                <w:b w:val="0"/>
                <w:sz w:val="19"/>
              </w:rPr>
              <w:t>约 92%</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第八篇　综合交付物</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（参见 v1.7 原始报告附录，此处略去详表；关键事实：1971-08-07 出生、1989 移美、1993 欧柏林毕业、1995 哥大硕士+加入</w:t>
      </w:r>
      <w:r>
        <w:rPr>
          <w:rFonts w:eastAsia="仿宋"/>
          <w:rFonts w:ascii="仿宋" w:hAnsi="仿宋"/>
          <w:b/>
          <w:i w:val="0"/>
          <w:sz w:val="28"/>
        </w:rPr>
        <w:t>民进党</w:t>
      </w:r>
      <w:r>
        <w:rPr>
          <w:rFonts w:eastAsia="仿宋"/>
          <w:rFonts w:ascii="仿宋" w:hAnsi="仿宋"/>
          <w:b w:val="0"/>
          <w:i w:val="0"/>
          <w:sz w:val="28"/>
        </w:rPr>
        <w:t xml:space="preserve">、2002 放弃美籍、2012 花莲立委、2020 驻美代表、2021-01 </w:t>
      </w:r>
      <w:r>
        <w:rPr>
          <w:rFonts w:eastAsia="仿宋"/>
          <w:rFonts w:ascii="仿宋" w:hAnsi="仿宋"/>
          <w:b/>
          <w:i w:val="0"/>
          <w:sz w:val="28"/>
        </w:rPr>
        <w:t>拜登</w:t>
      </w:r>
      <w:r>
        <w:rPr>
          <w:rFonts w:eastAsia="仿宋"/>
          <w:rFonts w:ascii="仿宋" w:hAnsi="仿宋"/>
          <w:b w:val="0"/>
          <w:i w:val="0"/>
          <w:sz w:val="28"/>
        </w:rPr>
        <w:t xml:space="preserve">就职、2022 制裁名单、2023 </w:t>
      </w:r>
      <w:r>
        <w:rPr>
          <w:rFonts w:eastAsia="仿宋"/>
          <w:rFonts w:ascii="仿宋" w:hAnsi="仿宋"/>
          <w:b/>
          <w:i w:val="0"/>
          <w:sz w:val="28"/>
        </w:rPr>
        <w:t>蔡麦会</w:t>
      </w:r>
      <w:r>
        <w:rPr>
          <w:rFonts w:eastAsia="仿宋"/>
          <w:rFonts w:ascii="仿宋" w:hAnsi="仿宋"/>
          <w:b w:val="0"/>
          <w:i w:val="0"/>
          <w:sz w:val="28"/>
        </w:rPr>
        <w:t>、2024-05-20 副总统就任、2025-06 捷克尾随、2025-09 英保守党团、2025-11 欧洲议会演说）</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政策领域</w:t>
            </w:r>
          </w:p>
        </w:tc>
        <w:tc>
          <w:tcPr>
            <w:tcW w:type="dxa" w:w="2158"/>
            <w:shd w:val="clear" w:color="auto" w:fill="2F5496"/>
          </w:tcPr>
          <w:p>
            <w:pPr>
              <w:spacing w:before="40" w:after="40"/>
              <w:jc w:val="center"/>
            </w:pPr>
            <w:r>
              <w:rPr>
                <w:rFonts w:eastAsia="黑体"/>
                <w:rFonts w:ascii="黑体" w:hAnsi="黑体"/>
                <w:b/>
                <w:color w:val="FFFFFF"/>
                <w:sz w:val="21"/>
              </w:rPr>
              <w:t>立场</w:t>
            </w:r>
          </w:p>
        </w:tc>
        <w:tc>
          <w:tcPr>
            <w:tcW w:type="dxa" w:w="2158"/>
            <w:shd w:val="clear" w:color="auto" w:fill="2F5496"/>
          </w:tcPr>
          <w:p>
            <w:pPr>
              <w:spacing w:before="40" w:after="40"/>
              <w:jc w:val="center"/>
            </w:pPr>
            <w:r>
              <w:rPr>
                <w:rFonts w:eastAsia="黑体"/>
                <w:rFonts w:ascii="黑体" w:hAnsi="黑体"/>
                <w:b/>
                <w:color w:val="FFFFFF"/>
                <w:sz w:val="21"/>
              </w:rPr>
              <w:t>证据</w:t>
            </w:r>
          </w:p>
        </w:tc>
        <w:tc>
          <w:tcPr>
            <w:tcW w:type="dxa" w:w="2158"/>
            <w:shd w:val="clear" w:color="auto" w:fill="2F5496"/>
          </w:tcPr>
          <w:p>
            <w:pPr>
              <w:spacing w:before="40" w:after="40"/>
              <w:jc w:val="center"/>
            </w:pPr>
            <w:r>
              <w:rPr>
                <w:rFonts w:eastAsia="黑体"/>
                <w:rFonts w:ascii="黑体" w:hAnsi="黑体"/>
                <w:b/>
                <w:color w:val="FFFFFF"/>
                <w:sz w:val="21"/>
              </w:rPr>
              <w:t>一致性评分</w:t>
            </w:r>
          </w:p>
        </w:tc>
      </w:tr>
      <w:tr>
        <w:tc>
          <w:tcPr>
            <w:tcW w:type="dxa" w:w="2158"/>
            <w:shd w:val="clear" w:color="auto" w:fill="D6E4F0"/>
          </w:tcPr>
          <w:p>
            <w:pPr>
              <w:spacing w:before="40" w:after="40"/>
              <w:jc w:val="center"/>
            </w:pPr>
            <w:r>
              <w:rPr>
                <w:rFonts w:eastAsia="仿宋"/>
                <w:rFonts w:ascii="仿宋" w:hAnsi="仿宋"/>
                <w:b w:val="0"/>
                <w:sz w:val="19"/>
              </w:rPr>
              <w:t>两岸</w:t>
            </w:r>
          </w:p>
        </w:tc>
        <w:tc>
          <w:tcPr>
            <w:tcW w:type="dxa" w:w="2158"/>
            <w:shd w:val="clear" w:color="auto" w:fill="D6E4F0"/>
          </w:tcPr>
          <w:p>
            <w:pPr>
              <w:spacing w:before="40" w:after="40"/>
              <w:jc w:val="left"/>
            </w:pPr>
            <w:r>
              <w:rPr>
                <w:rFonts w:eastAsia="仿宋"/>
                <w:rFonts w:ascii="仿宋" w:hAnsi="仿宋"/>
                <w:b w:val="0"/>
                <w:sz w:val="19"/>
              </w:rPr>
              <w:t>否定</w:t>
            </w:r>
            <w:r>
              <w:rPr>
                <w:rFonts w:eastAsia="仿宋"/>
                <w:rFonts w:ascii="仿宋" w:hAnsi="仿宋"/>
                <w:b/>
                <w:sz w:val="19"/>
              </w:rPr>
              <w:t>九二共识</w:t>
            </w:r>
            <w:r>
              <w:rPr>
                <w:rFonts w:eastAsia="仿宋"/>
                <w:rFonts w:ascii="仿宋" w:hAnsi="仿宋"/>
                <w:b w:val="0"/>
                <w:sz w:val="19"/>
              </w:rPr>
              <w:t>，强调民主共识</w:t>
            </w:r>
          </w:p>
        </w:tc>
        <w:tc>
          <w:tcPr>
            <w:tcW w:type="dxa" w:w="2158"/>
            <w:shd w:val="clear" w:color="auto" w:fill="D6E4F0"/>
          </w:tcPr>
          <w:p>
            <w:pPr>
              <w:spacing w:before="40" w:after="40"/>
              <w:jc w:val="left"/>
            </w:pPr>
            <w:r>
              <w:rPr>
                <w:rFonts w:eastAsia="仿宋"/>
                <w:rFonts w:ascii="仿宋" w:hAnsi="仿宋"/>
                <w:b w:val="0"/>
                <w:sz w:val="19"/>
              </w:rPr>
              <w:t>多次公开表态</w:t>
            </w:r>
          </w:p>
        </w:tc>
        <w:tc>
          <w:tcPr>
            <w:tcW w:type="dxa" w:w="2158"/>
            <w:shd w:val="clear" w:color="auto" w:fill="D6E4F0"/>
          </w:tcPr>
          <w:p>
            <w:pPr>
              <w:spacing w:before="40" w:after="40"/>
              <w:jc w:val="left"/>
            </w:pPr>
            <w:r>
              <w:rPr>
                <w:rFonts w:eastAsia="仿宋"/>
                <w:rFonts w:ascii="仿宋" w:hAnsi="仿宋"/>
                <w:b w:val="0"/>
                <w:sz w:val="19"/>
              </w:rPr>
              <w:t>5</w:t>
            </w:r>
          </w:p>
        </w:tc>
      </w:tr>
      <w:tr>
        <w:tc>
          <w:tcPr>
            <w:tcW w:type="dxa" w:w="2158"/>
            <w:shd w:val="clear" w:color="auto" w:fill="FFFFFF"/>
          </w:tcPr>
          <w:p>
            <w:pPr>
              <w:spacing w:before="40" w:after="40"/>
              <w:jc w:val="center"/>
            </w:pPr>
            <w:r>
              <w:rPr>
                <w:rFonts w:eastAsia="仿宋"/>
                <w:rFonts w:ascii="仿宋" w:hAnsi="仿宋"/>
                <w:b w:val="0"/>
                <w:sz w:val="19"/>
              </w:rPr>
              <w:t>美台关系</w:t>
            </w:r>
          </w:p>
        </w:tc>
        <w:tc>
          <w:tcPr>
            <w:tcW w:type="dxa" w:w="2158"/>
            <w:shd w:val="clear" w:color="auto" w:fill="FFFFFF"/>
          </w:tcPr>
          <w:p>
            <w:pPr>
              <w:spacing w:before="40" w:after="40"/>
              <w:jc w:val="left"/>
            </w:pPr>
            <w:r>
              <w:rPr>
                <w:rFonts w:eastAsia="仿宋"/>
                <w:rFonts w:ascii="仿宋" w:hAnsi="仿宋"/>
                <w:b w:val="0"/>
                <w:sz w:val="19"/>
              </w:rPr>
              <w:t>深度制度化，战略嵌合</w:t>
            </w:r>
          </w:p>
        </w:tc>
        <w:tc>
          <w:tcPr>
            <w:tcW w:type="dxa" w:w="2158"/>
            <w:shd w:val="clear" w:color="auto" w:fill="FFFFFF"/>
          </w:tcPr>
          <w:p>
            <w:pPr>
              <w:spacing w:before="40" w:after="40"/>
              <w:jc w:val="left"/>
            </w:pPr>
            <w:r>
              <w:rPr>
                <w:rFonts w:eastAsia="仿宋"/>
                <w:rFonts w:ascii="仿宋" w:hAnsi="仿宋"/>
                <w:b w:val="0"/>
                <w:sz w:val="19"/>
              </w:rPr>
              <w:t>贸易倡议、双橡园外交</w:t>
            </w:r>
          </w:p>
        </w:tc>
        <w:tc>
          <w:tcPr>
            <w:tcW w:type="dxa" w:w="2158"/>
            <w:shd w:val="clear" w:color="auto" w:fill="FFFFFF"/>
          </w:tcPr>
          <w:p>
            <w:pPr>
              <w:spacing w:before="40" w:after="40"/>
              <w:jc w:val="left"/>
            </w:pPr>
            <w:r>
              <w:rPr>
                <w:rFonts w:eastAsia="仿宋"/>
                <w:rFonts w:ascii="仿宋" w:hAnsi="仿宋"/>
                <w:b w:val="0"/>
                <w:sz w:val="19"/>
              </w:rPr>
              <w:t>5</w:t>
            </w:r>
          </w:p>
        </w:tc>
      </w:tr>
      <w:tr>
        <w:tc>
          <w:tcPr>
            <w:tcW w:type="dxa" w:w="2158"/>
            <w:shd w:val="clear" w:color="auto" w:fill="D6E4F0"/>
          </w:tcPr>
          <w:p>
            <w:pPr>
              <w:spacing w:before="40" w:after="40"/>
              <w:jc w:val="center"/>
            </w:pPr>
            <w:r>
              <w:rPr>
                <w:rFonts w:eastAsia="仿宋"/>
                <w:rFonts w:ascii="仿宋" w:hAnsi="仿宋"/>
                <w:b w:val="0"/>
                <w:sz w:val="19"/>
              </w:rPr>
              <w:t>国防</w:t>
            </w:r>
          </w:p>
        </w:tc>
        <w:tc>
          <w:tcPr>
            <w:tcW w:type="dxa" w:w="2158"/>
            <w:shd w:val="clear" w:color="auto" w:fill="D6E4F0"/>
          </w:tcPr>
          <w:p>
            <w:pPr>
              <w:spacing w:before="40" w:after="40"/>
              <w:jc w:val="left"/>
            </w:pPr>
            <w:r>
              <w:rPr>
                <w:rFonts w:eastAsia="仿宋"/>
                <w:rFonts w:ascii="仿宋" w:hAnsi="仿宋"/>
                <w:b w:val="0"/>
                <w:sz w:val="19"/>
              </w:rPr>
              <w:t>强化自卫+不对称战力</w:t>
            </w:r>
          </w:p>
        </w:tc>
        <w:tc>
          <w:tcPr>
            <w:tcW w:type="dxa" w:w="2158"/>
            <w:shd w:val="clear" w:color="auto" w:fill="D6E4F0"/>
          </w:tcPr>
          <w:p>
            <w:pPr>
              <w:spacing w:before="40" w:after="40"/>
              <w:jc w:val="left"/>
            </w:pPr>
            <w:r>
              <w:rPr>
                <w:rFonts w:eastAsia="仿宋"/>
                <w:rFonts w:ascii="仿宋" w:hAnsi="仿宋"/>
                <w:b w:val="0"/>
                <w:sz w:val="19"/>
              </w:rPr>
              <w:t>国防预算支持、军购推进</w:t>
            </w:r>
          </w:p>
        </w:tc>
        <w:tc>
          <w:tcPr>
            <w:tcW w:type="dxa" w:w="2158"/>
            <w:shd w:val="clear" w:color="auto" w:fill="D6E4F0"/>
          </w:tcPr>
          <w:p>
            <w:pPr>
              <w:spacing w:before="40" w:after="40"/>
              <w:jc w:val="left"/>
            </w:pPr>
            <w:r>
              <w:rPr>
                <w:rFonts w:eastAsia="仿宋"/>
                <w:rFonts w:ascii="仿宋" w:hAnsi="仿宋"/>
                <w:b w:val="0"/>
                <w:sz w:val="19"/>
              </w:rPr>
              <w:t>5</w:t>
            </w:r>
          </w:p>
        </w:tc>
      </w:tr>
      <w:tr>
        <w:tc>
          <w:tcPr>
            <w:tcW w:type="dxa" w:w="2158"/>
            <w:shd w:val="clear" w:color="auto" w:fill="FFFFFF"/>
          </w:tcPr>
          <w:p>
            <w:pPr>
              <w:spacing w:before="40" w:after="40"/>
              <w:jc w:val="center"/>
            </w:pPr>
            <w:r>
              <w:rPr>
                <w:rFonts w:eastAsia="仿宋"/>
                <w:rFonts w:ascii="仿宋" w:hAnsi="仿宋"/>
                <w:b w:val="0"/>
                <w:sz w:val="19"/>
              </w:rPr>
              <w:t>婚姻平权</w:t>
            </w:r>
          </w:p>
        </w:tc>
        <w:tc>
          <w:tcPr>
            <w:tcW w:type="dxa" w:w="2158"/>
            <w:shd w:val="clear" w:color="auto" w:fill="FFFFFF"/>
          </w:tcPr>
          <w:p>
            <w:pPr>
              <w:spacing w:before="40" w:after="40"/>
              <w:jc w:val="left"/>
            </w:pPr>
            <w:r>
              <w:rPr>
                <w:rFonts w:eastAsia="仿宋"/>
                <w:rFonts w:ascii="仿宋" w:hAnsi="仿宋"/>
                <w:b w:val="0"/>
                <w:sz w:val="19"/>
              </w:rPr>
              <w:t>明确支持</w:t>
            </w:r>
          </w:p>
        </w:tc>
        <w:tc>
          <w:tcPr>
            <w:tcW w:type="dxa" w:w="2158"/>
            <w:shd w:val="clear" w:color="auto" w:fill="FFFFFF"/>
          </w:tcPr>
          <w:p>
            <w:pPr>
              <w:spacing w:before="40" w:after="40"/>
              <w:jc w:val="left"/>
            </w:pPr>
            <w:r>
              <w:rPr>
                <w:rFonts w:eastAsia="仿宋"/>
                <w:rFonts w:ascii="仿宋" w:hAnsi="仿宋"/>
                <w:b w:val="0"/>
                <w:sz w:val="19"/>
              </w:rPr>
              <w:t>立委期间立法推动</w:t>
            </w:r>
          </w:p>
        </w:tc>
        <w:tc>
          <w:tcPr>
            <w:tcW w:type="dxa" w:w="2158"/>
            <w:shd w:val="clear" w:color="auto" w:fill="FFFFFF"/>
          </w:tcPr>
          <w:p>
            <w:pPr>
              <w:spacing w:before="40" w:after="40"/>
              <w:jc w:val="left"/>
            </w:pPr>
            <w:r>
              <w:rPr>
                <w:rFonts w:eastAsia="仿宋"/>
                <w:rFonts w:ascii="仿宋" w:hAnsi="仿宋"/>
                <w:b w:val="0"/>
                <w:sz w:val="19"/>
              </w:rPr>
              <w:t>5</w:t>
            </w:r>
          </w:p>
        </w:tc>
      </w:tr>
      <w:tr>
        <w:tc>
          <w:tcPr>
            <w:tcW w:type="dxa" w:w="2158"/>
            <w:shd w:val="clear" w:color="auto" w:fill="D6E4F0"/>
          </w:tcPr>
          <w:p>
            <w:pPr>
              <w:spacing w:before="40" w:after="40"/>
              <w:jc w:val="center"/>
            </w:pPr>
            <w:r>
              <w:rPr>
                <w:rFonts w:eastAsia="仿宋"/>
                <w:rFonts w:ascii="仿宋" w:hAnsi="仿宋"/>
                <w:b w:val="0"/>
                <w:sz w:val="19"/>
              </w:rPr>
              <w:t>能源</w:t>
            </w:r>
          </w:p>
        </w:tc>
        <w:tc>
          <w:tcPr>
            <w:tcW w:type="dxa" w:w="2158"/>
            <w:shd w:val="clear" w:color="auto" w:fill="D6E4F0"/>
          </w:tcPr>
          <w:p>
            <w:pPr>
              <w:spacing w:before="40" w:after="40"/>
              <w:jc w:val="left"/>
            </w:pPr>
            <w:r>
              <w:rPr>
                <w:rFonts w:eastAsia="仿宋"/>
                <w:rFonts w:ascii="仿宋" w:hAnsi="仿宋"/>
                <w:b w:val="0"/>
                <w:sz w:val="19"/>
              </w:rPr>
              <w:t>非核家园</w:t>
            </w:r>
          </w:p>
        </w:tc>
        <w:tc>
          <w:tcPr>
            <w:tcW w:type="dxa" w:w="2158"/>
            <w:shd w:val="clear" w:color="auto" w:fill="D6E4F0"/>
          </w:tcPr>
          <w:p>
            <w:pPr>
              <w:spacing w:before="40" w:after="40"/>
              <w:jc w:val="left"/>
            </w:pPr>
            <w:r>
              <w:rPr>
                <w:rFonts w:eastAsia="仿宋"/>
                <w:rFonts w:ascii="仿宋" w:hAnsi="仿宋"/>
                <w:b w:val="0"/>
                <w:sz w:val="19"/>
              </w:rPr>
              <w:t>随党团路线</w:t>
            </w:r>
          </w:p>
        </w:tc>
        <w:tc>
          <w:tcPr>
            <w:tcW w:type="dxa" w:w="2158"/>
            <w:shd w:val="clear" w:color="auto" w:fill="D6E4F0"/>
          </w:tcPr>
          <w:p>
            <w:pPr>
              <w:spacing w:before="40" w:after="40"/>
              <w:jc w:val="left"/>
            </w:pPr>
            <w:r>
              <w:rPr>
                <w:rFonts w:eastAsia="仿宋"/>
                <w:rFonts w:ascii="仿宋" w:hAnsi="仿宋"/>
                <w:b w:val="0"/>
                <w:sz w:val="19"/>
              </w:rPr>
              <w:t>4</w:t>
            </w:r>
          </w:p>
        </w:tc>
      </w:tr>
      <w:tr>
        <w:tc>
          <w:tcPr>
            <w:tcW w:type="dxa" w:w="2158"/>
            <w:shd w:val="clear" w:color="auto" w:fill="FFFFFF"/>
          </w:tcPr>
          <w:p>
            <w:pPr>
              <w:spacing w:before="40" w:after="40"/>
              <w:jc w:val="center"/>
            </w:pPr>
            <w:r>
              <w:rPr>
                <w:rFonts w:eastAsia="仿宋"/>
                <w:rFonts w:ascii="仿宋" w:hAnsi="仿宋"/>
                <w:b w:val="0"/>
                <w:sz w:val="19"/>
              </w:rPr>
              <w:t>半导体政策</w:t>
            </w:r>
          </w:p>
        </w:tc>
        <w:tc>
          <w:tcPr>
            <w:tcW w:type="dxa" w:w="2158"/>
            <w:shd w:val="clear" w:color="auto" w:fill="FFFFFF"/>
          </w:tcPr>
          <w:p>
            <w:pPr>
              <w:spacing w:before="40" w:after="40"/>
              <w:jc w:val="left"/>
            </w:pPr>
            <w:r>
              <w:rPr>
                <w:rFonts w:eastAsia="仿宋"/>
                <w:rFonts w:ascii="仿宋" w:hAnsi="仿宋"/>
                <w:b w:val="0"/>
                <w:sz w:val="19"/>
              </w:rPr>
              <w:t>赴美投资深化</w:t>
            </w:r>
          </w:p>
        </w:tc>
        <w:tc>
          <w:tcPr>
            <w:tcW w:type="dxa" w:w="2158"/>
            <w:shd w:val="clear" w:color="auto" w:fill="FFFFFF"/>
          </w:tcPr>
          <w:p>
            <w:pPr>
              <w:spacing w:before="40" w:after="40"/>
              <w:jc w:val="left"/>
            </w:pPr>
            <w:r>
              <w:rPr>
                <w:rFonts w:eastAsia="仿宋"/>
                <w:rFonts w:ascii="仿宋" w:hAnsi="仿宋"/>
                <w:b w:val="0"/>
                <w:sz w:val="19"/>
              </w:rPr>
              <w:t>Shawn Ryan Show 访谈</w:t>
            </w:r>
          </w:p>
        </w:tc>
        <w:tc>
          <w:tcPr>
            <w:tcW w:type="dxa" w:w="2158"/>
            <w:shd w:val="clear" w:color="auto" w:fill="FFFFFF"/>
          </w:tcPr>
          <w:p>
            <w:pPr>
              <w:spacing w:before="40" w:after="40"/>
              <w:jc w:val="left"/>
            </w:pPr>
            <w:r>
              <w:rPr>
                <w:rFonts w:eastAsia="仿宋"/>
                <w:rFonts w:ascii="仿宋" w:hAnsi="仿宋"/>
                <w:b w:val="0"/>
                <w:sz w:val="19"/>
              </w:rPr>
              <w:t>5</w:t>
            </w:r>
          </w:p>
        </w:tc>
      </w:tr>
      <w:tr>
        <w:tc>
          <w:tcPr>
            <w:tcW w:type="dxa" w:w="2158"/>
            <w:shd w:val="clear" w:color="auto" w:fill="D6E4F0"/>
          </w:tcPr>
          <w:p>
            <w:pPr>
              <w:spacing w:before="40" w:after="40"/>
              <w:jc w:val="center"/>
            </w:pPr>
            <w:r>
              <w:rPr>
                <w:rFonts w:eastAsia="仿宋"/>
                <w:rFonts w:ascii="仿宋" w:hAnsi="仿宋"/>
                <w:b w:val="0"/>
                <w:sz w:val="19"/>
              </w:rPr>
              <w:t>欧洲关系</w:t>
            </w:r>
          </w:p>
        </w:tc>
        <w:tc>
          <w:tcPr>
            <w:tcW w:type="dxa" w:w="2158"/>
            <w:shd w:val="clear" w:color="auto" w:fill="D6E4F0"/>
          </w:tcPr>
          <w:p>
            <w:pPr>
              <w:spacing w:before="40" w:after="40"/>
              <w:jc w:val="left"/>
            </w:pPr>
            <w:r>
              <w:rPr>
                <w:rFonts w:eastAsia="仿宋"/>
                <w:rFonts w:ascii="仿宋" w:hAnsi="仿宋"/>
                <w:b w:val="0"/>
                <w:sz w:val="19"/>
              </w:rPr>
              <w:t>制度化拓展</w:t>
            </w:r>
          </w:p>
        </w:tc>
        <w:tc>
          <w:tcPr>
            <w:tcW w:type="dxa" w:w="2158"/>
            <w:shd w:val="clear" w:color="auto" w:fill="D6E4F0"/>
          </w:tcPr>
          <w:p>
            <w:pPr>
              <w:spacing w:before="40" w:after="40"/>
              <w:jc w:val="left"/>
            </w:pPr>
            <w:r>
              <w:rPr>
                <w:rFonts w:eastAsia="仿宋"/>
                <w:rFonts w:ascii="仿宋" w:hAnsi="仿宋"/>
                <w:b w:val="0"/>
                <w:sz w:val="19"/>
              </w:rPr>
              <w:t>2025 英保守党+欧洲议会演说</w:t>
            </w:r>
          </w:p>
        </w:tc>
        <w:tc>
          <w:tcPr>
            <w:tcW w:type="dxa" w:w="2158"/>
            <w:shd w:val="clear" w:color="auto" w:fill="D6E4F0"/>
          </w:tcPr>
          <w:p>
            <w:pPr>
              <w:spacing w:before="40" w:after="40"/>
              <w:jc w:val="left"/>
            </w:pPr>
            <w:r>
              <w:rPr>
                <w:rFonts w:eastAsia="仿宋"/>
                <w:rFonts w:ascii="仿宋" w:hAnsi="仿宋"/>
                <w:b w:val="0"/>
                <w:sz w:val="19"/>
              </w:rPr>
              <w:t>5</w:t>
            </w:r>
          </w:p>
        </w:tc>
      </w:tr>
    </w:tbl>
    <w:p/>
    <w:p>
      <w:pPr>
        <w:spacing w:before="0" w:after="120" w:lineRule="auto" w:line="288"/>
        <w:ind w:firstLine="420"/>
        <w:jc w:val="both"/>
      </w:pPr>
      <w:r>
        <w:rPr>
          <w:rFonts w:eastAsia="仿宋"/>
          <w:rFonts w:ascii="仿宋" w:hAnsi="仿宋"/>
          <w:b/>
          <w:i w:val="0"/>
          <w:sz w:val="28"/>
        </w:rPr>
        <w:t>核心盟友（美）</w:t>
      </w:r>
      <w:r>
        <w:rPr>
          <w:rFonts w:eastAsia="仿宋"/>
          <w:rFonts w:ascii="仿宋" w:hAnsi="仿宋"/>
          <w:b w:val="0"/>
          <w:i w:val="0"/>
          <w:sz w:val="28"/>
        </w:rPr>
        <w:t>：</w:t>
      </w:r>
      <w:r>
        <w:rPr>
          <w:rFonts w:eastAsia="仿宋"/>
          <w:rFonts w:ascii="仿宋" w:hAnsi="仿宋"/>
          <w:b/>
          <w:i w:val="0"/>
          <w:sz w:val="28"/>
        </w:rPr>
        <w:t>达克沃思</w:t>
      </w:r>
      <w:r>
        <w:rPr>
          <w:rFonts w:eastAsia="仿宋"/>
          <w:rFonts w:ascii="仿宋" w:hAnsi="仿宋"/>
          <w:b w:val="0"/>
          <w:i w:val="0"/>
          <w:sz w:val="28"/>
        </w:rPr>
        <w:t>、</w:t>
      </w:r>
      <w:r>
        <w:rPr>
          <w:rFonts w:eastAsia="仿宋"/>
          <w:rFonts w:ascii="仿宋" w:hAnsi="仿宋"/>
          <w:b/>
          <w:i w:val="0"/>
          <w:sz w:val="28"/>
        </w:rPr>
        <w:t>苏利文</w:t>
      </w:r>
      <w:r>
        <w:rPr>
          <w:rFonts w:eastAsia="仿宋"/>
          <w:rFonts w:ascii="仿宋" w:hAnsi="仿宋"/>
          <w:b w:val="0"/>
          <w:i w:val="0"/>
          <w:sz w:val="28"/>
        </w:rPr>
        <w:t>、</w:t>
      </w:r>
      <w:r>
        <w:rPr>
          <w:rFonts w:eastAsia="仿宋"/>
          <w:rFonts w:ascii="仿宋" w:hAnsi="仿宋"/>
          <w:b/>
          <w:i w:val="0"/>
          <w:sz w:val="28"/>
        </w:rPr>
        <w:t>蓬佩奥</w:t>
      </w:r>
      <w:r>
        <w:rPr>
          <w:rFonts w:eastAsia="仿宋"/>
          <w:rFonts w:ascii="仿宋" w:hAnsi="仿宋"/>
          <w:b w:val="0"/>
          <w:i w:val="0"/>
          <w:sz w:val="28"/>
        </w:rPr>
        <w:t>、</w:t>
      </w:r>
      <w:r>
        <w:rPr>
          <w:rFonts w:eastAsia="仿宋"/>
          <w:rFonts w:ascii="仿宋" w:hAnsi="仿宋"/>
          <w:b/>
          <w:i w:val="0"/>
          <w:sz w:val="28"/>
        </w:rPr>
        <w:t>坎贝尔</w:t>
      </w:r>
    </w:p>
    <w:p>
      <w:pPr>
        <w:spacing w:before="0" w:after="120" w:lineRule="auto" w:line="288"/>
        <w:ind w:firstLine="420"/>
        <w:jc w:val="both"/>
      </w:pPr>
      <w:r>
        <w:rPr>
          <w:rFonts w:eastAsia="仿宋"/>
          <w:rFonts w:ascii="仿宋" w:hAnsi="仿宋"/>
          <w:b/>
          <w:i w:val="0"/>
          <w:sz w:val="28"/>
        </w:rPr>
        <w:t>核心盟友（欧）</w:t>
      </w:r>
      <w:r>
        <w:rPr>
          <w:rFonts w:eastAsia="仿宋"/>
          <w:rFonts w:ascii="仿宋" w:hAnsi="仿宋"/>
          <w:b w:val="0"/>
          <w:i w:val="0"/>
          <w:sz w:val="28"/>
        </w:rPr>
        <w:t>：</w:t>
      </w:r>
      <w:r>
        <w:rPr>
          <w:rFonts w:eastAsia="仿宋"/>
          <w:rFonts w:ascii="仿宋" w:hAnsi="仿宋"/>
          <w:b/>
          <w:i w:val="0"/>
          <w:sz w:val="28"/>
        </w:rPr>
        <w:t>格里菲思</w:t>
      </w:r>
      <w:r>
        <w:rPr>
          <w:rFonts w:eastAsia="仿宋"/>
          <w:rFonts w:ascii="仿宋" w:hAnsi="仿宋"/>
          <w:b w:val="0"/>
          <w:i w:val="0"/>
          <w:sz w:val="28"/>
        </w:rPr>
        <w:t>、</w:t>
      </w:r>
      <w:r>
        <w:rPr>
          <w:rFonts w:eastAsia="仿宋"/>
          <w:rFonts w:ascii="仿宋" w:hAnsi="仿宋"/>
          <w:b/>
          <w:i w:val="0"/>
          <w:sz w:val="28"/>
        </w:rPr>
        <w:t>图根哈特</w:t>
      </w:r>
      <w:r>
        <w:rPr>
          <w:rFonts w:eastAsia="仿宋"/>
          <w:rFonts w:ascii="仿宋" w:hAnsi="仿宋"/>
          <w:b w:val="0"/>
          <w:i w:val="0"/>
          <w:sz w:val="28"/>
        </w:rPr>
        <w:t>、</w:t>
      </w:r>
      <w:r>
        <w:rPr>
          <w:rFonts w:eastAsia="仿宋"/>
          <w:rFonts w:ascii="仿宋" w:hAnsi="仿宋"/>
          <w:b/>
          <w:i w:val="0"/>
          <w:sz w:val="28"/>
        </w:rPr>
        <w:t>蕾斯曼</w:t>
      </w:r>
    </w:p>
    <w:p>
      <w:pPr>
        <w:spacing w:before="0" w:after="120" w:lineRule="auto" w:line="288"/>
        <w:ind w:firstLine="420"/>
        <w:jc w:val="both"/>
      </w:pPr>
      <w:r>
        <w:rPr>
          <w:rFonts w:eastAsia="仿宋"/>
          <w:rFonts w:ascii="仿宋" w:hAnsi="仿宋"/>
          <w:b/>
          <w:i w:val="0"/>
          <w:sz w:val="28"/>
        </w:rPr>
        <w:t>党内庇护</w:t>
      </w:r>
      <w:r>
        <w:rPr>
          <w:rFonts w:eastAsia="仿宋"/>
          <w:rFonts w:ascii="仿宋" w:hAnsi="仿宋"/>
          <w:b w:val="0"/>
          <w:i w:val="0"/>
          <w:sz w:val="28"/>
        </w:rPr>
        <w:t>：</w:t>
      </w:r>
      <w:r>
        <w:rPr>
          <w:rFonts w:eastAsia="仿宋"/>
          <w:rFonts w:ascii="仿宋" w:hAnsi="仿宋"/>
          <w:b/>
          <w:i w:val="0"/>
          <w:sz w:val="28"/>
        </w:rPr>
        <w:t>蔡英文</w:t>
      </w:r>
      <w:r>
        <w:rPr>
          <w:rFonts w:eastAsia="仿宋"/>
          <w:rFonts w:ascii="仿宋" w:hAnsi="仿宋"/>
          <w:b w:val="0"/>
          <w:i w:val="0"/>
          <w:sz w:val="28"/>
        </w:rPr>
        <w:t>、</w:t>
      </w:r>
      <w:r>
        <w:rPr>
          <w:rFonts w:eastAsia="仿宋"/>
          <w:rFonts w:ascii="仿宋" w:hAnsi="仿宋"/>
          <w:b/>
          <w:i w:val="0"/>
          <w:sz w:val="28"/>
        </w:rPr>
        <w:t>赖清德</w:t>
      </w:r>
    </w:p>
    <w:p>
      <w:pPr>
        <w:spacing w:before="0" w:after="120" w:lineRule="auto" w:line="288"/>
        <w:ind w:firstLine="420"/>
        <w:jc w:val="both"/>
      </w:pPr>
      <w:r>
        <w:rPr>
          <w:rFonts w:eastAsia="仿宋"/>
          <w:rFonts w:ascii="仿宋" w:hAnsi="仿宋"/>
          <w:b/>
          <w:i w:val="0"/>
          <w:sz w:val="28"/>
        </w:rPr>
        <w:t>外交团队</w:t>
      </w:r>
      <w:r>
        <w:rPr>
          <w:rFonts w:eastAsia="仿宋"/>
          <w:rFonts w:ascii="仿宋" w:hAnsi="仿宋"/>
          <w:b w:val="0"/>
          <w:i w:val="0"/>
          <w:sz w:val="28"/>
        </w:rPr>
        <w:t>：</w:t>
      </w:r>
      <w:r>
        <w:rPr>
          <w:rFonts w:eastAsia="仿宋"/>
          <w:rFonts w:ascii="仿宋" w:hAnsi="仿宋"/>
          <w:b/>
          <w:i w:val="0"/>
          <w:sz w:val="28"/>
        </w:rPr>
        <w:t>林佳龙</w:t>
      </w:r>
      <w:r>
        <w:rPr>
          <w:rFonts w:eastAsia="仿宋"/>
          <w:rFonts w:ascii="仿宋" w:hAnsi="仿宋"/>
          <w:b w:val="0"/>
          <w:i w:val="0"/>
          <w:sz w:val="28"/>
        </w:rPr>
        <w:t>（外长）</w:t>
      </w:r>
    </w:p>
    <w:p>
      <w:pPr>
        <w:spacing w:before="0" w:after="120" w:lineRule="auto" w:line="288"/>
        <w:ind w:firstLine="420"/>
        <w:jc w:val="both"/>
      </w:pPr>
      <w:r>
        <w:rPr>
          <w:rFonts w:eastAsia="仿宋"/>
          <w:rFonts w:ascii="仿宋" w:hAnsi="仿宋"/>
          <w:b/>
          <w:i w:val="0"/>
          <w:sz w:val="28"/>
        </w:rPr>
        <w:t>主要对手</w:t>
      </w:r>
      <w:r>
        <w:rPr>
          <w:rFonts w:eastAsia="仿宋"/>
          <w:rFonts w:ascii="仿宋" w:hAnsi="仿宋"/>
          <w:b w:val="0"/>
          <w:i w:val="0"/>
          <w:sz w:val="28"/>
        </w:rPr>
        <w:t>：</w:t>
      </w:r>
      <w:r>
        <w:rPr>
          <w:rFonts w:eastAsia="仿宋"/>
          <w:rFonts w:ascii="仿宋" w:hAnsi="仿宋"/>
          <w:b/>
          <w:i w:val="0"/>
          <w:sz w:val="28"/>
        </w:rPr>
        <w:t>郑丽文</w:t>
      </w:r>
      <w:r>
        <w:rPr>
          <w:rFonts w:eastAsia="仿宋"/>
          <w:rFonts w:ascii="仿宋" w:hAnsi="仿宋"/>
          <w:b w:val="0"/>
          <w:i w:val="0"/>
          <w:sz w:val="28"/>
        </w:rPr>
        <w:t>（</w:t>
      </w:r>
      <w:r>
        <w:rPr>
          <w:rFonts w:eastAsia="仿宋"/>
          <w:rFonts w:ascii="仿宋" w:hAnsi="仿宋"/>
          <w:b/>
          <w:i w:val="0"/>
          <w:sz w:val="28"/>
        </w:rPr>
        <w:t>KMT</w:t>
      </w:r>
      <w:r>
        <w:rPr>
          <w:rFonts w:eastAsia="仿宋"/>
          <w:rFonts w:ascii="仿宋" w:hAnsi="仿宋"/>
          <w:b w:val="0"/>
          <w:i w:val="0"/>
          <w:sz w:val="28"/>
        </w:rPr>
        <w:t xml:space="preserve"> 主席）、</w:t>
      </w:r>
      <w:r>
        <w:rPr>
          <w:rFonts w:eastAsia="仿宋"/>
          <w:rFonts w:ascii="仿宋" w:hAnsi="仿宋"/>
          <w:b/>
          <w:i w:val="0"/>
          <w:sz w:val="28"/>
        </w:rPr>
        <w:t>朱立伦</w:t>
      </w:r>
      <w:r>
        <w:rPr>
          <w:rFonts w:eastAsia="仿宋"/>
          <w:rFonts w:ascii="仿宋" w:hAnsi="仿宋"/>
          <w:b w:val="0"/>
          <w:i w:val="0"/>
          <w:sz w:val="28"/>
        </w:rPr>
        <w:t xml:space="preserve">（前 </w:t>
      </w:r>
      <w:r>
        <w:rPr>
          <w:rFonts w:eastAsia="仿宋"/>
          <w:rFonts w:ascii="仿宋" w:hAnsi="仿宋"/>
          <w:b/>
          <w:i w:val="0"/>
          <w:sz w:val="28"/>
        </w:rPr>
        <w:t>KMT</w:t>
      </w:r>
      <w:r>
        <w:rPr>
          <w:rFonts w:eastAsia="仿宋"/>
          <w:rFonts w:ascii="仿宋" w:hAnsi="仿宋"/>
          <w:b w:val="0"/>
          <w:i w:val="0"/>
          <w:sz w:val="28"/>
        </w:rPr>
        <w:t xml:space="preserve"> 主席）、</w:t>
      </w:r>
      <w:r>
        <w:rPr>
          <w:rFonts w:eastAsia="仿宋"/>
          <w:rFonts w:ascii="仿宋" w:hAnsi="仿宋"/>
          <w:b/>
          <w:i w:val="0"/>
          <w:sz w:val="28"/>
        </w:rPr>
        <w:t>黄国昌</w:t>
      </w:r>
      <w:r>
        <w:rPr>
          <w:rFonts w:eastAsia="仿宋"/>
          <w:rFonts w:ascii="仿宋" w:hAnsi="仿宋"/>
          <w:b w:val="0"/>
          <w:i w:val="0"/>
          <w:sz w:val="28"/>
        </w:rPr>
        <w:t>（</w:t>
      </w:r>
      <w:r>
        <w:rPr>
          <w:rFonts w:eastAsia="仿宋"/>
          <w:rFonts w:ascii="仿宋" w:hAnsi="仿宋"/>
          <w:b/>
          <w:i w:val="0"/>
          <w:sz w:val="28"/>
        </w:rPr>
        <w:t>TPP</w:t>
      </w:r>
      <w:r>
        <w:rPr>
          <w:rFonts w:eastAsia="仿宋"/>
          <w:rFonts w:ascii="仿宋" w:hAnsi="仿宋"/>
          <w:b w:val="0"/>
          <w:i w:val="0"/>
          <w:sz w:val="28"/>
        </w:rPr>
        <w:t xml:space="preserve"> 主席）</w:t>
      </w:r>
    </w:p>
    <w:p>
      <w:pPr>
        <w:spacing w:before="0" w:after="120" w:lineRule="auto" w:line="288"/>
        <w:ind w:firstLine="420"/>
        <w:jc w:val="both"/>
      </w:pPr>
      <w:r>
        <w:rPr>
          <w:rFonts w:eastAsia="仿宋"/>
          <w:rFonts w:ascii="仿宋" w:hAnsi="仿宋"/>
          <w:b/>
          <w:i w:val="0"/>
          <w:sz w:val="28"/>
        </w:rPr>
        <w:t>结构性对立方</w:t>
      </w:r>
      <w:r>
        <w:rPr>
          <w:rFonts w:eastAsia="仿宋"/>
          <w:rFonts w:ascii="仿宋" w:hAnsi="仿宋"/>
          <w:b w:val="0"/>
          <w:i w:val="0"/>
          <w:sz w:val="28"/>
        </w:rPr>
        <w:t>：大陆国台办、中央台办</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ID</w:t>
            </w:r>
          </w:p>
        </w:tc>
        <w:tc>
          <w:tcPr>
            <w:tcW w:type="dxa" w:w="2158"/>
            <w:shd w:val="clear" w:color="auto" w:fill="2F5496"/>
          </w:tcPr>
          <w:p>
            <w:pPr>
              <w:spacing w:before="40" w:after="40"/>
              <w:jc w:val="center"/>
            </w:pPr>
            <w:r>
              <w:rPr>
                <w:rFonts w:eastAsia="黑体"/>
                <w:rFonts w:ascii="黑体" w:hAnsi="黑体"/>
                <w:b/>
                <w:color w:val="FFFFFF"/>
                <w:sz w:val="21"/>
              </w:rPr>
              <w:t>来源</w:t>
            </w:r>
          </w:p>
        </w:tc>
        <w:tc>
          <w:tcPr>
            <w:tcW w:type="dxa" w:w="2158"/>
            <w:shd w:val="clear" w:color="auto" w:fill="2F5496"/>
          </w:tcPr>
          <w:p>
            <w:pPr>
              <w:spacing w:before="40" w:after="40"/>
              <w:jc w:val="center"/>
            </w:pPr>
            <w:r>
              <w:rPr>
                <w:rFonts w:eastAsia="黑体"/>
                <w:rFonts w:ascii="黑体" w:hAnsi="黑体"/>
                <w:b/>
                <w:color w:val="FFFFFF"/>
                <w:sz w:val="21"/>
              </w:rPr>
              <w:t>核心内容</w:t>
            </w:r>
          </w:p>
        </w:tc>
        <w:tc>
          <w:tcPr>
            <w:tcW w:type="dxa" w:w="2158"/>
            <w:shd w:val="clear" w:color="auto" w:fill="2F5496"/>
          </w:tcPr>
          <w:p>
            <w:pPr>
              <w:spacing w:before="40" w:after="40"/>
              <w:jc w:val="center"/>
            </w:pPr>
            <w:r>
              <w:rPr>
                <w:rFonts w:eastAsia="黑体"/>
                <w:rFonts w:ascii="黑体" w:hAnsi="黑体"/>
                <w:b/>
                <w:color w:val="FFFFFF"/>
                <w:sz w:val="21"/>
              </w:rPr>
              <w:t>等级</w:t>
            </w:r>
          </w:p>
        </w:tc>
      </w:tr>
      <w:tr>
        <w:tc>
          <w:tcPr>
            <w:tcW w:type="dxa" w:w="2158"/>
            <w:shd w:val="clear" w:color="auto" w:fill="D6E4F0"/>
          </w:tcPr>
          <w:p>
            <w:pPr>
              <w:spacing w:before="40" w:after="40"/>
              <w:jc w:val="center"/>
            </w:pPr>
            <w:r>
              <w:rPr>
                <w:rFonts w:eastAsia="仿宋"/>
                <w:rFonts w:ascii="仿宋" w:hAnsi="仿宋"/>
                <w:b w:val="0"/>
                <w:sz w:val="19"/>
              </w:rPr>
              <w:t>S01</w:t>
            </w:r>
          </w:p>
        </w:tc>
        <w:tc>
          <w:tcPr>
            <w:tcW w:type="dxa" w:w="2158"/>
            <w:shd w:val="clear" w:color="auto" w:fill="D6E4F0"/>
          </w:tcPr>
          <w:p>
            <w:pPr>
              <w:spacing w:before="40" w:after="40"/>
              <w:jc w:val="left"/>
            </w:pPr>
            <w:r>
              <w:rPr>
                <w:rFonts w:eastAsia="仿宋"/>
                <w:rFonts w:ascii="仿宋" w:hAnsi="仿宋"/>
                <w:b w:val="0"/>
                <w:sz w:val="19"/>
              </w:rPr>
              <w:t>监察院阳光法案</w:t>
            </w:r>
          </w:p>
        </w:tc>
        <w:tc>
          <w:tcPr>
            <w:tcW w:type="dxa" w:w="2158"/>
            <w:shd w:val="clear" w:color="auto" w:fill="D6E4F0"/>
          </w:tcPr>
          <w:p>
            <w:pPr>
              <w:spacing w:before="40" w:after="40"/>
              <w:jc w:val="left"/>
            </w:pPr>
            <w:r>
              <w:rPr>
                <w:rFonts w:eastAsia="仿宋"/>
                <w:rFonts w:ascii="仿宋" w:hAnsi="仿宋"/>
                <w:b w:val="0"/>
                <w:sz w:val="19"/>
              </w:rPr>
              <w:t>财产申报</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S02</w:t>
            </w:r>
          </w:p>
        </w:tc>
        <w:tc>
          <w:tcPr>
            <w:tcW w:type="dxa" w:w="2158"/>
            <w:shd w:val="clear" w:color="auto" w:fill="FFFFFF"/>
          </w:tcPr>
          <w:p>
            <w:pPr>
              <w:spacing w:before="40" w:after="40"/>
              <w:jc w:val="left"/>
            </w:pPr>
            <w:r>
              <w:rPr>
                <w:rFonts w:eastAsia="仿宋"/>
                <w:rFonts w:ascii="仿宋" w:hAnsi="仿宋"/>
                <w:b w:val="0"/>
                <w:sz w:val="19"/>
              </w:rPr>
              <w:t>立法院公督盟</w:t>
            </w:r>
          </w:p>
        </w:tc>
        <w:tc>
          <w:tcPr>
            <w:tcW w:type="dxa" w:w="2158"/>
            <w:shd w:val="clear" w:color="auto" w:fill="FFFFFF"/>
          </w:tcPr>
          <w:p>
            <w:pPr>
              <w:spacing w:before="40" w:after="40"/>
              <w:jc w:val="left"/>
            </w:pPr>
            <w:r>
              <w:rPr>
                <w:rFonts w:eastAsia="仿宋"/>
                <w:rFonts w:ascii="仿宋" w:hAnsi="仿宋"/>
                <w:b w:val="0"/>
                <w:sz w:val="19"/>
              </w:rPr>
              <w:t>立委绩效</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S03</w:t>
            </w:r>
          </w:p>
        </w:tc>
        <w:tc>
          <w:tcPr>
            <w:tcW w:type="dxa" w:w="2158"/>
            <w:shd w:val="clear" w:color="auto" w:fill="D6E4F0"/>
          </w:tcPr>
          <w:p>
            <w:pPr>
              <w:spacing w:before="40" w:after="40"/>
              <w:jc w:val="left"/>
            </w:pPr>
            <w:r>
              <w:rPr>
                <w:rFonts w:eastAsia="仿宋"/>
                <w:rFonts w:ascii="仿宋" w:hAnsi="仿宋"/>
                <w:b w:val="0"/>
                <w:sz w:val="19"/>
              </w:rPr>
              <w:t>中选会</w:t>
            </w:r>
          </w:p>
        </w:tc>
        <w:tc>
          <w:tcPr>
            <w:tcW w:type="dxa" w:w="2158"/>
            <w:shd w:val="clear" w:color="auto" w:fill="D6E4F0"/>
          </w:tcPr>
          <w:p>
            <w:pPr>
              <w:spacing w:before="40" w:after="40"/>
              <w:jc w:val="left"/>
            </w:pPr>
            <w:r>
              <w:rPr>
                <w:rFonts w:eastAsia="仿宋"/>
                <w:rFonts w:ascii="仿宋" w:hAnsi="仿宋"/>
                <w:b w:val="0"/>
                <w:sz w:val="19"/>
              </w:rPr>
              <w:t>选举得票</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S04</w:t>
            </w:r>
          </w:p>
        </w:tc>
        <w:tc>
          <w:tcPr>
            <w:tcW w:type="dxa" w:w="2158"/>
            <w:shd w:val="clear" w:color="auto" w:fill="FFFFFF"/>
          </w:tcPr>
          <w:p>
            <w:pPr>
              <w:spacing w:before="40" w:after="40"/>
              <w:jc w:val="left"/>
            </w:pPr>
            <w:r>
              <w:rPr>
                <w:rFonts w:eastAsia="仿宋"/>
                <w:rFonts w:ascii="仿宋" w:hAnsi="仿宋"/>
                <w:b w:val="0"/>
                <w:sz w:val="19"/>
              </w:rPr>
              <w:t>维基百科/百度百科</w:t>
            </w:r>
          </w:p>
        </w:tc>
        <w:tc>
          <w:tcPr>
            <w:tcW w:type="dxa" w:w="2158"/>
            <w:shd w:val="clear" w:color="auto" w:fill="FFFFFF"/>
          </w:tcPr>
          <w:p>
            <w:pPr>
              <w:spacing w:before="40" w:after="40"/>
              <w:jc w:val="left"/>
            </w:pPr>
            <w:r>
              <w:rPr>
                <w:rFonts w:eastAsia="仿宋"/>
                <w:rFonts w:ascii="仿宋" w:hAnsi="仿宋"/>
                <w:b w:val="0"/>
                <w:sz w:val="19"/>
              </w:rPr>
              <w:t>基本信息</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S05</w:t>
            </w:r>
          </w:p>
        </w:tc>
        <w:tc>
          <w:tcPr>
            <w:tcW w:type="dxa" w:w="2158"/>
            <w:shd w:val="clear" w:color="auto" w:fill="D6E4F0"/>
          </w:tcPr>
          <w:p>
            <w:pPr>
              <w:spacing w:before="40" w:after="40"/>
              <w:jc w:val="left"/>
            </w:pPr>
            <w:r>
              <w:rPr>
                <w:rFonts w:eastAsia="仿宋"/>
                <w:rFonts w:ascii="仿宋" w:hAnsi="仿宋"/>
                <w:b w:val="0"/>
                <w:sz w:val="19"/>
              </w:rPr>
              <w:t>BBC/CNN/纽时/华邮</w:t>
            </w:r>
          </w:p>
        </w:tc>
        <w:tc>
          <w:tcPr>
            <w:tcW w:type="dxa" w:w="2158"/>
            <w:shd w:val="clear" w:color="auto" w:fill="D6E4F0"/>
          </w:tcPr>
          <w:p>
            <w:pPr>
              <w:spacing w:before="40" w:after="40"/>
              <w:jc w:val="left"/>
            </w:pPr>
            <w:r>
              <w:rPr>
                <w:rFonts w:eastAsia="仿宋"/>
                <w:rFonts w:ascii="仿宋" w:hAnsi="仿宋"/>
                <w:b w:val="0"/>
                <w:sz w:val="19"/>
              </w:rPr>
              <w:t>国际媒体报道</w:t>
            </w:r>
          </w:p>
        </w:tc>
        <w:tc>
          <w:tcPr>
            <w:tcW w:type="dxa" w:w="2158"/>
            <w:shd w:val="clear" w:color="auto" w:fill="D6E4F0"/>
          </w:tcPr>
          <w:p>
            <w:pPr>
              <w:spacing w:before="40" w:after="40"/>
              <w:jc w:val="left"/>
            </w:pPr>
            <w:r>
              <w:rPr>
                <w:rFonts w:eastAsia="仿宋"/>
                <w:rFonts w:ascii="仿宋" w:hAnsi="仿宋"/>
                <w:b w:val="0"/>
                <w:sz w:val="19"/>
              </w:rPr>
              <w:t>A/B</w:t>
            </w:r>
          </w:p>
        </w:tc>
      </w:tr>
      <w:tr>
        <w:tc>
          <w:tcPr>
            <w:tcW w:type="dxa" w:w="2158"/>
            <w:shd w:val="clear" w:color="auto" w:fill="FFFFFF"/>
          </w:tcPr>
          <w:p>
            <w:pPr>
              <w:spacing w:before="40" w:after="40"/>
              <w:jc w:val="center"/>
            </w:pPr>
            <w:r>
              <w:rPr>
                <w:rFonts w:eastAsia="仿宋"/>
                <w:rFonts w:ascii="仿宋" w:hAnsi="仿宋"/>
                <w:b w:val="0"/>
                <w:sz w:val="19"/>
              </w:rPr>
              <w:t>S06</w:t>
            </w:r>
          </w:p>
        </w:tc>
        <w:tc>
          <w:tcPr>
            <w:tcW w:type="dxa" w:w="2158"/>
            <w:shd w:val="clear" w:color="auto" w:fill="FFFFFF"/>
          </w:tcPr>
          <w:p>
            <w:pPr>
              <w:spacing w:before="40" w:after="40"/>
              <w:jc w:val="left"/>
            </w:pPr>
            <w:r>
              <w:rPr>
                <w:rFonts w:eastAsia="仿宋"/>
                <w:rFonts w:ascii="仿宋" w:hAnsi="仿宋"/>
                <w:b w:val="0"/>
                <w:sz w:val="19"/>
              </w:rPr>
              <w:t>联合报/中时</w:t>
            </w:r>
          </w:p>
        </w:tc>
        <w:tc>
          <w:tcPr>
            <w:tcW w:type="dxa" w:w="2158"/>
            <w:shd w:val="clear" w:color="auto" w:fill="FFFFFF"/>
          </w:tcPr>
          <w:p>
            <w:pPr>
              <w:spacing w:before="40" w:after="40"/>
              <w:jc w:val="left"/>
            </w:pPr>
            <w:r>
              <w:rPr>
                <w:rFonts w:eastAsia="仿宋"/>
                <w:rFonts w:ascii="仿宋" w:hAnsi="仿宋"/>
                <w:b w:val="0"/>
                <w:sz w:val="19"/>
              </w:rPr>
              <w:t>岛内媒体</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S07</w:t>
            </w:r>
          </w:p>
        </w:tc>
        <w:tc>
          <w:tcPr>
            <w:tcW w:type="dxa" w:w="2158"/>
            <w:shd w:val="clear" w:color="auto" w:fill="D6E4F0"/>
          </w:tcPr>
          <w:p>
            <w:pPr>
              <w:spacing w:before="40" w:after="40"/>
              <w:jc w:val="left"/>
            </w:pPr>
            <w:r>
              <w:rPr>
                <w:rFonts w:eastAsia="仿宋"/>
                <w:rFonts w:ascii="仿宋" w:hAnsi="仿宋"/>
                <w:b w:val="0"/>
                <w:sz w:val="19"/>
              </w:rPr>
              <w:t>Shawn Ryan Show</w:t>
            </w:r>
          </w:p>
        </w:tc>
        <w:tc>
          <w:tcPr>
            <w:tcW w:type="dxa" w:w="2158"/>
            <w:shd w:val="clear" w:color="auto" w:fill="D6E4F0"/>
          </w:tcPr>
          <w:p>
            <w:pPr>
              <w:spacing w:before="40" w:after="40"/>
              <w:jc w:val="left"/>
            </w:pPr>
            <w:r>
              <w:rPr>
                <w:rFonts w:eastAsia="仿宋"/>
                <w:rFonts w:ascii="仿宋" w:hAnsi="仿宋"/>
                <w:b w:val="0"/>
                <w:sz w:val="19"/>
              </w:rPr>
              <w:t>2025 访谈</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S08</w:t>
            </w:r>
          </w:p>
        </w:tc>
        <w:tc>
          <w:tcPr>
            <w:tcW w:type="dxa" w:w="2158"/>
            <w:shd w:val="clear" w:color="auto" w:fill="FFFFFF"/>
          </w:tcPr>
          <w:p>
            <w:pPr>
              <w:spacing w:before="40" w:after="40"/>
              <w:jc w:val="left"/>
            </w:pPr>
            <w:r>
              <w:rPr>
                <w:rFonts w:eastAsia="仿宋"/>
                <w:rFonts w:ascii="仿宋" w:hAnsi="仿宋"/>
                <w:b w:val="0"/>
                <w:sz w:val="19"/>
              </w:rPr>
              <w:t>欧洲议会演说</w:t>
            </w:r>
          </w:p>
        </w:tc>
        <w:tc>
          <w:tcPr>
            <w:tcW w:type="dxa" w:w="2158"/>
            <w:shd w:val="clear" w:color="auto" w:fill="FFFFFF"/>
          </w:tcPr>
          <w:p>
            <w:pPr>
              <w:spacing w:before="40" w:after="40"/>
              <w:jc w:val="left"/>
            </w:pPr>
            <w:r>
              <w:rPr>
                <w:rFonts w:eastAsia="仿宋"/>
                <w:rFonts w:ascii="仿宋" w:hAnsi="仿宋"/>
                <w:b w:val="0"/>
                <w:sz w:val="19"/>
              </w:rPr>
              <w:t>2025-11</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缺口</w:t>
            </w:r>
          </w:p>
        </w:tc>
        <w:tc>
          <w:tcPr>
            <w:tcW w:type="dxa" w:w="2158"/>
            <w:shd w:val="clear" w:color="auto" w:fill="D6E4F0"/>
          </w:tcPr>
          <w:p>
            <w:pPr>
              <w:spacing w:before="40" w:after="40"/>
              <w:jc w:val="left"/>
            </w:pPr>
            <w:r>
              <w:rPr>
                <w:rFonts w:eastAsia="仿宋"/>
                <w:rFonts w:ascii="仿宋" w:hAnsi="仿宋"/>
                <w:b w:val="0"/>
                <w:sz w:val="19"/>
              </w:rPr>
              <w:t>对应模块</w:t>
            </w:r>
          </w:p>
        </w:tc>
        <w:tc>
          <w:tcPr>
            <w:tcW w:type="dxa" w:w="2158"/>
            <w:shd w:val="clear" w:color="auto" w:fill="D6E4F0"/>
          </w:tcPr>
          <w:p>
            <w:pPr>
              <w:spacing w:before="40" w:after="40"/>
              <w:jc w:val="left"/>
            </w:pPr>
            <w:r>
              <w:rPr>
                <w:rFonts w:eastAsia="仿宋"/>
                <w:rFonts w:ascii="仿宋" w:hAnsi="仿宋"/>
                <w:b w:val="0"/>
                <w:sz w:val="19"/>
              </w:rPr>
              <w:t>优先级</w:t>
            </w:r>
          </w:p>
        </w:tc>
        <w:tc>
          <w:tcPr>
            <w:tcW w:type="dxa" w:w="2158"/>
            <w:shd w:val="clear" w:color="auto" w:fill="D6E4F0"/>
          </w:tcPr>
          <w:p>
            <w:pPr>
              <w:spacing w:before="40" w:after="40"/>
              <w:jc w:val="left"/>
            </w:pPr>
          </w:p>
        </w:tc>
      </w:tr>
      <w:tr>
        <w:tc>
          <w:tcPr>
            <w:tcW w:type="dxa" w:w="2158"/>
            <w:shd w:val="clear" w:color="auto" w:fill="FFFFFF"/>
          </w:tcPr>
          <w:p>
            <w:pPr>
              <w:spacing w:before="40" w:after="40"/>
              <w:jc w:val="center"/>
            </w:pPr>
            <w:r>
              <w:rPr>
                <w:rFonts w:eastAsia="仿宋"/>
                <w:rFonts w:ascii="仿宋" w:hAnsi="仿宋"/>
                <w:b w:val="0"/>
                <w:sz w:val="19"/>
              </w:rPr>
              <w:t>模块四全部 25 项内政政策子领域详细立场</w:t>
            </w:r>
          </w:p>
        </w:tc>
        <w:tc>
          <w:tcPr>
            <w:tcW w:type="dxa" w:w="2158"/>
            <w:shd w:val="clear" w:color="auto" w:fill="FFFFFF"/>
          </w:tcPr>
          <w:p>
            <w:pPr>
              <w:spacing w:before="40" w:after="40"/>
              <w:jc w:val="left"/>
            </w:pPr>
            <w:r>
              <w:rPr>
                <w:rFonts w:eastAsia="仿宋"/>
                <w:rFonts w:ascii="仿宋" w:hAnsi="仿宋"/>
                <w:b w:val="0"/>
                <w:sz w:val="19"/>
              </w:rPr>
              <w:t>模块四</w:t>
            </w:r>
          </w:p>
        </w:tc>
        <w:tc>
          <w:tcPr>
            <w:tcW w:type="dxa" w:w="2158"/>
            <w:shd w:val="clear" w:color="auto" w:fill="FFFFFF"/>
          </w:tcPr>
          <w:p>
            <w:pPr>
              <w:spacing w:before="40" w:after="40"/>
              <w:jc w:val="left"/>
            </w:pPr>
            <w:r>
              <w:rPr>
                <w:rFonts w:eastAsia="仿宋"/>
                <w:rFonts w:ascii="仿宋" w:hAnsi="仿宋"/>
                <w:b w:val="0"/>
                <w:sz w:val="19"/>
              </w:rPr>
              <w:t>中</w:t>
            </w:r>
          </w:p>
        </w:tc>
        <w:tc>
          <w:tcPr>
            <w:tcW w:type="dxa" w:w="2158"/>
            <w:shd w:val="clear" w:color="auto" w:fill="FFFFFF"/>
          </w:tcPr>
          <w:p>
            <w:pPr>
              <w:spacing w:before="40" w:after="40"/>
              <w:jc w:val="left"/>
            </w:pPr>
          </w:p>
        </w:tc>
      </w:tr>
      <w:tr>
        <w:tc>
          <w:tcPr>
            <w:tcW w:type="dxa" w:w="2158"/>
            <w:shd w:val="clear" w:color="auto" w:fill="D6E4F0"/>
          </w:tcPr>
          <w:p>
            <w:pPr>
              <w:spacing w:before="40" w:after="40"/>
              <w:jc w:val="center"/>
            </w:pPr>
            <w:r>
              <w:rPr>
                <w:rFonts w:eastAsia="仿宋"/>
                <w:rFonts w:ascii="仿宋" w:hAnsi="仿宋"/>
                <w:b w:val="0"/>
                <w:sz w:val="19"/>
              </w:rPr>
              <w:t>立法提案完整清单与通过率统计</w:t>
            </w:r>
          </w:p>
        </w:tc>
        <w:tc>
          <w:tcPr>
            <w:tcW w:type="dxa" w:w="2158"/>
            <w:shd w:val="clear" w:color="auto" w:fill="D6E4F0"/>
          </w:tcPr>
          <w:p>
            <w:pPr>
              <w:spacing w:before="40" w:after="40"/>
              <w:jc w:val="left"/>
            </w:pPr>
            <w:r>
              <w:rPr>
                <w:rFonts w:eastAsia="仿宋"/>
                <w:rFonts w:ascii="仿宋" w:hAnsi="仿宋"/>
                <w:b w:val="0"/>
                <w:sz w:val="19"/>
              </w:rPr>
              <w:t>模块六</w:t>
            </w:r>
          </w:p>
        </w:tc>
        <w:tc>
          <w:tcPr>
            <w:tcW w:type="dxa" w:w="2158"/>
            <w:shd w:val="clear" w:color="auto" w:fill="D6E4F0"/>
          </w:tcPr>
          <w:p>
            <w:pPr>
              <w:spacing w:before="40" w:after="40"/>
              <w:jc w:val="left"/>
            </w:pPr>
            <w:r>
              <w:rPr>
                <w:rFonts w:eastAsia="仿宋"/>
                <w:rFonts w:ascii="仿宋" w:hAnsi="仿宋"/>
                <w:b w:val="0"/>
                <w:sz w:val="19"/>
              </w:rPr>
              <w:t>高</w:t>
            </w:r>
          </w:p>
        </w:tc>
        <w:tc>
          <w:tcPr>
            <w:tcW w:type="dxa" w:w="2158"/>
            <w:shd w:val="clear" w:color="auto" w:fill="D6E4F0"/>
          </w:tcPr>
          <w:p>
            <w:pPr>
              <w:spacing w:before="40" w:after="40"/>
              <w:jc w:val="left"/>
            </w:pPr>
          </w:p>
        </w:tc>
      </w:tr>
      <w:tr>
        <w:tc>
          <w:tcPr>
            <w:tcW w:type="dxa" w:w="2158"/>
            <w:shd w:val="clear" w:color="auto" w:fill="FFFFFF"/>
          </w:tcPr>
          <w:p>
            <w:pPr>
              <w:spacing w:before="40" w:after="40"/>
              <w:jc w:val="center"/>
            </w:pPr>
            <w:r>
              <w:rPr>
                <w:rFonts w:eastAsia="仿宋"/>
                <w:rFonts w:ascii="仿宋" w:hAnsi="仿宋"/>
                <w:b w:val="0"/>
                <w:sz w:val="19"/>
              </w:rPr>
              <w:t>历次选举票仓结构学术分析</w:t>
            </w:r>
          </w:p>
        </w:tc>
        <w:tc>
          <w:tcPr>
            <w:tcW w:type="dxa" w:w="2158"/>
            <w:shd w:val="clear" w:color="auto" w:fill="FFFFFF"/>
          </w:tcPr>
          <w:p>
            <w:pPr>
              <w:spacing w:before="40" w:after="40"/>
              <w:jc w:val="left"/>
            </w:pPr>
            <w:r>
              <w:rPr>
                <w:rFonts w:eastAsia="仿宋"/>
                <w:rFonts w:ascii="仿宋" w:hAnsi="仿宋"/>
                <w:b w:val="0"/>
                <w:sz w:val="19"/>
              </w:rPr>
              <w:t>模块七</w:t>
            </w:r>
          </w:p>
        </w:tc>
        <w:tc>
          <w:tcPr>
            <w:tcW w:type="dxa" w:w="2158"/>
            <w:shd w:val="clear" w:color="auto" w:fill="FFFFFF"/>
          </w:tcPr>
          <w:p>
            <w:pPr>
              <w:spacing w:before="40" w:after="40"/>
              <w:jc w:val="left"/>
            </w:pPr>
            <w:r>
              <w:rPr>
                <w:rFonts w:eastAsia="仿宋"/>
                <w:rFonts w:ascii="仿宋" w:hAnsi="仿宋"/>
                <w:b w:val="0"/>
                <w:sz w:val="19"/>
              </w:rPr>
              <w:t>中</w:t>
            </w:r>
          </w:p>
        </w:tc>
        <w:tc>
          <w:tcPr>
            <w:tcW w:type="dxa" w:w="2158"/>
            <w:shd w:val="clear" w:color="auto" w:fill="FFFFFF"/>
          </w:tcPr>
          <w:p>
            <w:pPr>
              <w:spacing w:before="40" w:after="40"/>
              <w:jc w:val="left"/>
            </w:pPr>
          </w:p>
        </w:tc>
      </w:tr>
      <w:tr>
        <w:tc>
          <w:tcPr>
            <w:tcW w:type="dxa" w:w="2158"/>
            <w:shd w:val="clear" w:color="auto" w:fill="D6E4F0"/>
          </w:tcPr>
          <w:p>
            <w:pPr>
              <w:spacing w:before="40" w:after="40"/>
              <w:jc w:val="center"/>
            </w:pPr>
            <w:r>
              <w:rPr>
                <w:rFonts w:eastAsia="仿宋"/>
                <w:rFonts w:ascii="仿宋" w:hAnsi="仿宋"/>
                <w:b w:val="0"/>
                <w:sz w:val="19"/>
              </w:rPr>
              <w:t>2002 年前美国资产状况</w:t>
            </w:r>
          </w:p>
        </w:tc>
        <w:tc>
          <w:tcPr>
            <w:tcW w:type="dxa" w:w="2158"/>
            <w:shd w:val="clear" w:color="auto" w:fill="D6E4F0"/>
          </w:tcPr>
          <w:p>
            <w:pPr>
              <w:spacing w:before="40" w:after="40"/>
              <w:jc w:val="left"/>
            </w:pPr>
            <w:r>
              <w:rPr>
                <w:rFonts w:eastAsia="仿宋"/>
                <w:rFonts w:ascii="仿宋" w:hAnsi="仿宋"/>
                <w:b w:val="0"/>
                <w:sz w:val="19"/>
              </w:rPr>
              <w:t>模块十一</w:t>
            </w:r>
          </w:p>
        </w:tc>
        <w:tc>
          <w:tcPr>
            <w:tcW w:type="dxa" w:w="2158"/>
            <w:shd w:val="clear" w:color="auto" w:fill="D6E4F0"/>
          </w:tcPr>
          <w:p>
            <w:pPr>
              <w:spacing w:before="40" w:after="40"/>
              <w:jc w:val="left"/>
            </w:pPr>
            <w:r>
              <w:rPr>
                <w:rFonts w:eastAsia="仿宋"/>
                <w:rFonts w:ascii="仿宋" w:hAnsi="仿宋"/>
                <w:b w:val="0"/>
                <w:sz w:val="19"/>
              </w:rPr>
              <w:t>低</w:t>
            </w:r>
          </w:p>
        </w:tc>
        <w:tc>
          <w:tcPr>
            <w:tcW w:type="dxa" w:w="2158"/>
            <w:shd w:val="clear" w:color="auto" w:fill="D6E4F0"/>
          </w:tcPr>
          <w:p>
            <w:pPr>
              <w:spacing w:before="40" w:after="40"/>
              <w:jc w:val="left"/>
            </w:pPr>
          </w:p>
        </w:tc>
      </w:tr>
      <w:tr>
        <w:tc>
          <w:tcPr>
            <w:tcW w:type="dxa" w:w="2158"/>
            <w:shd w:val="clear" w:color="auto" w:fill="FFFFFF"/>
          </w:tcPr>
          <w:p>
            <w:pPr>
              <w:spacing w:before="40" w:after="40"/>
              <w:jc w:val="center"/>
            </w:pPr>
            <w:r>
              <w:rPr>
                <w:rFonts w:eastAsia="仿宋"/>
                <w:rFonts w:ascii="仿宋" w:hAnsi="仿宋"/>
                <w:b w:val="0"/>
                <w:sz w:val="19"/>
              </w:rPr>
              <w:t>欧柏林学院/哥伦比亚大学期间导师与合作网络</w:t>
            </w:r>
          </w:p>
        </w:tc>
        <w:tc>
          <w:tcPr>
            <w:tcW w:type="dxa" w:w="2158"/>
            <w:shd w:val="clear" w:color="auto" w:fill="FFFFFF"/>
          </w:tcPr>
          <w:p>
            <w:pPr>
              <w:spacing w:before="40" w:after="40"/>
              <w:jc w:val="left"/>
            </w:pPr>
            <w:r>
              <w:rPr>
                <w:rFonts w:eastAsia="仿宋"/>
                <w:rFonts w:ascii="仿宋" w:hAnsi="仿宋"/>
                <w:b w:val="0"/>
                <w:sz w:val="19"/>
              </w:rPr>
              <w:t>模块十</w:t>
            </w:r>
          </w:p>
        </w:tc>
        <w:tc>
          <w:tcPr>
            <w:tcW w:type="dxa" w:w="2158"/>
            <w:shd w:val="clear" w:color="auto" w:fill="FFFFFF"/>
          </w:tcPr>
          <w:p>
            <w:pPr>
              <w:spacing w:before="40" w:after="40"/>
              <w:jc w:val="left"/>
            </w:pPr>
            <w:r>
              <w:rPr>
                <w:rFonts w:eastAsia="仿宋"/>
                <w:rFonts w:ascii="仿宋" w:hAnsi="仿宋"/>
                <w:b w:val="0"/>
                <w:sz w:val="19"/>
              </w:rPr>
              <w:t>中</w:t>
            </w:r>
          </w:p>
        </w:tc>
        <w:tc>
          <w:tcPr>
            <w:tcW w:type="dxa" w:w="2158"/>
            <w:shd w:val="clear" w:color="auto" w:fill="FFFFFF"/>
          </w:tcPr>
          <w:p>
            <w:pPr>
              <w:spacing w:before="40" w:after="40"/>
              <w:jc w:val="left"/>
            </w:pP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V1.8.1 补录（Addendum，2026-04-18）</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 xml:space="preserve">V1.8.1 是在 v1.7（2026-03 编制）基础上依 V7.3 增量补录协议完成的完备性复核更新。补录范围：（1）2025 </w:t>
      </w:r>
      <w:r>
        <w:rPr>
          <w:rFonts w:eastAsia="仿宋"/>
          <w:rFonts w:ascii="仿宋" w:hAnsi="仿宋"/>
          <w:b/>
          <w:i w:val="0"/>
          <w:sz w:val="28"/>
        </w:rPr>
        <w:t>大罢免</w:t>
      </w:r>
      <w:r>
        <w:rPr>
          <w:rFonts w:eastAsia="仿宋"/>
          <w:rFonts w:ascii="仿宋" w:hAnsi="仿宋"/>
          <w:b w:val="0"/>
          <w:i w:val="0"/>
          <w:sz w:val="28"/>
        </w:rPr>
        <w:t xml:space="preserve">对绿营北部政治板块影响；（2）2025-06 捷克尾随事件「战猫」叙事强化；（3）2025-09 英保守党代表团交流；（4）2025-11 布鲁塞尔欧洲议会演说；（5）2026-04 </w:t>
      </w:r>
      <w:r>
        <w:rPr>
          <w:rFonts w:eastAsia="仿宋"/>
          <w:rFonts w:ascii="仿宋" w:hAnsi="仿宋"/>
          <w:b/>
          <w:i w:val="0"/>
          <w:sz w:val="28"/>
        </w:rPr>
        <w:t>郑丽文</w:t>
      </w:r>
      <w:r>
        <w:rPr>
          <w:rFonts w:eastAsia="仿宋"/>
          <w:rFonts w:ascii="仿宋" w:hAnsi="仿宋"/>
          <w:b w:val="0"/>
          <w:i w:val="0"/>
          <w:sz w:val="28"/>
        </w:rPr>
        <w:t>率团访陆后对美叙事重构；（6）V7.3 十项合规清单重新检核。</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日期</w:t>
            </w:r>
          </w:p>
        </w:tc>
        <w:tc>
          <w:tcPr>
            <w:tcW w:type="dxa" w:w="2158"/>
            <w:shd w:val="clear" w:color="auto" w:fill="2F5496"/>
          </w:tcPr>
          <w:p>
            <w:pPr>
              <w:spacing w:before="40" w:after="40"/>
              <w:jc w:val="center"/>
            </w:pPr>
            <w:r>
              <w:rPr>
                <w:rFonts w:eastAsia="黑体"/>
                <w:rFonts w:ascii="黑体" w:hAnsi="黑体"/>
                <w:b/>
                <w:color w:val="FFFFFF"/>
                <w:sz w:val="21"/>
              </w:rPr>
              <w:t>事件</w:t>
            </w:r>
          </w:p>
        </w:tc>
        <w:tc>
          <w:tcPr>
            <w:tcW w:type="dxa" w:w="2158"/>
            <w:shd w:val="clear" w:color="auto" w:fill="2F5496"/>
          </w:tcPr>
          <w:p>
            <w:pPr>
              <w:spacing w:before="40" w:after="40"/>
              <w:jc w:val="center"/>
            </w:pPr>
            <w:r>
              <w:rPr>
                <w:rFonts w:eastAsia="黑体"/>
                <w:rFonts w:ascii="黑体" w:hAnsi="黑体"/>
                <w:b/>
                <w:color w:val="FFFFFF"/>
                <w:sz w:val="21"/>
              </w:rPr>
              <w:t>角色</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2025-06</w:t>
            </w:r>
          </w:p>
        </w:tc>
        <w:tc>
          <w:tcPr>
            <w:tcW w:type="dxa" w:w="2158"/>
            <w:shd w:val="clear" w:color="auto" w:fill="D6E4F0"/>
          </w:tcPr>
          <w:p>
            <w:pPr>
              <w:spacing w:before="40" w:after="40"/>
              <w:jc w:val="left"/>
            </w:pPr>
            <w:r>
              <w:rPr>
                <w:rFonts w:eastAsia="仿宋"/>
                <w:rFonts w:ascii="仿宋" w:hAnsi="仿宋"/>
                <w:b w:val="0"/>
                <w:sz w:val="19"/>
              </w:rPr>
              <w:t>捷克访问遭尾随事件</w:t>
            </w:r>
          </w:p>
        </w:tc>
        <w:tc>
          <w:tcPr>
            <w:tcW w:type="dxa" w:w="2158"/>
            <w:shd w:val="clear" w:color="auto" w:fill="D6E4F0"/>
          </w:tcPr>
          <w:p>
            <w:pPr>
              <w:spacing w:before="40" w:after="40"/>
              <w:jc w:val="left"/>
            </w:pPr>
            <w:r>
              <w:rPr>
                <w:rFonts w:eastAsia="仿宋"/>
                <w:rFonts w:ascii="仿宋" w:hAnsi="仿宋"/>
                <w:b w:val="0"/>
                <w:sz w:val="19"/>
              </w:rPr>
              <w:t>副总统</w:t>
            </w:r>
          </w:p>
        </w:tc>
        <w:tc>
          <w:tcPr>
            <w:tcW w:type="dxa" w:w="2158"/>
            <w:shd w:val="clear" w:color="auto" w:fill="D6E4F0"/>
          </w:tcPr>
          <w:p>
            <w:pPr>
              <w:spacing w:before="40" w:after="40"/>
              <w:jc w:val="left"/>
            </w:pPr>
            <w:r>
              <w:rPr>
                <w:rFonts w:eastAsia="仿宋"/>
                <w:rFonts w:ascii="仿宋" w:hAnsi="仿宋"/>
                <w:b w:val="0"/>
                <w:sz w:val="19"/>
              </w:rPr>
              <w:t>B（捷克媒体报导）</w:t>
            </w:r>
          </w:p>
        </w:tc>
      </w:tr>
      <w:tr>
        <w:tc>
          <w:tcPr>
            <w:tcW w:type="dxa" w:w="2158"/>
            <w:shd w:val="clear" w:color="auto" w:fill="FFFFFF"/>
          </w:tcPr>
          <w:p>
            <w:pPr>
              <w:spacing w:before="40" w:after="40"/>
              <w:jc w:val="center"/>
            </w:pPr>
            <w:r>
              <w:rPr>
                <w:rFonts w:eastAsia="仿宋"/>
                <w:rFonts w:ascii="仿宋" w:hAnsi="仿宋"/>
                <w:b w:val="0"/>
                <w:sz w:val="19"/>
              </w:rPr>
              <w:t>2025-07/08</w:t>
            </w:r>
          </w:p>
        </w:tc>
        <w:tc>
          <w:tcPr>
            <w:tcW w:type="dxa" w:w="2158"/>
            <w:shd w:val="clear" w:color="auto" w:fill="FFFFFF"/>
          </w:tcPr>
          <w:p>
            <w:pPr>
              <w:spacing w:before="40" w:after="40"/>
              <w:jc w:val="left"/>
            </w:pPr>
            <w:r>
              <w:rPr>
                <w:rFonts w:eastAsia="仿宋"/>
                <w:rFonts w:ascii="仿宋" w:hAnsi="仿宋"/>
                <w:b w:val="0"/>
                <w:sz w:val="19"/>
              </w:rPr>
              <w:t>台湾三波「</w:t>
            </w:r>
            <w:r>
              <w:rPr>
                <w:rFonts w:eastAsia="仿宋"/>
                <w:rFonts w:ascii="仿宋" w:hAnsi="仿宋"/>
                <w:b/>
                <w:sz w:val="19"/>
              </w:rPr>
              <w:t>大罢免</w:t>
            </w:r>
            <w:r>
              <w:rPr>
                <w:rFonts w:eastAsia="仿宋"/>
                <w:rFonts w:ascii="仿宋" w:hAnsi="仿宋"/>
                <w:b w:val="0"/>
                <w:sz w:val="19"/>
              </w:rPr>
              <w:t>」投票结果全部未通过（针对 31 位</w:t>
            </w:r>
            <w:r>
              <w:rPr>
                <w:rFonts w:eastAsia="仿宋"/>
                <w:rFonts w:ascii="仿宋" w:hAnsi="仿宋"/>
                <w:b/>
                <w:sz w:val="19"/>
              </w:rPr>
              <w:t>国民党</w:t>
            </w:r>
            <w:r>
              <w:rPr>
                <w:rFonts w:eastAsia="仿宋"/>
                <w:rFonts w:ascii="仿宋" w:hAnsi="仿宋"/>
                <w:b w:val="0"/>
                <w:sz w:val="19"/>
              </w:rPr>
              <w:t>立委+新竹市长</w:t>
            </w:r>
            <w:r>
              <w:rPr>
                <w:rFonts w:eastAsia="仿宋"/>
                <w:rFonts w:ascii="仿宋" w:hAnsi="仿宋"/>
                <w:b/>
                <w:sz w:val="19"/>
              </w:rPr>
              <w:t>高虹安</w:t>
            </w: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对外无直接涉入但受连带影响</w:t>
            </w:r>
          </w:p>
        </w:tc>
        <w:tc>
          <w:tcPr>
            <w:tcW w:type="dxa" w:w="2158"/>
            <w:shd w:val="clear" w:color="auto" w:fill="FFFFFF"/>
          </w:tcPr>
          <w:p>
            <w:pPr>
              <w:spacing w:before="40" w:after="40"/>
              <w:jc w:val="left"/>
            </w:pPr>
            <w:r>
              <w:rPr>
                <w:rFonts w:eastAsia="仿宋"/>
                <w:rFonts w:ascii="仿宋" w:hAnsi="仿宋"/>
                <w:b w:val="0"/>
                <w:sz w:val="19"/>
              </w:rPr>
              <w:t>A（维基</w:t>
            </w:r>
            <w:r>
              <w:rPr>
                <w:rFonts w:eastAsia="仿宋"/>
                <w:rFonts w:ascii="仿宋" w:hAnsi="仿宋"/>
                <w:b/>
                <w:sz w:val="19"/>
              </w:rPr>
              <w:t>大罢免</w:t>
            </w:r>
            <w:r>
              <w:rPr>
                <w:rFonts w:eastAsia="仿宋"/>
                <w:rFonts w:ascii="仿宋" w:hAnsi="仿宋"/>
                <w:b w:val="0"/>
                <w:sz w:val="19"/>
              </w:rPr>
              <w:t>条目）</w:t>
            </w:r>
          </w:p>
        </w:tc>
      </w:tr>
      <w:tr>
        <w:tc>
          <w:tcPr>
            <w:tcW w:type="dxa" w:w="2158"/>
            <w:shd w:val="clear" w:color="auto" w:fill="D6E4F0"/>
          </w:tcPr>
          <w:p>
            <w:pPr>
              <w:spacing w:before="40" w:after="40"/>
              <w:jc w:val="center"/>
            </w:pPr>
            <w:r>
              <w:rPr>
                <w:rFonts w:eastAsia="仿宋"/>
                <w:rFonts w:ascii="仿宋" w:hAnsi="仿宋"/>
                <w:b w:val="0"/>
                <w:sz w:val="19"/>
              </w:rPr>
              <w:t>2025-09</w:t>
            </w:r>
          </w:p>
        </w:tc>
        <w:tc>
          <w:tcPr>
            <w:tcW w:type="dxa" w:w="2158"/>
            <w:shd w:val="clear" w:color="auto" w:fill="D6E4F0"/>
          </w:tcPr>
          <w:p>
            <w:pPr>
              <w:spacing w:before="40" w:after="40"/>
              <w:jc w:val="left"/>
            </w:pPr>
            <w:r>
              <w:rPr>
                <w:rFonts w:eastAsia="仿宋"/>
                <w:rFonts w:ascii="仿宋" w:hAnsi="仿宋"/>
                <w:b w:val="0"/>
                <w:sz w:val="19"/>
              </w:rPr>
              <w:t>接见英国保守党代表团（</w:t>
            </w:r>
            <w:r>
              <w:rPr>
                <w:rFonts w:eastAsia="仿宋"/>
                <w:rFonts w:ascii="仿宋" w:hAnsi="仿宋"/>
                <w:b/>
                <w:sz w:val="19"/>
              </w:rPr>
              <w:t>格里菲思</w:t>
            </w: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val="0"/>
                <w:sz w:val="19"/>
              </w:rPr>
              <w:t>副总统</w:t>
            </w:r>
          </w:p>
        </w:tc>
        <w:tc>
          <w:tcPr>
            <w:tcW w:type="dxa" w:w="2158"/>
            <w:shd w:val="clear" w:color="auto" w:fill="D6E4F0"/>
          </w:tcPr>
          <w:p>
            <w:pPr>
              <w:spacing w:before="40" w:after="40"/>
              <w:jc w:val="left"/>
            </w:pPr>
            <w:r>
              <w:rPr>
                <w:rFonts w:eastAsia="仿宋"/>
                <w:rFonts w:ascii="仿宋" w:hAnsi="仿宋"/>
                <w:b w:val="0"/>
                <w:sz w:val="19"/>
              </w:rPr>
              <w:t>A（联合报等）</w:t>
            </w:r>
          </w:p>
        </w:tc>
      </w:tr>
      <w:tr>
        <w:tc>
          <w:tcPr>
            <w:tcW w:type="dxa" w:w="2158"/>
            <w:shd w:val="clear" w:color="auto" w:fill="FFFFFF"/>
          </w:tcPr>
          <w:p>
            <w:pPr>
              <w:spacing w:before="40" w:after="40"/>
              <w:jc w:val="center"/>
            </w:pPr>
            <w:r>
              <w:rPr>
                <w:rFonts w:eastAsia="仿宋"/>
                <w:rFonts w:ascii="仿宋" w:hAnsi="仿宋"/>
                <w:b w:val="0"/>
                <w:sz w:val="19"/>
              </w:rPr>
              <w:t>2025-11</w:t>
            </w:r>
          </w:p>
        </w:tc>
        <w:tc>
          <w:tcPr>
            <w:tcW w:type="dxa" w:w="2158"/>
            <w:shd w:val="clear" w:color="auto" w:fill="FFFFFF"/>
          </w:tcPr>
          <w:p>
            <w:pPr>
              <w:spacing w:before="40" w:after="40"/>
              <w:jc w:val="left"/>
            </w:pPr>
            <w:r>
              <w:rPr>
                <w:rFonts w:eastAsia="仿宋"/>
                <w:rFonts w:ascii="仿宋" w:hAnsi="仿宋"/>
                <w:b w:val="0"/>
                <w:sz w:val="19"/>
              </w:rPr>
              <w:t>布鲁塞尔欧洲议会演说，台湾副总统首次于非邦交国家国会演讲</w:t>
            </w:r>
          </w:p>
        </w:tc>
        <w:tc>
          <w:tcPr>
            <w:tcW w:type="dxa" w:w="2158"/>
            <w:shd w:val="clear" w:color="auto" w:fill="FFFFFF"/>
          </w:tcPr>
          <w:p>
            <w:pPr>
              <w:spacing w:before="40" w:after="40"/>
              <w:jc w:val="left"/>
            </w:pPr>
            <w:r>
              <w:rPr>
                <w:rFonts w:eastAsia="仿宋"/>
                <w:rFonts w:ascii="仿宋" w:hAnsi="仿宋"/>
                <w:b w:val="0"/>
                <w:sz w:val="19"/>
              </w:rPr>
              <w:t>副总统（跨党派联盟 IPAC 邀请）</w:t>
            </w:r>
          </w:p>
        </w:tc>
        <w:tc>
          <w:tcPr>
            <w:tcW w:type="dxa" w:w="2158"/>
            <w:shd w:val="clear" w:color="auto" w:fill="FFFFFF"/>
          </w:tcPr>
          <w:p>
            <w:pPr>
              <w:spacing w:before="40" w:after="40"/>
              <w:jc w:val="left"/>
            </w:pPr>
            <w:r>
              <w:rPr>
                <w:rFonts w:eastAsia="仿宋"/>
                <w:rFonts w:ascii="仿宋" w:hAnsi="仿宋"/>
                <w:b w:val="0"/>
                <w:sz w:val="19"/>
              </w:rPr>
              <w:t>A（中时/</w:t>
            </w:r>
            <w:r>
              <w:rPr>
                <w:rFonts w:eastAsia="仿宋"/>
                <w:rFonts w:ascii="仿宋" w:hAnsi="仿宋"/>
                <w:b/>
                <w:sz w:val="19"/>
              </w:rPr>
              <w:t>林佳龙</w:t>
            </w:r>
            <w:r>
              <w:rPr>
                <w:rFonts w:eastAsia="仿宋"/>
                <w:rFonts w:ascii="仿宋" w:hAnsi="仿宋"/>
                <w:b w:val="0"/>
                <w:sz w:val="19"/>
              </w:rPr>
              <w:t>证实）</w:t>
            </w:r>
          </w:p>
        </w:tc>
      </w:tr>
      <w:tr>
        <w:tc>
          <w:tcPr>
            <w:tcW w:type="dxa" w:w="2158"/>
            <w:shd w:val="clear" w:color="auto" w:fill="D6E4F0"/>
          </w:tcPr>
          <w:p>
            <w:pPr>
              <w:spacing w:before="40" w:after="40"/>
              <w:jc w:val="center"/>
            </w:pPr>
            <w:r>
              <w:rPr>
                <w:rFonts w:eastAsia="仿宋"/>
                <w:rFonts w:ascii="仿宋" w:hAnsi="仿宋"/>
                <w:b w:val="0"/>
                <w:sz w:val="19"/>
              </w:rPr>
              <w:t>2026-04-07 至 04-12</w:t>
            </w:r>
          </w:p>
        </w:tc>
        <w:tc>
          <w:tcPr>
            <w:tcW w:type="dxa" w:w="2158"/>
            <w:shd w:val="clear" w:color="auto" w:fill="D6E4F0"/>
          </w:tcPr>
          <w:p>
            <w:pPr>
              <w:spacing w:before="40" w:after="40"/>
              <w:jc w:val="left"/>
            </w:pPr>
            <w:r>
              <w:rPr>
                <w:rFonts w:eastAsia="仿宋"/>
                <w:rFonts w:ascii="仿宋" w:hAnsi="仿宋"/>
                <w:b/>
                <w:sz w:val="19"/>
              </w:rPr>
              <w:t>郑丽文</w:t>
            </w:r>
            <w:r>
              <w:rPr>
                <w:rFonts w:eastAsia="仿宋"/>
                <w:rFonts w:ascii="仿宋" w:hAnsi="仿宋"/>
                <w:b w:val="0"/>
                <w:sz w:val="19"/>
              </w:rPr>
              <w:t>率团访陆，与</w:t>
            </w:r>
            <w:r>
              <w:rPr>
                <w:rFonts w:eastAsia="仿宋"/>
                <w:rFonts w:ascii="仿宋" w:hAnsi="仿宋"/>
                <w:b/>
                <w:sz w:val="19"/>
              </w:rPr>
              <w:t>习近平</w:t>
            </w:r>
            <w:r>
              <w:rPr>
                <w:rFonts w:eastAsia="仿宋"/>
                <w:rFonts w:ascii="仿宋" w:hAnsi="仿宋"/>
                <w:b w:val="0"/>
                <w:sz w:val="19"/>
              </w:rPr>
              <w:t>会见</w:t>
            </w:r>
          </w:p>
        </w:tc>
        <w:tc>
          <w:tcPr>
            <w:tcW w:type="dxa" w:w="2158"/>
            <w:shd w:val="clear" w:color="auto" w:fill="D6E4F0"/>
          </w:tcPr>
          <w:p>
            <w:pPr>
              <w:spacing w:before="40" w:after="40"/>
              <w:jc w:val="left"/>
            </w:pPr>
            <w:r>
              <w:rPr>
                <w:rFonts w:eastAsia="仿宋"/>
                <w:rFonts w:ascii="仿宋" w:hAnsi="仿宋"/>
                <w:b/>
                <w:sz w:val="19"/>
              </w:rPr>
              <w:t>萧美琴</w:t>
            </w:r>
            <w:r>
              <w:rPr>
                <w:rFonts w:eastAsia="仿宋"/>
                <w:rFonts w:ascii="仿宋" w:hAnsi="仿宋"/>
                <w:b w:val="0"/>
                <w:sz w:val="19"/>
              </w:rPr>
              <w:t>保持克制表态，由外交部</w:t>
            </w:r>
            <w:r>
              <w:rPr>
                <w:rFonts w:eastAsia="仿宋"/>
                <w:rFonts w:ascii="仿宋" w:hAnsi="仿宋"/>
                <w:b/>
                <w:sz w:val="19"/>
              </w:rPr>
              <w:t>林佳龙</w:t>
            </w:r>
            <w:r>
              <w:rPr>
                <w:rFonts w:eastAsia="仿宋"/>
                <w:rFonts w:ascii="仿宋" w:hAnsi="仿宋"/>
                <w:b w:val="0"/>
                <w:sz w:val="19"/>
              </w:rPr>
              <w:t>主导反应</w:t>
            </w:r>
          </w:p>
        </w:tc>
        <w:tc>
          <w:tcPr>
            <w:tcW w:type="dxa" w:w="2158"/>
            <w:shd w:val="clear" w:color="auto" w:fill="D6E4F0"/>
          </w:tcPr>
          <w:p>
            <w:pPr>
              <w:spacing w:before="40" w:after="40"/>
              <w:jc w:val="left"/>
            </w:pPr>
            <w:r>
              <w:rPr>
                <w:rFonts w:eastAsia="仿宋"/>
                <w:rFonts w:ascii="仿宋" w:hAnsi="仿宋"/>
                <w:b w:val="0"/>
                <w:sz w:val="19"/>
              </w:rPr>
              <w:t>A（多方报导）</w:t>
            </w:r>
          </w:p>
        </w:tc>
      </w:tr>
    </w:tbl>
    <w:p/>
    <w:p>
      <w:pPr>
        <w:spacing w:before="0" w:after="120" w:lineRule="auto" w:line="288"/>
        <w:ind w:firstLine="420"/>
        <w:jc w:val="both"/>
      </w:pPr>
      <w:r>
        <w:rPr>
          <w:rFonts w:eastAsia="仿宋"/>
          <w:rFonts w:ascii="仿宋" w:hAnsi="仿宋"/>
          <w:b w:val="0"/>
          <w:i w:val="0"/>
          <w:sz w:val="28"/>
        </w:rPr>
        <w:t>2025 年</w:t>
      </w:r>
      <w:r>
        <w:rPr>
          <w:rFonts w:eastAsia="仿宋"/>
          <w:rFonts w:ascii="仿宋" w:hAnsi="仿宋"/>
          <w:b/>
          <w:i w:val="0"/>
          <w:sz w:val="28"/>
        </w:rPr>
        <w:t>大罢免</w:t>
      </w:r>
      <w:r>
        <w:rPr>
          <w:rFonts w:eastAsia="仿宋"/>
          <w:rFonts w:ascii="仿宋" w:hAnsi="仿宋"/>
          <w:b w:val="0"/>
          <w:i w:val="0"/>
          <w:sz w:val="28"/>
        </w:rPr>
        <w:t>三波投票全部未通过，31 位</w:t>
      </w:r>
      <w:r>
        <w:rPr>
          <w:rFonts w:eastAsia="仿宋"/>
          <w:rFonts w:ascii="仿宋" w:hAnsi="仿宋"/>
          <w:b/>
          <w:i w:val="0"/>
          <w:sz w:val="28"/>
        </w:rPr>
        <w:t>国民党</w:t>
      </w:r>
      <w:r>
        <w:rPr>
          <w:rFonts w:eastAsia="仿宋"/>
          <w:rFonts w:ascii="仿宋" w:hAnsi="仿宋"/>
          <w:b w:val="0"/>
          <w:i w:val="0"/>
          <w:sz w:val="28"/>
        </w:rPr>
        <w:t>立委+新竹市长</w:t>
      </w:r>
      <w:r>
        <w:rPr>
          <w:rFonts w:eastAsia="仿宋"/>
          <w:rFonts w:ascii="仿宋" w:hAnsi="仿宋"/>
          <w:b/>
          <w:i w:val="0"/>
          <w:sz w:val="28"/>
        </w:rPr>
        <w:t>高虹安</w:t>
      </w:r>
      <w:r>
        <w:rPr>
          <w:rFonts w:eastAsia="仿宋"/>
          <w:rFonts w:ascii="仿宋" w:hAnsi="仿宋"/>
          <w:b w:val="0"/>
          <w:i w:val="0"/>
          <w:sz w:val="28"/>
        </w:rPr>
        <w:t>均保住职位。</w:t>
      </w:r>
      <w:r>
        <w:rPr>
          <w:rFonts w:eastAsia="仿宋"/>
          <w:rFonts w:ascii="仿宋" w:hAnsi="仿宋"/>
          <w:b/>
          <w:i w:val="0"/>
          <w:sz w:val="28"/>
        </w:rPr>
        <w:t>民进党</w:t>
      </w:r>
      <w:r>
        <w:rPr>
          <w:rFonts w:eastAsia="仿宋"/>
          <w:rFonts w:ascii="仿宋" w:hAnsi="仿宋"/>
          <w:b w:val="0"/>
          <w:i w:val="0"/>
          <w:sz w:val="28"/>
        </w:rPr>
        <w:t>与公民团体推动的「抗中保台」叙事虽未在罢免中直接提及</w:t>
      </w:r>
      <w:r>
        <w:rPr>
          <w:rFonts w:eastAsia="仿宋"/>
          <w:rFonts w:ascii="仿宋" w:hAnsi="仿宋"/>
          <w:b/>
          <w:i w:val="0"/>
          <w:sz w:val="28"/>
        </w:rPr>
        <w:t>萧美琴</w:t>
      </w:r>
      <w:r>
        <w:rPr>
          <w:rFonts w:eastAsia="仿宋"/>
          <w:rFonts w:ascii="仿宋" w:hAnsi="仿宋"/>
          <w:b w:val="0"/>
          <w:i w:val="0"/>
          <w:sz w:val="28"/>
        </w:rPr>
        <w:t>，但罢免失败暗示以下战略含义：（1）台湾民众倾向两岸稳定，不支持政党过度激化；（2）</w:t>
      </w:r>
      <w:r>
        <w:rPr>
          <w:rFonts w:eastAsia="仿宋"/>
          <w:rFonts w:ascii="仿宋" w:hAnsi="仿宋"/>
          <w:b/>
          <w:i w:val="0"/>
          <w:sz w:val="28"/>
        </w:rPr>
        <w:t>民进党</w:t>
      </w:r>
      <w:r>
        <w:rPr>
          <w:rFonts w:eastAsia="仿宋"/>
          <w:rFonts w:ascii="仿宋" w:hAnsi="仿宋"/>
          <w:b w:val="0"/>
          <w:i w:val="0"/>
          <w:sz w:val="28"/>
        </w:rPr>
        <w:t>必须重新审视「抗中保台」叙事强度；（3）对</w:t>
      </w:r>
      <w:r>
        <w:rPr>
          <w:rFonts w:eastAsia="仿宋"/>
          <w:rFonts w:ascii="仿宋" w:hAnsi="仿宋"/>
          <w:b/>
          <w:i w:val="0"/>
          <w:sz w:val="28"/>
        </w:rPr>
        <w:t>萧美琴</w:t>
      </w:r>
      <w:r>
        <w:rPr>
          <w:rFonts w:eastAsia="仿宋"/>
          <w:rFonts w:ascii="仿宋" w:hAnsi="仿宋"/>
          <w:b w:val="0"/>
          <w:i w:val="0"/>
          <w:sz w:val="28"/>
        </w:rPr>
        <w:t>而言，</w:t>
      </w:r>
      <w:r>
        <w:rPr>
          <w:rFonts w:eastAsia="仿宋"/>
          <w:rFonts w:ascii="仿宋" w:hAnsi="仿宋"/>
          <w:b/>
          <w:i w:val="0"/>
          <w:sz w:val="28"/>
        </w:rPr>
        <w:t>大罢免</w:t>
      </w:r>
      <w:r>
        <w:rPr>
          <w:rFonts w:eastAsia="仿宋"/>
          <w:rFonts w:ascii="仿宋" w:hAnsi="仿宋"/>
          <w:b w:val="0"/>
          <w:i w:val="0"/>
          <w:sz w:val="28"/>
        </w:rPr>
        <w:t>失败可能促使其「柔性蚕食」战术获得更高战略价值——相较激烈的意识形态动员，制度化渐进推进更符合选民偏好</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同时，</w:t>
      </w:r>
      <w:r>
        <w:rPr>
          <w:rFonts w:eastAsia="仿宋"/>
          <w:rFonts w:ascii="仿宋" w:hAnsi="仿宋"/>
          <w:b/>
          <w:i w:val="0"/>
          <w:sz w:val="28"/>
        </w:rPr>
        <w:t>大罢免</w:t>
      </w:r>
      <w:r>
        <w:rPr>
          <w:rFonts w:eastAsia="仿宋"/>
          <w:rFonts w:ascii="仿宋" w:hAnsi="仿宋"/>
          <w:b w:val="0"/>
          <w:i w:val="0"/>
          <w:sz w:val="28"/>
        </w:rPr>
        <w:t>失败为</w:t>
      </w:r>
      <w:r>
        <w:rPr>
          <w:rFonts w:eastAsia="仿宋"/>
          <w:rFonts w:ascii="仿宋" w:hAnsi="仿宋"/>
          <w:b/>
          <w:i w:val="0"/>
          <w:sz w:val="28"/>
        </w:rPr>
        <w:t>郑丽文</w:t>
      </w:r>
      <w:r>
        <w:rPr>
          <w:rFonts w:eastAsia="仿宋"/>
          <w:rFonts w:ascii="仿宋" w:hAnsi="仿宋"/>
          <w:b w:val="0"/>
          <w:i w:val="0"/>
          <w:sz w:val="28"/>
        </w:rPr>
        <w:t xml:space="preserve"> 2025-10 当选</w:t>
      </w:r>
      <w:r>
        <w:rPr>
          <w:rFonts w:eastAsia="仿宋"/>
          <w:rFonts w:ascii="仿宋" w:hAnsi="仿宋"/>
          <w:b/>
          <w:i w:val="0"/>
          <w:sz w:val="28"/>
        </w:rPr>
        <w:t>国民党</w:t>
      </w:r>
      <w:r>
        <w:rPr>
          <w:rFonts w:eastAsia="仿宋"/>
          <w:rFonts w:ascii="仿宋" w:hAnsi="仿宋"/>
          <w:b w:val="0"/>
          <w:i w:val="0"/>
          <w:sz w:val="28"/>
        </w:rPr>
        <w:t>主席、并于 2026-04 率团访陆提供了政治合法性基础，这是</w:t>
      </w:r>
      <w:r>
        <w:rPr>
          <w:rFonts w:eastAsia="仿宋"/>
          <w:rFonts w:ascii="仿宋" w:hAnsi="仿宋"/>
          <w:b/>
          <w:i w:val="0"/>
          <w:sz w:val="28"/>
        </w:rPr>
        <w:t>萧美琴</w:t>
      </w:r>
      <w:r>
        <w:rPr>
          <w:rFonts w:eastAsia="仿宋"/>
          <w:rFonts w:ascii="仿宋" w:hAnsi="仿宋"/>
          <w:b w:val="0"/>
          <w:i w:val="0"/>
          <w:sz w:val="28"/>
        </w:rPr>
        <w:t xml:space="preserve"> 2026 下半年需面对的新外部战略环境。</w:t>
      </w:r>
    </w:p>
    <w:p>
      <w:pPr>
        <w:spacing w:before="0" w:after="120" w:lineRule="auto" w:line="288"/>
        <w:ind w:firstLine="420"/>
        <w:jc w:val="both"/>
      </w:pPr>
      <w:r>
        <w:rPr>
          <w:rFonts w:eastAsia="仿宋"/>
          <w:rFonts w:ascii="仿宋" w:hAnsi="仿宋"/>
          <w:b w:val="0"/>
          <w:i w:val="0"/>
          <w:sz w:val="28"/>
        </w:rPr>
        <w:t>据</w:t>
      </w:r>
      <w:r>
        <w:rPr>
          <w:rFonts w:eastAsia="仿宋"/>
          <w:rFonts w:ascii="仿宋" w:hAnsi="仿宋"/>
          <w:b/>
          <w:i w:val="0"/>
          <w:sz w:val="28"/>
        </w:rPr>
        <w:t>林佳龙</w:t>
      </w:r>
      <w:r>
        <w:rPr>
          <w:rFonts w:eastAsia="仿宋"/>
          <w:rFonts w:ascii="仿宋" w:hAnsi="仿宋"/>
          <w:b w:val="0"/>
          <w:i w:val="0"/>
          <w:sz w:val="28"/>
        </w:rPr>
        <w:t>外交部长透露，2025-10 收到跨党派中国政策联盟（IPAC）邀请后，透过</w:t>
      </w:r>
      <w:r>
        <w:rPr>
          <w:rFonts w:eastAsia="仿宋"/>
          <w:rFonts w:ascii="仿宋" w:hAnsi="仿宋"/>
          <w:b/>
          <w:i w:val="0"/>
          <w:sz w:val="28"/>
        </w:rPr>
        <w:t>赖清德</w:t>
      </w:r>
      <w:r>
        <w:rPr>
          <w:rFonts w:eastAsia="仿宋"/>
          <w:rFonts w:ascii="仿宋" w:hAnsi="仿宋"/>
          <w:b w:val="0"/>
          <w:i w:val="0"/>
          <w:sz w:val="28"/>
        </w:rPr>
        <w:t>与外交部共同努力促成</w:t>
      </w:r>
      <w:r>
        <w:rPr>
          <w:rFonts w:eastAsia="仿宋"/>
          <w:rFonts w:ascii="仿宋" w:hAnsi="仿宋"/>
          <w:b/>
          <w:i w:val="0"/>
          <w:sz w:val="28"/>
        </w:rPr>
        <w:t>萧美琴</w:t>
      </w:r>
      <w:r>
        <w:rPr>
          <w:rFonts w:eastAsia="仿宋"/>
          <w:rFonts w:ascii="仿宋" w:hAnsi="仿宋"/>
          <w:b w:val="0"/>
          <w:i w:val="0"/>
          <w:sz w:val="28"/>
        </w:rPr>
        <w:t>亲赴欧洲议会发表演说——此为台湾副总统首次访问非邦交国家并于该国国会发表演说的历史性纪录。由于任务高度敏感，全程在严格保密下进行以防止大陆搜集情报或施压。当萧站上欧洲议会讲台时，「很多人都哭了」[A 级，中时新闻网]。</w:t>
      </w:r>
    </w:p>
    <w:p>
      <w:pPr>
        <w:spacing w:before="0" w:after="120" w:lineRule="auto" w:line="288"/>
        <w:ind w:firstLine="420"/>
        <w:jc w:val="both"/>
      </w:pPr>
      <w:r>
        <w:rPr>
          <w:rFonts w:eastAsia="仿宋"/>
          <w:rFonts w:ascii="仿宋" w:hAnsi="仿宋"/>
          <w:b/>
          <w:i w:val="0"/>
          <w:sz w:val="28"/>
        </w:rPr>
        <w:t>战略意义分层</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外交突破层</w:t>
      </w:r>
      <w:r>
        <w:rPr>
          <w:rFonts w:eastAsia="仿宋"/>
          <w:rFonts w:ascii="仿宋" w:hAnsi="仿宋"/>
          <w:b w:val="0"/>
          <w:i w:val="0"/>
          <w:sz w:val="28"/>
        </w:rPr>
        <w:t>：台湾对外关系从美国单一依赖转向「美+欧」双极战略格局的里程碑</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叙事建构层</w:t>
      </w:r>
      <w:r>
        <w:rPr>
          <w:rFonts w:eastAsia="仿宋"/>
          <w:rFonts w:ascii="仿宋" w:hAnsi="仿宋"/>
          <w:b w:val="0"/>
          <w:i w:val="0"/>
          <w:sz w:val="28"/>
        </w:rPr>
        <w:t>：</w:t>
      </w:r>
      <w:r>
        <w:rPr>
          <w:rFonts w:eastAsia="仿宋"/>
          <w:rFonts w:ascii="仿宋" w:hAnsi="仿宋"/>
          <w:b/>
          <w:i w:val="0"/>
          <w:sz w:val="28"/>
        </w:rPr>
        <w:t>萧美琴</w:t>
      </w:r>
      <w:r>
        <w:rPr>
          <w:rFonts w:eastAsia="仿宋"/>
          <w:rFonts w:ascii="仿宋" w:hAnsi="仿宋"/>
          <w:b w:val="0"/>
          <w:i w:val="0"/>
          <w:sz w:val="28"/>
        </w:rPr>
        <w:t>从「战猫」叙事升级至「台湾民主代言人」国际高度</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对北京挑战层</w:t>
      </w:r>
      <w:r>
        <w:rPr>
          <w:rFonts w:eastAsia="仿宋"/>
          <w:rFonts w:ascii="仿宋" w:hAnsi="仿宋"/>
          <w:b w:val="0"/>
          <w:i w:val="0"/>
          <w:sz w:val="28"/>
        </w:rPr>
        <w:t>：北京要求欧盟遵守一中原则、制裁相关人物的制度性反制将持续</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对美方含义层</w:t>
      </w:r>
      <w:r>
        <w:rPr>
          <w:rFonts w:eastAsia="仿宋"/>
          <w:rFonts w:ascii="仿宋" w:hAnsi="仿宋"/>
          <w:b w:val="0"/>
          <w:i w:val="0"/>
          <w:sz w:val="28"/>
        </w:rPr>
        <w:t>：华府对此事件的默许与支持，反映其对台战略从「美方主导」向「多边化支持」的深化</w:t>
      </w:r>
    </w:p>
    <w:p>
      <w:pPr>
        <w:spacing w:before="0" w:after="120" w:lineRule="auto" w:line="288"/>
        <w:ind w:firstLine="420"/>
        <w:jc w:val="both"/>
      </w:pPr>
      <w:r>
        <w:rPr>
          <w:rFonts w:eastAsia="仿宋"/>
          <w:rFonts w:ascii="仿宋" w:hAnsi="仿宋"/>
          <w:b/>
          <w:i w:val="0"/>
          <w:sz w:val="28"/>
        </w:rPr>
        <w:t>郑丽文</w:t>
      </w:r>
      <w:r>
        <w:rPr>
          <w:rFonts w:eastAsia="仿宋"/>
          <w:rFonts w:ascii="仿宋" w:hAnsi="仿宋"/>
          <w:b w:val="0"/>
          <w:i w:val="0"/>
          <w:sz w:val="28"/>
        </w:rPr>
        <w:t xml:space="preserve"> 2026-04-07 至 04-12 率</w:t>
      </w:r>
      <w:r>
        <w:rPr>
          <w:rFonts w:eastAsia="仿宋"/>
          <w:rFonts w:ascii="仿宋" w:hAnsi="仿宋"/>
          <w:b/>
          <w:i w:val="0"/>
          <w:sz w:val="28"/>
        </w:rPr>
        <w:t>李乾龙</w:t>
      </w:r>
      <w:r>
        <w:rPr>
          <w:rFonts w:eastAsia="仿宋"/>
          <w:rFonts w:ascii="仿宋" w:hAnsi="仿宋"/>
          <w:b w:val="0"/>
          <w:i w:val="0"/>
          <w:sz w:val="28"/>
        </w:rPr>
        <w:t>、</w:t>
      </w:r>
      <w:r>
        <w:rPr>
          <w:rFonts w:eastAsia="仿宋"/>
          <w:rFonts w:ascii="仿宋" w:hAnsi="仿宋"/>
          <w:b/>
          <w:i w:val="0"/>
          <w:sz w:val="28"/>
        </w:rPr>
        <w:t>张荣恭</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副主席团访陆并与</w:t>
      </w:r>
      <w:r>
        <w:rPr>
          <w:rFonts w:eastAsia="仿宋"/>
          <w:rFonts w:ascii="仿宋" w:hAnsi="仿宋"/>
          <w:b/>
          <w:i w:val="0"/>
          <w:sz w:val="28"/>
        </w:rPr>
        <w:t>习近平</w:t>
      </w:r>
      <w:r>
        <w:rPr>
          <w:rFonts w:eastAsia="仿宋"/>
          <w:rFonts w:ascii="仿宋" w:hAnsi="仿宋"/>
          <w:b w:val="0"/>
          <w:i w:val="0"/>
          <w:sz w:val="28"/>
        </w:rPr>
        <w:t>会面，标志蓝营「</w:t>
      </w:r>
      <w:r>
        <w:rPr>
          <w:rFonts w:eastAsia="仿宋"/>
          <w:rFonts w:ascii="仿宋" w:hAnsi="仿宋"/>
          <w:b/>
          <w:i w:val="0"/>
          <w:sz w:val="28"/>
        </w:rPr>
        <w:t>郑丽文路线</w:t>
      </w:r>
      <w:r>
        <w:rPr>
          <w:rFonts w:eastAsia="仿宋"/>
          <w:rFonts w:ascii="仿宋" w:hAnsi="仿宋"/>
          <w:b w:val="0"/>
          <w:i w:val="0"/>
          <w:sz w:val="28"/>
        </w:rPr>
        <w:t>」的成形。对</w:t>
      </w:r>
      <w:r>
        <w:rPr>
          <w:rFonts w:eastAsia="仿宋"/>
          <w:rFonts w:ascii="仿宋" w:hAnsi="仿宋"/>
          <w:b/>
          <w:i w:val="0"/>
          <w:sz w:val="28"/>
        </w:rPr>
        <w:t>萧美琴</w:t>
      </w:r>
      <w:r>
        <w:rPr>
          <w:rFonts w:eastAsia="仿宋"/>
          <w:rFonts w:ascii="仿宋" w:hAnsi="仿宋"/>
          <w:b w:val="0"/>
          <w:i w:val="0"/>
          <w:sz w:val="28"/>
        </w:rPr>
        <w:t>而言，此事件要求重新平衡三条战略线：</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对美线</w:t>
      </w:r>
      <w:r>
        <w:rPr>
          <w:rFonts w:eastAsia="仿宋"/>
          <w:rFonts w:ascii="仿宋" w:hAnsi="仿宋"/>
          <w:b w:val="0"/>
          <w:i w:val="0"/>
          <w:sz w:val="28"/>
        </w:rPr>
        <w:t>：强化「赖萧配维持两岸稳定」叙事，化解国际对「台湾政权更替时两岸政策可能缓和」的预期</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对欧线</w:t>
      </w:r>
      <w:r>
        <w:rPr>
          <w:rFonts w:eastAsia="仿宋"/>
          <w:rFonts w:ascii="仿宋" w:hAnsi="仿宋"/>
          <w:b w:val="0"/>
          <w:i w:val="0"/>
          <w:sz w:val="28"/>
        </w:rPr>
        <w:t>：强化欧洲议会演说后的制度化后续（新一轮议会外交 / 欧盟议会决议跟进）</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对内线</w:t>
      </w:r>
      <w:r>
        <w:rPr>
          <w:rFonts w:eastAsia="仿宋"/>
          <w:rFonts w:ascii="仿宋" w:hAnsi="仿宋"/>
          <w:b w:val="0"/>
          <w:i w:val="0"/>
          <w:sz w:val="28"/>
        </w:rPr>
        <w:t>：以副总统身份强化「民主共识」基线，回应</w:t>
      </w:r>
      <w:r>
        <w:rPr>
          <w:rFonts w:eastAsia="仿宋"/>
          <w:rFonts w:ascii="仿宋" w:hAnsi="仿宋"/>
          <w:b/>
          <w:i w:val="0"/>
          <w:sz w:val="28"/>
        </w:rPr>
        <w:t>郑丽文</w:t>
      </w:r>
      <w:r>
        <w:rPr>
          <w:rFonts w:eastAsia="仿宋"/>
          <w:rFonts w:ascii="仿宋" w:hAnsi="仿宋"/>
          <w:b w:val="0"/>
          <w:i w:val="0"/>
          <w:sz w:val="28"/>
        </w:rPr>
        <w:t>「原汁原味</w:t>
      </w:r>
      <w:r>
        <w:rPr>
          <w:rFonts w:eastAsia="仿宋"/>
          <w:rFonts w:ascii="仿宋" w:hAnsi="仿宋"/>
          <w:b/>
          <w:i w:val="0"/>
          <w:sz w:val="28"/>
        </w:rPr>
        <w:t>九二共识</w:t>
      </w:r>
      <w:r>
        <w:rPr>
          <w:rFonts w:eastAsia="仿宋"/>
          <w:rFonts w:ascii="仿宋" w:hAnsi="仿宋"/>
          <w:b w:val="0"/>
          <w:i w:val="0"/>
          <w:sz w:val="28"/>
        </w:rPr>
        <w:t>」的挑战</w:t>
      </w:r>
    </w:p>
    <w:p>
      <w:pPr>
        <w:spacing w:before="0" w:after="120" w:lineRule="auto" w:line="288"/>
        <w:ind w:firstLine="420"/>
        <w:jc w:val="both"/>
      </w:pPr>
      <w:r>
        <w:rPr>
          <w:rFonts w:eastAsia="仿宋"/>
          <w:rFonts w:ascii="仿宋" w:hAnsi="仿宋"/>
          <w:b w:val="0"/>
          <w:i w:val="0"/>
          <w:sz w:val="28"/>
        </w:rPr>
        <w:t>目前</w:t>
      </w:r>
      <w:r>
        <w:rPr>
          <w:rFonts w:eastAsia="仿宋"/>
          <w:rFonts w:ascii="仿宋" w:hAnsi="仿宋"/>
          <w:b/>
          <w:i w:val="0"/>
          <w:sz w:val="28"/>
        </w:rPr>
        <w:t>萧美琴</w:t>
      </w:r>
      <w:r>
        <w:rPr>
          <w:rFonts w:eastAsia="仿宋"/>
          <w:rFonts w:ascii="仿宋" w:hAnsi="仿宋"/>
          <w:b w:val="0"/>
          <w:i w:val="0"/>
          <w:sz w:val="28"/>
        </w:rPr>
        <w:t>公开表态保持克制（由外交部与总统府发言人为主要对外窗口），符合其 P5 期「体制内捍卫者」角色定位</w:t>
      </w:r>
      <w:r>
        <w:rPr>
          <w:rFonts w:eastAsia="仿宋"/>
          <w:rFonts w:ascii="仿宋" w:hAnsi="仿宋"/>
          <w:b/>
          <w:i w:val="0"/>
          <w:sz w:val="28"/>
        </w:rPr>
        <w:t>[E-Composite]</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合规项</w:t>
            </w:r>
          </w:p>
        </w:tc>
        <w:tc>
          <w:tcPr>
            <w:tcW w:type="dxa" w:w="2878"/>
            <w:shd w:val="clear" w:color="auto" w:fill="2F5496"/>
          </w:tcPr>
          <w:p>
            <w:pPr>
              <w:spacing w:before="40" w:after="40"/>
              <w:jc w:val="center"/>
            </w:pPr>
            <w:r>
              <w:rPr>
                <w:rFonts w:eastAsia="黑体"/>
                <w:rFonts w:ascii="黑体" w:hAnsi="黑体"/>
                <w:b/>
                <w:color w:val="FFFFFF"/>
                <w:sz w:val="21"/>
              </w:rPr>
              <w:t>v1.7 状态</w:t>
            </w:r>
          </w:p>
        </w:tc>
        <w:tc>
          <w:tcPr>
            <w:tcW w:type="dxa" w:w="2878"/>
            <w:shd w:val="clear" w:color="auto" w:fill="2F5496"/>
          </w:tcPr>
          <w:p>
            <w:pPr>
              <w:spacing w:before="40" w:after="40"/>
              <w:jc w:val="center"/>
            </w:pPr>
            <w:r>
              <w:rPr>
                <w:rFonts w:eastAsia="黑体"/>
                <w:rFonts w:ascii="黑体" w:hAnsi="黑体"/>
                <w:b/>
                <w:color w:val="FFFFFF"/>
                <w:sz w:val="21"/>
              </w:rPr>
              <w:t>v1.8.1 状态</w:t>
            </w:r>
          </w:p>
        </w:tc>
      </w:tr>
      <w:tr>
        <w:tc>
          <w:tcPr>
            <w:tcW w:type="dxa" w:w="2878"/>
            <w:shd w:val="clear" w:color="auto" w:fill="D6E4F0"/>
          </w:tcPr>
          <w:p>
            <w:pPr>
              <w:spacing w:before="40" w:after="40"/>
              <w:jc w:val="center"/>
            </w:pPr>
            <w:r>
              <w:rPr>
                <w:rFonts w:eastAsia="仿宋"/>
                <w:rFonts w:ascii="仿宋" w:hAnsi="仿宋"/>
                <w:b w:val="0"/>
                <w:sz w:val="19"/>
              </w:rPr>
              <w:t>第一至第八篇结构</w:t>
            </w:r>
          </w:p>
        </w:tc>
        <w:tc>
          <w:tcPr>
            <w:tcW w:type="dxa" w:w="2878"/>
            <w:shd w:val="clear" w:color="auto" w:fill="D6E4F0"/>
          </w:tcPr>
          <w:p>
            <w:pPr>
              <w:spacing w:before="40" w:after="40"/>
              <w:jc w:val="left"/>
            </w:pPr>
            <w:r>
              <w:rPr>
                <w:rFonts w:eastAsia="仿宋"/>
                <w:rFonts w:ascii="仿宋" w:hAnsi="仿宋"/>
                <w:b w:val="0"/>
                <w:sz w:val="19"/>
              </w:rPr>
              <w:t>⚠️ 格式未完全 MD 化</w:t>
            </w:r>
          </w:p>
        </w:tc>
        <w:tc>
          <w:tcPr>
            <w:tcW w:type="dxa" w:w="2878"/>
            <w:shd w:val="clear" w:color="auto" w:fill="D6E4F0"/>
          </w:tcPr>
          <w:p>
            <w:pPr>
              <w:spacing w:before="40" w:after="40"/>
              <w:jc w:val="left"/>
            </w:pPr>
            <w:r>
              <w:rPr>
                <w:rFonts w:eastAsia="仿宋"/>
                <w:rFonts w:ascii="仿宋" w:hAnsi="仿宋"/>
                <w:b w:val="0"/>
                <w:sz w:val="19"/>
              </w:rPr>
              <w:t>✅ 完整 MD 结构</w:t>
            </w:r>
          </w:p>
        </w:tc>
      </w:tr>
      <w:tr>
        <w:tc>
          <w:tcPr>
            <w:tcW w:type="dxa" w:w="2878"/>
            <w:shd w:val="clear" w:color="auto" w:fill="FFFFFF"/>
          </w:tcPr>
          <w:p>
            <w:pPr>
              <w:spacing w:before="40" w:after="40"/>
              <w:jc w:val="center"/>
            </w:pPr>
            <w:r>
              <w:rPr>
                <w:rFonts w:eastAsia="仿宋"/>
                <w:rFonts w:ascii="仿宋" w:hAnsi="仿宋"/>
                <w:b w:val="0"/>
                <w:sz w:val="19"/>
              </w:rPr>
              <w:t xml:space="preserve">§2.8 </w:t>
            </w:r>
            <w:r>
              <w:rPr>
                <w:rFonts w:eastAsia="仿宋"/>
                <w:rFonts w:ascii="仿宋" w:hAnsi="仿宋"/>
                <w:b/>
                <w:sz w:val="19"/>
              </w:rPr>
              <w:t>networkx 量化</w:t>
            </w:r>
          </w:p>
        </w:tc>
        <w:tc>
          <w:tcPr>
            <w:tcW w:type="dxa" w:w="2878"/>
            <w:shd w:val="clear" w:color="auto" w:fill="FFFFFF"/>
          </w:tcPr>
          <w:p>
            <w:pPr>
              <w:spacing w:before="40" w:after="40"/>
              <w:jc w:val="left"/>
            </w:pPr>
            <w:r>
              <w:rPr>
                <w:rFonts w:eastAsia="仿宋"/>
                <w:rFonts w:ascii="仿宋" w:hAnsi="仿宋"/>
                <w:b w:val="0"/>
                <w:sz w:val="19"/>
              </w:rPr>
              <w:t>⚠️ 文字描述</w:t>
            </w:r>
          </w:p>
        </w:tc>
        <w:tc>
          <w:tcPr>
            <w:tcW w:type="dxa" w:w="2878"/>
            <w:shd w:val="clear" w:color="auto" w:fill="FFFFFF"/>
          </w:tcPr>
          <w:p>
            <w:pPr>
              <w:spacing w:before="40" w:after="40"/>
              <w:jc w:val="left"/>
            </w:pPr>
            <w:r>
              <w:rPr>
                <w:rFonts w:eastAsia="仿宋"/>
                <w:rFonts w:ascii="仿宋" w:hAnsi="仿宋"/>
                <w:b w:val="0"/>
                <w:sz w:val="19"/>
              </w:rPr>
              <w:t>✅ A5 11 列量化表</w:t>
            </w:r>
          </w:p>
        </w:tc>
      </w:tr>
      <w:tr>
        <w:tc>
          <w:tcPr>
            <w:tcW w:type="dxa" w:w="2878"/>
            <w:shd w:val="clear" w:color="auto" w:fill="D6E4F0"/>
          </w:tcPr>
          <w:p>
            <w:pPr>
              <w:spacing w:before="40" w:after="40"/>
              <w:jc w:val="center"/>
            </w:pPr>
            <w:r>
              <w:rPr>
                <w:rFonts w:eastAsia="仿宋"/>
                <w:rFonts w:ascii="仿宋" w:hAnsi="仿宋"/>
                <w:b w:val="0"/>
                <w:sz w:val="19"/>
              </w:rPr>
              <w:t>§3.3 两岸 ≥3 组前后对照</w:t>
            </w:r>
          </w:p>
        </w:tc>
        <w:tc>
          <w:tcPr>
            <w:tcW w:type="dxa" w:w="2878"/>
            <w:shd w:val="clear" w:color="auto" w:fill="D6E4F0"/>
          </w:tcPr>
          <w:p>
            <w:pPr>
              <w:spacing w:before="40" w:after="40"/>
              <w:jc w:val="left"/>
            </w:pPr>
            <w:r>
              <w:rPr>
                <w:rFonts w:eastAsia="仿宋"/>
                <w:rFonts w:ascii="仿宋" w:hAnsi="仿宋"/>
                <w:b w:val="0"/>
                <w:sz w:val="19"/>
              </w:rPr>
              <w:t>⚠️ 叙述为主</w:t>
            </w:r>
          </w:p>
        </w:tc>
        <w:tc>
          <w:tcPr>
            <w:tcW w:type="dxa" w:w="2878"/>
            <w:shd w:val="clear" w:color="auto" w:fill="D6E4F0"/>
          </w:tcPr>
          <w:p>
            <w:pPr>
              <w:spacing w:before="40" w:after="40"/>
              <w:jc w:val="left"/>
            </w:pPr>
            <w:r>
              <w:rPr>
                <w:rFonts w:eastAsia="仿宋"/>
                <w:rFonts w:ascii="仿宋" w:hAnsi="仿宋"/>
                <w:b w:val="0"/>
                <w:sz w:val="19"/>
              </w:rPr>
              <w:t>✅ 三时期 ×4 维度</w:t>
            </w:r>
          </w:p>
        </w:tc>
      </w:tr>
      <w:tr>
        <w:tc>
          <w:tcPr>
            <w:tcW w:type="dxa" w:w="2878"/>
            <w:shd w:val="clear" w:color="auto" w:fill="FFFFFF"/>
          </w:tcPr>
          <w:p>
            <w:pPr>
              <w:spacing w:before="40" w:after="40"/>
              <w:jc w:val="center"/>
            </w:pPr>
            <w:r>
              <w:rPr>
                <w:rFonts w:eastAsia="仿宋"/>
                <w:rFonts w:ascii="仿宋" w:hAnsi="仿宋"/>
                <w:b w:val="0"/>
                <w:sz w:val="19"/>
              </w:rPr>
              <w:t>§5.4 MBTI × 五框架矩阵</w:t>
            </w:r>
          </w:p>
        </w:tc>
        <w:tc>
          <w:tcPr>
            <w:tcW w:type="dxa" w:w="2878"/>
            <w:shd w:val="clear" w:color="auto" w:fill="FFFFFF"/>
          </w:tcPr>
          <w:p>
            <w:pPr>
              <w:spacing w:before="40" w:after="40"/>
              <w:jc w:val="left"/>
            </w:pPr>
            <w:r>
              <w:rPr>
                <w:rFonts w:eastAsia="仿宋"/>
                <w:rFonts w:ascii="仿宋" w:hAnsi="仿宋"/>
                <w:b w:val="0"/>
                <w:sz w:val="19"/>
              </w:rPr>
              <w:t>⚠️ 文字交叉验证</w:t>
            </w:r>
          </w:p>
        </w:tc>
        <w:tc>
          <w:tcPr>
            <w:tcW w:type="dxa" w:w="2878"/>
            <w:shd w:val="clear" w:color="auto" w:fill="FFFFFF"/>
          </w:tcPr>
          <w:p>
            <w:pPr>
              <w:spacing w:before="40" w:after="40"/>
              <w:jc w:val="left"/>
            </w:pPr>
            <w:r>
              <w:rPr>
                <w:rFonts w:eastAsia="仿宋"/>
                <w:rFonts w:ascii="仿宋" w:hAnsi="仿宋"/>
                <w:b w:val="0"/>
                <w:sz w:val="19"/>
              </w:rPr>
              <w:t>✅ 新增 4×5 矩阵</w:t>
            </w:r>
          </w:p>
        </w:tc>
      </w:tr>
      <w:tr>
        <w:tc>
          <w:tcPr>
            <w:tcW w:type="dxa" w:w="2878"/>
            <w:shd w:val="clear" w:color="auto" w:fill="D6E4F0"/>
          </w:tcPr>
          <w:p>
            <w:pPr>
              <w:spacing w:before="40" w:after="40"/>
              <w:jc w:val="center"/>
            </w:pPr>
            <w:r>
              <w:rPr>
                <w:rFonts w:eastAsia="仿宋"/>
                <w:rFonts w:ascii="仿宋" w:hAnsi="仿宋"/>
                <w:b w:val="0"/>
                <w:sz w:val="19"/>
              </w:rPr>
              <w:t xml:space="preserve">§6.4 情景 ≥6 + </w:t>
            </w:r>
            <w:r>
              <w:rPr>
                <w:rFonts w:eastAsia="仿宋"/>
                <w:rFonts w:ascii="仿宋" w:hAnsi="仿宋"/>
                <w:b/>
                <w:sz w:val="19"/>
              </w:rPr>
              <w:t>贝叶斯三步</w:t>
            </w:r>
          </w:p>
        </w:tc>
        <w:tc>
          <w:tcPr>
            <w:tcW w:type="dxa" w:w="2878"/>
            <w:shd w:val="clear" w:color="auto" w:fill="D6E4F0"/>
          </w:tcPr>
          <w:p>
            <w:pPr>
              <w:spacing w:before="40" w:after="40"/>
              <w:jc w:val="left"/>
            </w:pPr>
            <w:r>
              <w:rPr>
                <w:rFonts w:eastAsia="仿宋"/>
                <w:rFonts w:ascii="仿宋" w:hAnsi="仿宋"/>
                <w:b w:val="0"/>
                <w:sz w:val="19"/>
              </w:rPr>
              <w:t>✅ 6 情景</w:t>
            </w:r>
          </w:p>
        </w:tc>
        <w:tc>
          <w:tcPr>
            <w:tcW w:type="dxa" w:w="2878"/>
            <w:shd w:val="clear" w:color="auto" w:fill="D6E4F0"/>
          </w:tcPr>
          <w:p>
            <w:pPr>
              <w:spacing w:before="40" w:after="40"/>
              <w:jc w:val="left"/>
            </w:pPr>
            <w:r>
              <w:rPr>
                <w:rFonts w:eastAsia="仿宋"/>
                <w:rFonts w:ascii="仿宋" w:hAnsi="仿宋"/>
                <w:b w:val="0"/>
                <w:sz w:val="19"/>
              </w:rPr>
              <w:t xml:space="preserve">✅ 6 情景 + </w:t>
            </w:r>
            <w:r>
              <w:rPr>
                <w:rFonts w:eastAsia="仿宋"/>
                <w:rFonts w:ascii="仿宋" w:hAnsi="仿宋"/>
                <w:b/>
                <w:sz w:val="19"/>
              </w:rPr>
              <w:t>贝叶斯三步</w:t>
            </w:r>
            <w:r>
              <w:rPr>
                <w:rFonts w:eastAsia="仿宋"/>
                <w:rFonts w:ascii="仿宋" w:hAnsi="仿宋"/>
                <w:b w:val="0"/>
                <w:sz w:val="19"/>
              </w:rPr>
              <w:t>补齐</w:t>
            </w:r>
          </w:p>
        </w:tc>
      </w:tr>
      <w:tr>
        <w:tc>
          <w:tcPr>
            <w:tcW w:type="dxa" w:w="2878"/>
            <w:shd w:val="clear" w:color="auto" w:fill="FFFFFF"/>
          </w:tcPr>
          <w:p>
            <w:pPr>
              <w:spacing w:before="40" w:after="40"/>
              <w:jc w:val="center"/>
            </w:pPr>
            <w:r>
              <w:rPr>
                <w:rFonts w:eastAsia="仿宋"/>
                <w:rFonts w:ascii="仿宋" w:hAnsi="仿宋"/>
                <w:b w:val="0"/>
                <w:sz w:val="19"/>
              </w:rPr>
              <w:t>§6.8 争议矩阵 ≥6 件</w:t>
            </w:r>
          </w:p>
        </w:tc>
        <w:tc>
          <w:tcPr>
            <w:tcW w:type="dxa" w:w="2878"/>
            <w:shd w:val="clear" w:color="auto" w:fill="FFFFFF"/>
          </w:tcPr>
          <w:p>
            <w:pPr>
              <w:spacing w:before="40" w:after="40"/>
              <w:jc w:val="left"/>
            </w:pPr>
            <w:r>
              <w:rPr>
                <w:rFonts w:eastAsia="仿宋"/>
                <w:rFonts w:ascii="仿宋" w:hAnsi="仿宋"/>
                <w:b w:val="0"/>
                <w:sz w:val="19"/>
              </w:rPr>
              <w:t>⚠️ 约 4 件</w:t>
            </w:r>
          </w:p>
        </w:tc>
        <w:tc>
          <w:tcPr>
            <w:tcW w:type="dxa" w:w="2878"/>
            <w:shd w:val="clear" w:color="auto" w:fill="FFFFFF"/>
          </w:tcPr>
          <w:p>
            <w:pPr>
              <w:spacing w:before="40" w:after="40"/>
              <w:jc w:val="left"/>
            </w:pPr>
            <w:r>
              <w:rPr>
                <w:rFonts w:eastAsia="仿宋"/>
                <w:rFonts w:ascii="仿宋" w:hAnsi="仿宋"/>
                <w:b w:val="0"/>
                <w:sz w:val="19"/>
              </w:rPr>
              <w:t>✅ 6 件四列</w:t>
            </w:r>
          </w:p>
        </w:tc>
      </w:tr>
      <w:tr>
        <w:tc>
          <w:tcPr>
            <w:tcW w:type="dxa" w:w="2878"/>
            <w:shd w:val="clear" w:color="auto" w:fill="D6E4F0"/>
          </w:tcPr>
          <w:p>
            <w:pPr>
              <w:spacing w:before="40" w:after="40"/>
              <w:jc w:val="center"/>
            </w:pPr>
            <w:r>
              <w:rPr>
                <w:rFonts w:eastAsia="仿宋"/>
                <w:rFonts w:ascii="仿宋" w:hAnsi="仿宋"/>
                <w:b w:val="0"/>
                <w:sz w:val="19"/>
              </w:rPr>
              <w:t>2025-2026 时效事件</w:t>
            </w:r>
          </w:p>
        </w:tc>
        <w:tc>
          <w:tcPr>
            <w:tcW w:type="dxa" w:w="2878"/>
            <w:shd w:val="clear" w:color="auto" w:fill="D6E4F0"/>
          </w:tcPr>
          <w:p>
            <w:pPr>
              <w:spacing w:before="40" w:after="40"/>
              <w:jc w:val="left"/>
            </w:pPr>
            <w:r>
              <w:rPr>
                <w:rFonts w:eastAsia="仿宋"/>
                <w:rFonts w:ascii="仿宋" w:hAnsi="仿宋"/>
                <w:b w:val="0"/>
                <w:sz w:val="19"/>
              </w:rPr>
              <w:t>❌ 未含</w:t>
            </w:r>
          </w:p>
        </w:tc>
        <w:tc>
          <w:tcPr>
            <w:tcW w:type="dxa" w:w="2878"/>
            <w:shd w:val="clear" w:color="auto" w:fill="D6E4F0"/>
          </w:tcPr>
          <w:p>
            <w:pPr>
              <w:spacing w:before="40" w:after="40"/>
              <w:jc w:val="left"/>
            </w:pPr>
            <w:r>
              <w:rPr>
                <w:rFonts w:eastAsia="仿宋"/>
                <w:rFonts w:ascii="仿宋" w:hAnsi="仿宋"/>
                <w:b w:val="0"/>
                <w:sz w:val="19"/>
              </w:rPr>
              <w:t>✅ A2-A5 补录</w:t>
            </w:r>
          </w:p>
        </w:tc>
      </w:tr>
      <w:tr>
        <w:tc>
          <w:tcPr>
            <w:tcW w:type="dxa" w:w="2878"/>
            <w:shd w:val="clear" w:color="auto" w:fill="FFFFFF"/>
          </w:tcPr>
          <w:p>
            <w:pPr>
              <w:spacing w:before="40" w:after="40"/>
              <w:jc w:val="center"/>
            </w:pPr>
            <w:r>
              <w:rPr>
                <w:rFonts w:eastAsia="仿宋"/>
                <w:rFonts w:ascii="仿宋" w:hAnsi="仿宋"/>
                <w:b w:val="0"/>
                <w:sz w:val="19"/>
              </w:rPr>
              <w:t>V7.3 合规覆盖率</w:t>
            </w:r>
          </w:p>
        </w:tc>
        <w:tc>
          <w:tcPr>
            <w:tcW w:type="dxa" w:w="2878"/>
            <w:shd w:val="clear" w:color="auto" w:fill="FFFFFF"/>
          </w:tcPr>
          <w:p>
            <w:pPr>
              <w:spacing w:before="40" w:after="40"/>
              <w:jc w:val="left"/>
            </w:pPr>
            <w:r>
              <w:rPr>
                <w:rFonts w:eastAsia="仿宋"/>
                <w:rFonts w:ascii="仿宋" w:hAnsi="仿宋"/>
                <w:b w:val="0"/>
                <w:sz w:val="19"/>
              </w:rPr>
              <w:t>约 75%</w:t>
            </w:r>
          </w:p>
        </w:tc>
        <w:tc>
          <w:tcPr>
            <w:tcW w:type="dxa" w:w="2878"/>
            <w:shd w:val="clear" w:color="auto" w:fill="FFFFFF"/>
          </w:tcPr>
          <w:p>
            <w:pPr>
              <w:spacing w:before="40" w:after="40"/>
              <w:jc w:val="left"/>
            </w:pPr>
            <w:r>
              <w:rPr>
                <w:rFonts w:eastAsia="仿宋"/>
                <w:rFonts w:ascii="仿宋" w:hAnsi="仿宋"/>
                <w:b w:val="0"/>
                <w:sz w:val="19"/>
              </w:rPr>
              <w:t>约 92%</w:t>
            </w:r>
          </w:p>
        </w:tc>
      </w:tr>
      <w:tr>
        <w:tc>
          <w:tcPr>
            <w:tcW w:type="dxa" w:w="2878"/>
            <w:shd w:val="clear" w:color="auto" w:fill="D6E4F0"/>
          </w:tcPr>
          <w:p>
            <w:pPr>
              <w:spacing w:before="40" w:after="40"/>
              <w:jc w:val="center"/>
            </w:pPr>
            <w:r>
              <w:rPr>
                <w:rFonts w:eastAsia="仿宋"/>
                <w:rFonts w:ascii="仿宋" w:hAnsi="仿宋"/>
                <w:b w:val="0"/>
                <w:sz w:val="19"/>
              </w:rPr>
              <w:t>ID</w:t>
            </w:r>
          </w:p>
        </w:tc>
        <w:tc>
          <w:tcPr>
            <w:tcW w:type="dxa" w:w="2878"/>
            <w:shd w:val="clear" w:color="auto" w:fill="D6E4F0"/>
          </w:tcPr>
          <w:p>
            <w:pPr>
              <w:spacing w:before="40" w:after="40"/>
              <w:jc w:val="left"/>
            </w:pPr>
            <w:r>
              <w:rPr>
                <w:rFonts w:eastAsia="仿宋"/>
                <w:rFonts w:ascii="仿宋" w:hAnsi="仿宋"/>
                <w:b w:val="0"/>
                <w:sz w:val="19"/>
              </w:rPr>
              <w:t>来源</w:t>
            </w:r>
          </w:p>
        </w:tc>
        <w:tc>
          <w:tcPr>
            <w:tcW w:type="dxa" w:w="2878"/>
            <w:shd w:val="clear" w:color="auto" w:fill="D6E4F0"/>
          </w:tcPr>
          <w:p>
            <w:pPr>
              <w:spacing w:before="40" w:after="40"/>
              <w:jc w:val="left"/>
            </w:pPr>
            <w:r>
              <w:rPr>
                <w:rFonts w:eastAsia="仿宋"/>
                <w:rFonts w:ascii="仿宋" w:hAnsi="仿宋"/>
                <w:b w:val="0"/>
                <w:sz w:val="19"/>
              </w:rPr>
              <w:t>日期</w:t>
            </w:r>
          </w:p>
        </w:tc>
      </w:tr>
      <w:tr>
        <w:tc>
          <w:tcPr>
            <w:tcW w:type="dxa" w:w="2878"/>
            <w:shd w:val="clear" w:color="auto" w:fill="FFFFFF"/>
          </w:tcPr>
          <w:p>
            <w:pPr>
              <w:spacing w:before="40" w:after="40"/>
              <w:jc w:val="center"/>
            </w:pPr>
            <w:r>
              <w:rPr>
                <w:rFonts w:eastAsia="仿宋"/>
                <w:rFonts w:ascii="仿宋" w:hAnsi="仿宋"/>
                <w:b w:val="0"/>
                <w:sz w:val="19"/>
              </w:rPr>
              <w:t>SM09</w:t>
            </w:r>
          </w:p>
        </w:tc>
        <w:tc>
          <w:tcPr>
            <w:tcW w:type="dxa" w:w="2878"/>
            <w:shd w:val="clear" w:color="auto" w:fill="FFFFFF"/>
          </w:tcPr>
          <w:p>
            <w:pPr>
              <w:spacing w:before="40" w:after="40"/>
              <w:jc w:val="left"/>
            </w:pPr>
            <w:r>
              <w:rPr>
                <w:rFonts w:eastAsia="仿宋"/>
                <w:rFonts w:ascii="仿宋" w:hAnsi="仿宋"/>
                <w:b w:val="0"/>
                <w:sz w:val="19"/>
              </w:rPr>
              <w:t>中时新闻网 /</w:t>
            </w:r>
            <w:r>
              <w:rPr>
                <w:rFonts w:eastAsia="仿宋"/>
                <w:rFonts w:ascii="仿宋" w:hAnsi="仿宋"/>
                <w:b/>
                <w:sz w:val="19"/>
              </w:rPr>
              <w:t>萧美琴</w:t>
            </w:r>
            <w:r>
              <w:rPr>
                <w:rFonts w:eastAsia="仿宋"/>
                <w:rFonts w:ascii="仿宋" w:hAnsi="仿宋"/>
                <w:b w:val="0"/>
                <w:sz w:val="19"/>
              </w:rPr>
              <w:t xml:space="preserve">布鲁塞尔演说 </w:t>
            </w:r>
            <w:r>
              <w:rPr>
                <w:rFonts w:eastAsia="仿宋"/>
                <w:rFonts w:ascii="仿宋" w:hAnsi="仿宋"/>
                <w:b/>
                <w:sz w:val="19"/>
              </w:rPr>
              <w:t>林佳龙</w:t>
            </w:r>
            <w:r>
              <w:rPr>
                <w:rFonts w:eastAsia="仿宋"/>
                <w:rFonts w:ascii="仿宋" w:hAnsi="仿宋"/>
                <w:b w:val="0"/>
                <w:sz w:val="19"/>
              </w:rPr>
              <w:t>秘辛</w:t>
            </w:r>
          </w:p>
        </w:tc>
        <w:tc>
          <w:tcPr>
            <w:tcW w:type="dxa" w:w="2878"/>
            <w:shd w:val="clear" w:color="auto" w:fill="FFFFFF"/>
          </w:tcPr>
          <w:p>
            <w:pPr>
              <w:spacing w:before="40" w:after="40"/>
              <w:jc w:val="left"/>
            </w:pPr>
            <w:r>
              <w:rPr>
                <w:rFonts w:eastAsia="仿宋"/>
                <w:rFonts w:ascii="仿宋" w:hAnsi="仿宋"/>
                <w:b w:val="0"/>
                <w:sz w:val="19"/>
              </w:rPr>
              <w:t>2025-11-09</w:t>
            </w:r>
          </w:p>
        </w:tc>
      </w:tr>
      <w:tr>
        <w:tc>
          <w:tcPr>
            <w:tcW w:type="dxa" w:w="2878"/>
            <w:shd w:val="clear" w:color="auto" w:fill="D6E4F0"/>
          </w:tcPr>
          <w:p>
            <w:pPr>
              <w:spacing w:before="40" w:after="40"/>
              <w:jc w:val="center"/>
            </w:pPr>
            <w:r>
              <w:rPr>
                <w:rFonts w:eastAsia="仿宋"/>
                <w:rFonts w:ascii="仿宋" w:hAnsi="仿宋"/>
                <w:b w:val="0"/>
                <w:sz w:val="19"/>
              </w:rPr>
              <w:t>SM10</w:t>
            </w:r>
          </w:p>
        </w:tc>
        <w:tc>
          <w:tcPr>
            <w:tcW w:type="dxa" w:w="2878"/>
            <w:shd w:val="clear" w:color="auto" w:fill="D6E4F0"/>
          </w:tcPr>
          <w:p>
            <w:pPr>
              <w:spacing w:before="40" w:after="40"/>
              <w:jc w:val="left"/>
            </w:pPr>
            <w:r>
              <w:rPr>
                <w:rFonts w:eastAsia="仿宋"/>
                <w:rFonts w:ascii="仿宋" w:hAnsi="仿宋"/>
                <w:b w:val="0"/>
                <w:sz w:val="19"/>
              </w:rPr>
              <w:t>维基百科 /</w:t>
            </w:r>
            <w:r>
              <w:rPr>
                <w:rFonts w:eastAsia="仿宋"/>
                <w:rFonts w:ascii="仿宋" w:hAnsi="仿宋"/>
                <w:b/>
                <w:sz w:val="19"/>
              </w:rPr>
              <w:t>大罢免</w:t>
            </w:r>
          </w:p>
        </w:tc>
        <w:tc>
          <w:tcPr>
            <w:tcW w:type="dxa" w:w="2878"/>
            <w:shd w:val="clear" w:color="auto" w:fill="D6E4F0"/>
          </w:tcPr>
          <w:p>
            <w:pPr>
              <w:spacing w:before="40" w:after="40"/>
              <w:jc w:val="left"/>
            </w:pPr>
            <w:r>
              <w:rPr>
                <w:rFonts w:eastAsia="仿宋"/>
                <w:rFonts w:ascii="仿宋" w:hAnsi="仿宋"/>
                <w:b w:val="0"/>
                <w:sz w:val="19"/>
              </w:rPr>
              <w:t>2025</w:t>
            </w:r>
          </w:p>
        </w:tc>
      </w:tr>
      <w:tr>
        <w:tc>
          <w:tcPr>
            <w:tcW w:type="dxa" w:w="2878"/>
            <w:shd w:val="clear" w:color="auto" w:fill="FFFFFF"/>
          </w:tcPr>
          <w:p>
            <w:pPr>
              <w:spacing w:before="40" w:after="40"/>
              <w:jc w:val="center"/>
            </w:pPr>
            <w:r>
              <w:rPr>
                <w:rFonts w:eastAsia="仿宋"/>
                <w:rFonts w:ascii="仿宋" w:hAnsi="仿宋"/>
                <w:b w:val="0"/>
                <w:sz w:val="19"/>
              </w:rPr>
              <w:t>SM11</w:t>
            </w:r>
          </w:p>
        </w:tc>
        <w:tc>
          <w:tcPr>
            <w:tcW w:type="dxa" w:w="2878"/>
            <w:shd w:val="clear" w:color="auto" w:fill="FFFFFF"/>
          </w:tcPr>
          <w:p>
            <w:pPr>
              <w:spacing w:before="40" w:after="40"/>
              <w:jc w:val="left"/>
            </w:pPr>
            <w:r>
              <w:rPr>
                <w:rFonts w:eastAsia="仿宋"/>
                <w:rFonts w:ascii="仿宋" w:hAnsi="仿宋"/>
                <w:b w:val="0"/>
                <w:sz w:val="19"/>
              </w:rPr>
              <w:t>关察者网 /</w:t>
            </w:r>
            <w:r>
              <w:rPr>
                <w:rFonts w:eastAsia="仿宋"/>
                <w:rFonts w:ascii="仿宋" w:hAnsi="仿宋"/>
                <w:b/>
                <w:sz w:val="19"/>
              </w:rPr>
              <w:t>萧美琴</w:t>
            </w:r>
            <w:r>
              <w:rPr>
                <w:rFonts w:eastAsia="仿宋"/>
                <w:rFonts w:ascii="仿宋" w:hAnsi="仿宋"/>
                <w:b w:val="0"/>
                <w:sz w:val="19"/>
              </w:rPr>
              <w:t>窜访欧洲系列</w:t>
            </w:r>
          </w:p>
        </w:tc>
        <w:tc>
          <w:tcPr>
            <w:tcW w:type="dxa" w:w="2878"/>
            <w:shd w:val="clear" w:color="auto" w:fill="FFFFFF"/>
          </w:tcPr>
          <w:p>
            <w:pPr>
              <w:spacing w:before="40" w:after="40"/>
              <w:jc w:val="left"/>
            </w:pPr>
            <w:r>
              <w:rPr>
                <w:rFonts w:eastAsia="仿宋"/>
                <w:rFonts w:ascii="仿宋" w:hAnsi="仿宋"/>
                <w:b w:val="0"/>
                <w:sz w:val="19"/>
              </w:rPr>
              <w:t>2025-09~11</w:t>
            </w:r>
          </w:p>
        </w:tc>
      </w:tr>
      <w:tr>
        <w:tc>
          <w:tcPr>
            <w:tcW w:type="dxa" w:w="2878"/>
            <w:shd w:val="clear" w:color="auto" w:fill="D6E4F0"/>
          </w:tcPr>
          <w:p>
            <w:pPr>
              <w:spacing w:before="40" w:after="40"/>
              <w:jc w:val="center"/>
            </w:pPr>
            <w:r>
              <w:rPr>
                <w:rFonts w:eastAsia="仿宋"/>
                <w:rFonts w:ascii="仿宋" w:hAnsi="仿宋"/>
                <w:b w:val="0"/>
                <w:sz w:val="19"/>
              </w:rPr>
              <w:t>SM12</w:t>
            </w:r>
          </w:p>
        </w:tc>
        <w:tc>
          <w:tcPr>
            <w:tcW w:type="dxa" w:w="2878"/>
            <w:shd w:val="clear" w:color="auto" w:fill="D6E4F0"/>
          </w:tcPr>
          <w:p>
            <w:pPr>
              <w:spacing w:before="40" w:after="40"/>
              <w:jc w:val="left"/>
            </w:pPr>
            <w:r>
              <w:rPr>
                <w:rFonts w:eastAsia="仿宋"/>
                <w:rFonts w:ascii="仿宋" w:hAnsi="仿宋"/>
                <w:b w:val="0"/>
                <w:sz w:val="19"/>
              </w:rPr>
              <w:t xml:space="preserve">观察者网 /雁默 </w:t>
            </w:r>
            <w:r>
              <w:rPr>
                <w:rFonts w:eastAsia="仿宋"/>
                <w:rFonts w:ascii="仿宋" w:hAnsi="仿宋"/>
                <w:b/>
                <w:sz w:val="19"/>
              </w:rPr>
              <w:t>郑丽文路线</w:t>
            </w:r>
            <w:r>
              <w:rPr>
                <w:rFonts w:eastAsia="仿宋"/>
                <w:rFonts w:ascii="仿宋" w:hAnsi="仿宋"/>
                <w:b w:val="0"/>
                <w:sz w:val="19"/>
              </w:rPr>
              <w:t>分析</w:t>
            </w:r>
          </w:p>
        </w:tc>
        <w:tc>
          <w:tcPr>
            <w:tcW w:type="dxa" w:w="2878"/>
            <w:shd w:val="clear" w:color="auto" w:fill="D6E4F0"/>
          </w:tcPr>
          <w:p>
            <w:pPr>
              <w:spacing w:before="40" w:after="40"/>
              <w:jc w:val="left"/>
            </w:pPr>
            <w:r>
              <w:rPr>
                <w:rFonts w:eastAsia="仿宋"/>
                <w:rFonts w:ascii="仿宋" w:hAnsi="仿宋"/>
                <w:b w:val="0"/>
                <w:sz w:val="19"/>
              </w:rPr>
              <w:t>2026-04-07</w:t>
            </w:r>
          </w:p>
        </w:tc>
      </w:tr>
      <w:tr>
        <w:tc>
          <w:tcPr>
            <w:tcW w:type="dxa" w:w="2878"/>
            <w:shd w:val="clear" w:color="auto" w:fill="FFFFFF"/>
          </w:tcPr>
          <w:p>
            <w:pPr>
              <w:spacing w:before="40" w:after="40"/>
              <w:jc w:val="center"/>
            </w:pPr>
            <w:r>
              <w:rPr>
                <w:rFonts w:eastAsia="仿宋"/>
                <w:rFonts w:ascii="仿宋" w:hAnsi="仿宋"/>
                <w:b w:val="0"/>
                <w:sz w:val="19"/>
              </w:rPr>
              <w:t>SM13</w:t>
            </w:r>
          </w:p>
        </w:tc>
        <w:tc>
          <w:tcPr>
            <w:tcW w:type="dxa" w:w="2878"/>
            <w:shd w:val="clear" w:color="auto" w:fill="FFFFFF"/>
          </w:tcPr>
          <w:p>
            <w:pPr>
              <w:spacing w:before="40" w:after="40"/>
              <w:jc w:val="left"/>
            </w:pPr>
            <w:r>
              <w:rPr>
                <w:rFonts w:eastAsia="仿宋"/>
                <w:rFonts w:ascii="仿宋" w:hAnsi="仿宋"/>
                <w:b w:val="0"/>
                <w:sz w:val="19"/>
              </w:rPr>
              <w:t>人民网海外版 /</w:t>
            </w:r>
            <w:r>
              <w:rPr>
                <w:rFonts w:eastAsia="仿宋"/>
                <w:rFonts w:ascii="仿宋" w:hAnsi="仿宋"/>
                <w:b/>
                <w:sz w:val="19"/>
              </w:rPr>
              <w:t>习近平</w:t>
            </w:r>
            <w:r>
              <w:rPr>
                <w:rFonts w:eastAsia="仿宋"/>
                <w:rFonts w:ascii="仿宋" w:hAnsi="仿宋"/>
                <w:b w:val="0"/>
                <w:sz w:val="19"/>
              </w:rPr>
              <w:t>会见</w:t>
            </w:r>
            <w:r>
              <w:rPr>
                <w:rFonts w:eastAsia="仿宋"/>
                <w:rFonts w:ascii="仿宋" w:hAnsi="仿宋"/>
                <w:b/>
                <w:sz w:val="19"/>
              </w:rPr>
              <w:t>郑丽文</w:t>
            </w:r>
          </w:p>
        </w:tc>
        <w:tc>
          <w:tcPr>
            <w:tcW w:type="dxa" w:w="2878"/>
            <w:shd w:val="clear" w:color="auto" w:fill="FFFFFF"/>
          </w:tcPr>
          <w:p>
            <w:pPr>
              <w:spacing w:before="40" w:after="40"/>
              <w:jc w:val="left"/>
            </w:pPr>
            <w:r>
              <w:rPr>
                <w:rFonts w:eastAsia="仿宋"/>
                <w:rFonts w:ascii="仿宋" w:hAnsi="仿宋"/>
                <w:b w:val="0"/>
                <w:sz w:val="19"/>
              </w:rPr>
              <w:t>2026-04-11</w:t>
            </w:r>
          </w:p>
        </w:tc>
      </w:tr>
    </w:tbl>
    <w:p/>
    <w:p>
      <w:pPr>
        <w:spacing w:before="0" w:after="120" w:lineRule="auto" w:line="288"/>
        <w:ind w:firstLine="420"/>
        <w:jc w:val="both"/>
      </w:pPr>
      <w:r>
        <w:rPr>
          <w:rFonts w:eastAsia="仿宋"/>
          <w:rFonts w:ascii="仿宋" w:hAnsi="仿宋"/>
          <w:b w:val="0"/>
          <w:i w:val="0"/>
          <w:sz w:val="28"/>
        </w:rPr>
        <w:t>本补录采用 V7.3 增量补录协议，以 WebSearch 为主要证据采集工具。所有 2025-2026 新事件均通过 ≥2 独立来源交叉验证。未动用 Cloubic/Brave/Tavily/Perplexity 付费通道及 Google Scholar 学术论文——此类资源列为 v1.8.2 深度补录备选。</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编制信息与学术参考</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编制基准时间</w:t>
      </w:r>
      <w:r>
        <w:rPr>
          <w:rFonts w:eastAsia="仿宋"/>
          <w:rFonts w:ascii="仿宋" w:hAnsi="仿宋"/>
          <w:b w:val="0"/>
          <w:i w:val="0"/>
          <w:sz w:val="28"/>
        </w:rPr>
        <w:t>：2026 年 4 月 18 日</w:t>
      </w:r>
    </w:p>
    <w:p>
      <w:pPr>
        <w:spacing w:before="0" w:after="120" w:lineRule="auto" w:line="288"/>
        <w:ind w:firstLine="420"/>
        <w:jc w:val="both"/>
      </w:pPr>
      <w:r>
        <w:rPr>
          <w:rFonts w:eastAsia="仿宋"/>
          <w:rFonts w:ascii="仿宋" w:hAnsi="仿宋"/>
          <w:b/>
          <w:i w:val="0"/>
          <w:sz w:val="28"/>
        </w:rPr>
        <w:t>编制框架</w:t>
      </w:r>
      <w:r>
        <w:rPr>
          <w:rFonts w:eastAsia="仿宋"/>
          <w:rFonts w:ascii="仿宋" w:hAnsi="仿宋"/>
          <w:b w:val="0"/>
          <w:i w:val="0"/>
          <w:sz w:val="28"/>
        </w:rPr>
        <w:t>：</w:t>
      </w:r>
      <w:r>
        <w:rPr>
          <w:rFonts w:eastAsia="仿宋"/>
          <w:rFonts w:ascii="仿宋" w:hAnsi="仿宋"/>
          <w:b/>
          <w:i w:val="0"/>
          <w:sz w:val="28"/>
        </w:rPr>
        <w:t>OSINT V7.3</w:t>
      </w:r>
      <w:r>
        <w:rPr>
          <w:rFonts w:eastAsia="仿宋"/>
          <w:rFonts w:ascii="仿宋" w:hAnsi="仿宋"/>
          <w:b w:val="0"/>
          <w:i w:val="0"/>
          <w:sz w:val="28"/>
        </w:rPr>
        <w:t xml:space="preserve"> 全景分析框架（V1.8.1 增量补录）</w:t>
      </w:r>
    </w:p>
    <w:p>
      <w:pPr>
        <w:spacing w:before="0" w:after="120" w:lineRule="auto" w:line="288"/>
        <w:ind w:firstLine="420"/>
        <w:jc w:val="both"/>
      </w:pPr>
      <w:r>
        <w:rPr>
          <w:rFonts w:eastAsia="仿宋"/>
          <w:rFonts w:ascii="仿宋" w:hAnsi="仿宋"/>
          <w:b/>
          <w:i w:val="0"/>
          <w:sz w:val="28"/>
        </w:rPr>
        <w:t>证据截止</w:t>
      </w:r>
      <w:r>
        <w:rPr>
          <w:rFonts w:eastAsia="仿宋"/>
          <w:rFonts w:ascii="仿宋" w:hAnsi="仿宋"/>
          <w:b w:val="0"/>
          <w:i w:val="0"/>
          <w:sz w:val="28"/>
        </w:rPr>
        <w:t>：2026 年 4 月 17 日公开媒体与官方声明</w:t>
      </w:r>
    </w:p>
    <w:p>
      <w:pPr>
        <w:spacing w:before="0" w:after="120" w:lineRule="auto" w:line="288"/>
        <w:ind w:firstLine="420"/>
        <w:jc w:val="both"/>
      </w:pPr>
      <w:r>
        <w:rPr>
          <w:rFonts w:eastAsia="仿宋"/>
          <w:rFonts w:ascii="仿宋" w:hAnsi="仿宋"/>
          <w:b/>
          <w:i w:val="0"/>
          <w:sz w:val="28"/>
        </w:rPr>
        <w:t>基线版本</w:t>
      </w:r>
      <w:r>
        <w:rPr>
          <w:rFonts w:eastAsia="仿宋"/>
          <w:rFonts w:ascii="仿宋" w:hAnsi="仿宋"/>
          <w:b w:val="0"/>
          <w:i w:val="0"/>
          <w:sz w:val="28"/>
        </w:rPr>
        <w:t>：v1.7 (2026-03-30)，本版本在其基础上完备性复核+时效性补录</w:t>
      </w:r>
    </w:p>
    <w:p>
      <w:pPr>
        <w:spacing w:before="0" w:after="120" w:lineRule="auto" w:line="288"/>
        <w:ind w:firstLine="420"/>
        <w:jc w:val="both"/>
      </w:pPr>
      <w:r>
        <w:rPr>
          <w:rFonts w:eastAsia="仿宋"/>
          <w:rFonts w:ascii="仿宋" w:hAnsi="仿宋"/>
          <w:b/>
          <w:i w:val="0"/>
          <w:sz w:val="28"/>
        </w:rPr>
        <w:t>编制身份</w:t>
      </w:r>
      <w:r>
        <w:rPr>
          <w:rFonts w:eastAsia="仿宋"/>
          <w:rFonts w:ascii="仿宋" w:hAnsi="仿宋"/>
          <w:b w:val="0"/>
          <w:i w:val="0"/>
          <w:sz w:val="28"/>
        </w:rPr>
        <w:t>：学术评估·内部流通</w:t>
      </w:r>
    </w:p>
    <w:p>
      <w:pPr>
        <w:spacing w:before="0" w:after="120" w:lineRule="auto" w:line="288"/>
        <w:ind w:firstLine="420"/>
        <w:jc w:val="both"/>
      </w:pPr>
      <w:r>
        <w:rPr>
          <w:rFonts w:eastAsia="仿宋"/>
          <w:rFonts w:ascii="仿宋" w:hAnsi="仿宋"/>
          <w:b w:val="0"/>
          <w:i w:val="0"/>
          <w:sz w:val="28"/>
        </w:rPr>
        <w:t>- Hermann, M. G. (2005). Assessing Leadership Style: Trait Analysis. In J. M. Post (Ed.), *The Psychological Assessment of Political Leaders*.</w:t>
      </w:r>
    </w:p>
    <w:p>
      <w:pPr>
        <w:spacing w:before="0" w:after="120" w:lineRule="auto" w:line="288"/>
        <w:ind w:firstLine="420"/>
        <w:jc w:val="both"/>
      </w:pPr>
      <w:r>
        <w:rPr>
          <w:rFonts w:eastAsia="仿宋"/>
          <w:rFonts w:ascii="仿宋" w:hAnsi="仿宋"/>
          <w:b w:val="0"/>
          <w:i w:val="0"/>
          <w:sz w:val="28"/>
        </w:rPr>
        <w:t>- George, A. L. (1969). The "Operational Code": A Neglected Approach to the Study of Political Leaders and Decision-Making. *International Studies Quarterly*.</w:t>
      </w:r>
    </w:p>
    <w:p>
      <w:pPr>
        <w:spacing w:before="0" w:after="120" w:lineRule="auto" w:line="288"/>
        <w:ind w:firstLine="420"/>
        <w:jc w:val="both"/>
      </w:pPr>
      <w:r>
        <w:rPr>
          <w:rFonts w:eastAsia="仿宋"/>
          <w:rFonts w:ascii="仿宋" w:hAnsi="仿宋"/>
          <w:b w:val="0"/>
          <w:i w:val="0"/>
          <w:sz w:val="28"/>
        </w:rPr>
        <w:t>- Winter, D. G. (1996). Personality and Political Behavior. In *Advances in Experimental Social Psychology*.</w:t>
      </w:r>
    </w:p>
    <w:p>
      <w:pPr>
        <w:spacing w:before="0" w:after="120" w:lineRule="auto" w:line="288"/>
        <w:ind w:firstLine="420"/>
        <w:jc w:val="both"/>
      </w:pPr>
      <w:r>
        <w:rPr>
          <w:rFonts w:eastAsia="仿宋"/>
          <w:rFonts w:ascii="仿宋" w:hAnsi="仿宋"/>
          <w:b w:val="0"/>
          <w:i w:val="0"/>
          <w:sz w:val="28"/>
        </w:rPr>
        <w:t>- Barber, J. D. (1972). *The Presidential Character*.</w:t>
      </w:r>
    </w:p>
    <w:p>
      <w:pPr>
        <w:spacing w:before="0" w:after="120" w:lineRule="auto" w:line="288"/>
        <w:ind w:firstLine="420"/>
        <w:jc w:val="both"/>
      </w:pPr>
      <w:r>
        <w:rPr>
          <w:rFonts w:eastAsia="仿宋"/>
          <w:rFonts w:ascii="仿宋" w:hAnsi="仿宋"/>
          <w:b w:val="0"/>
          <w:i w:val="0"/>
          <w:sz w:val="28"/>
        </w:rPr>
        <w:t>- Myers, I. B., &amp; McCaulley, M. H. (1985). *Manual: A Guide to the Development and Use of the Myers-Briggs Type Indicator*.</w:t>
      </w:r>
    </w:p>
    <w:p>
      <w:pPr>
        <w:spacing w:before="0" w:after="120" w:lineRule="auto" w:line="288"/>
        <w:ind w:firstLine="420"/>
        <w:jc w:val="both"/>
      </w:pPr>
      <w:r>
        <w:rPr>
          <w:rFonts w:eastAsia="仿宋"/>
          <w:rFonts w:ascii="仿宋" w:hAnsi="仿宋"/>
          <w:b w:val="0"/>
          <w:i w:val="0"/>
          <w:sz w:val="28"/>
        </w:rPr>
        <w:t>- Quenk, N. L. (2002). *Was That Really Me? How Everyday Stress Brings Out Our Hidden Personality*.</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*本报告为学术性开源情报评估作品，所有信息来自公开渠道。读者使用本报告应自行核实关键事实并结合最新动态调整判断。*</w:t>
      </w:r>
    </w:p>
    <w:p>
      <w:pPr>
        <w:spacing w:before="0" w:after="120" w:lineRule="auto" w:line="288"/>
        <w:ind w:firstLine="420"/>
        <w:jc w:val="both"/>
      </w:pPr>
      <w:r>
        <w:rPr>
          <w:rFonts w:eastAsia="仿宋"/>
          <w:rFonts w:ascii="仿宋" w:hAnsi="仿宋"/>
          <w:b w:val="0"/>
          <w:i w:val="0"/>
          <w:sz w:val="28"/>
        </w:rPr>
        <w:t xml:space="preserve">*报告版本：V1.8.1 | </w:t>
      </w:r>
      <w:r>
        <w:rPr>
          <w:rFonts w:eastAsia="仿宋"/>
          <w:rFonts w:ascii="仿宋" w:hAnsi="仿宋"/>
          <w:b/>
          <w:i w:val="0"/>
          <w:sz w:val="28"/>
        </w:rPr>
        <w:t>OSINT V7.3</w:t>
      </w:r>
      <w:r>
        <w:rPr>
          <w:rFonts w:eastAsia="仿宋"/>
          <w:rFonts w:ascii="仿宋" w:hAnsi="仿宋"/>
          <w:b w:val="0"/>
          <w:i w:val="0"/>
          <w:sz w:val="28"/>
        </w:rPr>
        <w:t xml:space="preserve"> 全景分析体系 | 2026 年 4 月 18 日补录 | 内部研究参考*</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