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新加坡中文教育发展态势评估</w:t>
      </w:r>
    </w:p>
    <w:p>
      <w:pPr>
        <w:jc w:val="center"/>
      </w:pPr>
      <w:r>
        <w:t>“一带一路”沿线国家中文教育发展指标体系示范国家报告</w:t>
      </w:r>
    </w:p>
    <w:p>
      <w:pPr>
        <w:jc w:val="center"/>
      </w:pPr>
      <w:r>
        <w:t>生成时间：2026-04-10 13:01</w:t>
      </w:r>
    </w:p>
    <w:p>
      <w:pPr>
        <w:pStyle w:val="Heading1"/>
      </w:pPr>
      <w:r>
        <w:t>摘要</w:t>
      </w:r>
    </w:p>
    <w:p>
      <w:r>
        <w:t>新加坡是“一带一路”中文教育发展指标体系中最适合作为首个示范样本的国家之一。其优势不在于单一数字特别高，而在于制度链条完整、官方政策稳定、学术机构密集、师资培养路径清晰、社会接受度高，能够较好展示“政策—学校—大学—研究—社会机构—成人教育”一体化生态。</w:t>
      </w:r>
    </w:p>
    <w:p>
      <w:r>
        <w:t>从当前已核验的资料看，新加坡中文教育的基本格局非常清楚：中文属于四种官方语言之一，同时在学校体系中以母语课程形式长期制度化实施；在中学与大学前阶段存在较成熟的进阶项目；在高等教育、教师培训、研究机构、孔子学院与教师工会等方面，均已形成稳定支撑网络。</w:t>
      </w:r>
    </w:p>
    <w:p>
      <w:r>
        <w:t>需要特别说明的是，新加坡的中文教育强项并不意味着中文取代英语。恰恰相反，新加坡中文教育是在英语工作语言占主导的双语政策框架下运行的。因此，其态势评估的关键，不只是‘中文发展得好不好’，而是‘中文是否在强英语环境中仍保持制度化、专业化和可持续性’。当前证据显示，答案总体上是肯定的。</w:t>
      </w:r>
    </w:p>
    <w:p>
      <w:pPr>
        <w:pStyle w:val="Heading1"/>
      </w:pPr>
      <w:r>
        <w:t>核心汇总数据</w:t>
      </w:r>
    </w:p>
    <w:tbl>
      <w:tblPr>
        <w:tblW w:type="auto" w:w="0"/>
        <w:tblLook w:firstColumn="1" w:firstRow="1" w:lastColumn="0" w:lastRow="0" w:noHBand="0" w:noVBand="1" w:val="04A0"/>
      </w:tblPr>
      <w:tblGrid>
        <w:gridCol w:w="1881"/>
        <w:gridCol w:w="1881"/>
        <w:gridCol w:w="1881"/>
        <w:gridCol w:w="1881"/>
        <w:gridCol w:w="1881"/>
      </w:tblGrid>
      <w:tr>
        <w:tc>
          <w:tcPr>
            <w:tcW w:type="dxa" w:w="1881"/>
          </w:tcPr>
          <w:p>
            <w:r>
              <w:t>指标ID</w:t>
            </w:r>
          </w:p>
        </w:tc>
        <w:tc>
          <w:tcPr>
            <w:tcW w:type="dxa" w:w="1881"/>
          </w:tcPr>
          <w:p>
            <w:r>
              <w:t>字段</w:t>
            </w:r>
          </w:p>
        </w:tc>
        <w:tc>
          <w:tcPr>
            <w:tcW w:type="dxa" w:w="1881"/>
          </w:tcPr>
          <w:p>
            <w:r>
              <w:t>状态</w:t>
            </w:r>
          </w:p>
        </w:tc>
        <w:tc>
          <w:tcPr>
            <w:tcW w:type="dxa" w:w="1881"/>
          </w:tcPr>
          <w:p>
            <w:r>
              <w:t>当前值</w:t>
            </w:r>
          </w:p>
        </w:tc>
        <w:tc>
          <w:tcPr>
            <w:tcW w:type="dxa" w:w="1881"/>
          </w:tcPr>
          <w:p>
            <w:r>
              <w:t>备注</w:t>
            </w:r>
          </w:p>
        </w:tc>
      </w:tr>
      <w:tr>
        <w:tc>
          <w:tcPr>
            <w:tcW w:type="dxa" w:w="1881"/>
          </w:tcPr>
          <w:p>
            <w:r>
              <w:t>1</w:t>
            </w:r>
          </w:p>
        </w:tc>
        <w:tc>
          <w:tcPr>
            <w:tcW w:type="dxa" w:w="1881"/>
          </w:tcPr>
          <w:p>
            <w:r>
              <w:t>外交伙伴关系等级</w:t>
            </w:r>
          </w:p>
        </w:tc>
        <w:tc>
          <w:tcPr>
            <w:tcW w:type="dxa" w:w="1881"/>
          </w:tcPr>
          <w:p>
            <w:r>
              <w:t>已确认</w:t>
            </w:r>
          </w:p>
        </w:tc>
        <w:tc>
          <w:tcPr>
            <w:tcW w:type="dxa" w:w="1881"/>
          </w:tcPr>
          <w:p>
            <w:r>
              <w:t>全方位高质量的前瞻性伙伴关系</w:t>
            </w:r>
          </w:p>
        </w:tc>
        <w:tc>
          <w:tcPr>
            <w:tcW w:type="dxa" w:w="1881"/>
          </w:tcPr>
          <w:p>
            <w:r>
              <w:t>新加坡外交部明确提到双方于2023年升级为“All-Round High-Quality Future-Oriented Partnership”。</w:t>
            </w:r>
          </w:p>
        </w:tc>
      </w:tr>
      <w:tr>
        <w:tc>
          <w:tcPr>
            <w:tcW w:type="dxa" w:w="1881"/>
          </w:tcPr>
          <w:p>
            <w:r>
              <w:t>2</w:t>
            </w:r>
          </w:p>
        </w:tc>
        <w:tc>
          <w:tcPr>
            <w:tcW w:type="dxa" w:w="1881"/>
          </w:tcPr>
          <w:p>
            <w:r>
              <w:t>中文纳入国民教育体系的层级</w:t>
            </w:r>
          </w:p>
        </w:tc>
        <w:tc>
          <w:tcPr>
            <w:tcW w:type="dxa" w:w="1881"/>
          </w:tcPr>
          <w:p>
            <w:r>
              <w:t>已确认</w:t>
            </w:r>
          </w:p>
        </w:tc>
        <w:tc>
          <w:tcPr>
            <w:tcW w:type="dxa" w:w="1881"/>
          </w:tcPr>
          <w:p>
            <w:r>
              <w:t>基础教育、高中前阶段、高等教育、成人教育；职业教育待补</w:t>
            </w:r>
          </w:p>
        </w:tc>
        <w:tc>
          <w:tcPr>
            <w:tcW w:type="dxa" w:w="1881"/>
          </w:tcPr>
          <w:p>
            <w:r>
              <w:t>MOE确认中文作为官方母语课程纳入学校体系；大学和成人教育另有专门项目。</w:t>
            </w:r>
          </w:p>
        </w:tc>
      </w:tr>
      <w:tr>
        <w:tc>
          <w:tcPr>
            <w:tcW w:type="dxa" w:w="1881"/>
          </w:tcPr>
          <w:p>
            <w:r>
              <w:t>3</w:t>
            </w:r>
          </w:p>
        </w:tc>
        <w:tc>
          <w:tcPr>
            <w:tcW w:type="dxa" w:w="1881"/>
          </w:tcPr>
          <w:p>
            <w:r>
              <w:t>中文教育的地位（中文在所在国的语言地位）</w:t>
            </w:r>
          </w:p>
        </w:tc>
        <w:tc>
          <w:tcPr>
            <w:tcW w:type="dxa" w:w="1881"/>
          </w:tcPr>
          <w:p>
            <w:r>
              <w:t>已确认</w:t>
            </w:r>
          </w:p>
        </w:tc>
        <w:tc>
          <w:tcPr>
            <w:tcW w:type="dxa" w:w="1881"/>
          </w:tcPr>
          <w:p>
            <w:r>
              <w:t>官方语言之一；官方母语语言之一；学校中按MTL/第二语言实施</w:t>
            </w:r>
          </w:p>
        </w:tc>
        <w:tc>
          <w:tcPr>
            <w:tcW w:type="dxa" w:w="1881"/>
          </w:tcPr>
          <w:p>
            <w:r>
              <w:t>GovTech公开表述新加坡有四种官方语言；MOE则明确Chinese属于三种官方母语课程之一。</w:t>
            </w:r>
          </w:p>
        </w:tc>
      </w:tr>
      <w:tr>
        <w:tc>
          <w:tcPr>
            <w:tcW w:type="dxa" w:w="1881"/>
          </w:tcPr>
          <w:p>
            <w:r>
              <w:t>10</w:t>
            </w:r>
          </w:p>
        </w:tc>
        <w:tc>
          <w:tcPr>
            <w:tcW w:type="dxa" w:w="1881"/>
          </w:tcPr>
          <w:p>
            <w:r>
              <w:t>教育政策环境风险</w:t>
            </w:r>
          </w:p>
        </w:tc>
        <w:tc>
          <w:tcPr>
            <w:tcW w:type="dxa" w:w="1881"/>
          </w:tcPr>
          <w:p>
            <w:r>
              <w:t>部分确认</w:t>
            </w:r>
          </w:p>
        </w:tc>
        <w:tc>
          <w:tcPr>
            <w:tcW w:type="dxa" w:w="1881"/>
          </w:tcPr>
          <w:p>
            <w:r>
              <w:t>总体低风险，但存在英语主导导致中文使用环境弱化的结构性压力</w:t>
            </w:r>
          </w:p>
        </w:tc>
        <w:tc>
          <w:tcPr>
            <w:tcW w:type="dxa" w:w="1881"/>
          </w:tcPr>
          <w:p>
            <w:r>
              <w:t>此为基于官方双语政策与家庭语言变化趋势的评估性结论，需与更多本地研究交叉验证。</w:t>
            </w:r>
          </w:p>
        </w:tc>
      </w:tr>
      <w:tr>
        <w:tc>
          <w:tcPr>
            <w:tcW w:type="dxa" w:w="1881"/>
          </w:tcPr>
          <w:p>
            <w:r>
              <w:t>17</w:t>
            </w:r>
          </w:p>
        </w:tc>
        <w:tc>
          <w:tcPr>
            <w:tcW w:type="dxa" w:w="1881"/>
          </w:tcPr>
          <w:p>
            <w:r>
              <w:t>是否拥有专门的学术期刊、研究机构或智库</w:t>
            </w:r>
          </w:p>
        </w:tc>
        <w:tc>
          <w:tcPr>
            <w:tcW w:type="dxa" w:w="1881"/>
          </w:tcPr>
          <w:p>
            <w:r>
              <w:t>已确认</w:t>
            </w:r>
          </w:p>
        </w:tc>
        <w:tc>
          <w:tcPr>
            <w:tcW w:type="dxa" w:w="1881"/>
          </w:tcPr>
          <w:p>
            <w:r>
              <w:t>有</w:t>
            </w:r>
          </w:p>
        </w:tc>
        <w:tc>
          <w:tcPr>
            <w:tcW w:type="dxa" w:w="1881"/>
          </w:tcPr>
          <w:p>
            <w:r>
              <w:t>已核验 SCCL；另有NUS中文系、SUSS中华学术中心等支撑机构。</w:t>
            </w:r>
          </w:p>
        </w:tc>
      </w:tr>
      <w:tr>
        <w:tc>
          <w:tcPr>
            <w:tcW w:type="dxa" w:w="1881"/>
          </w:tcPr>
          <w:p>
            <w:r>
              <w:t>37</w:t>
            </w:r>
          </w:p>
        </w:tc>
        <w:tc>
          <w:tcPr>
            <w:tcW w:type="dxa" w:w="1881"/>
          </w:tcPr>
          <w:p>
            <w:r>
              <w:t>高校国际中文教育博士/硕士点数量</w:t>
            </w:r>
          </w:p>
        </w:tc>
        <w:tc>
          <w:tcPr>
            <w:tcW w:type="dxa" w:w="1881"/>
          </w:tcPr>
          <w:p>
            <w:r>
              <w:t>部分确认</w:t>
            </w:r>
          </w:p>
        </w:tc>
        <w:tc>
          <w:tcPr>
            <w:tcW w:type="dxa" w:w="1881"/>
          </w:tcPr>
          <w:p>
            <w:r>
              <w:t>至少1个成熟研究生培养点（NUS Chinese Studies），其他需进一步核实口径</w:t>
            </w:r>
          </w:p>
        </w:tc>
        <w:tc>
          <w:tcPr>
            <w:tcW w:type="dxa" w:w="1881"/>
          </w:tcPr>
          <w:p>
            <w:r>
              <w:t>该指标需先确认‘国际中文教育’与‘Chinese Studies/Chinese Language’是否同口径。</w:t>
            </w:r>
          </w:p>
        </w:tc>
      </w:tr>
      <w:tr>
        <w:tc>
          <w:tcPr>
            <w:tcW w:type="dxa" w:w="1881"/>
          </w:tcPr>
          <w:p>
            <w:r>
              <w:t>39</w:t>
            </w:r>
          </w:p>
        </w:tc>
        <w:tc>
          <w:tcPr>
            <w:tcW w:type="dxa" w:w="1881"/>
          </w:tcPr>
          <w:p>
            <w:r>
              <w:t>本土中文教师培养项目数</w:t>
            </w:r>
          </w:p>
        </w:tc>
        <w:tc>
          <w:tcPr>
            <w:tcW w:type="dxa" w:w="1881"/>
          </w:tcPr>
          <w:p>
            <w:r>
              <w:t>部分确认</w:t>
            </w:r>
          </w:p>
        </w:tc>
        <w:tc>
          <w:tcPr>
            <w:tcW w:type="dxa" w:w="1881"/>
          </w:tcPr>
          <w:p>
            <w:r>
              <w:t>已确认存在多条培养通道，具体项目数待统一口径</w:t>
            </w:r>
          </w:p>
        </w:tc>
        <w:tc>
          <w:tcPr>
            <w:tcW w:type="dxa" w:w="1881"/>
          </w:tcPr>
          <w:p>
            <w:r>
              <w:t>包括CLTTS、NIE Diploma in Education、PGDE等，但需决定是否按项目类型还是年度招生口径计数。</w:t>
            </w:r>
          </w:p>
        </w:tc>
      </w:tr>
      <w:tr>
        <w:tc>
          <w:tcPr>
            <w:tcW w:type="dxa" w:w="1881"/>
          </w:tcPr>
          <w:p>
            <w:r>
              <w:t>40</w:t>
            </w:r>
          </w:p>
        </w:tc>
        <w:tc>
          <w:tcPr>
            <w:tcW w:type="dxa" w:w="1881"/>
          </w:tcPr>
          <w:p>
            <w:r>
              <w:t>年（本土）师资培训人次</w:t>
            </w:r>
          </w:p>
        </w:tc>
        <w:tc>
          <w:tcPr>
            <w:tcW w:type="dxa" w:w="1881"/>
          </w:tcPr>
          <w:p>
            <w:r>
              <w:t>部分确认</w:t>
            </w:r>
          </w:p>
        </w:tc>
        <w:tc>
          <w:tcPr>
            <w:tcW w:type="dxa" w:w="1881"/>
          </w:tcPr>
          <w:p>
            <w:r>
              <w:t>已确认培训规模较大，精确年度值待补</w:t>
            </w:r>
          </w:p>
        </w:tc>
        <w:tc>
          <w:tcPr>
            <w:tcW w:type="dxa" w:w="1881"/>
          </w:tcPr>
          <w:p>
            <w:r>
              <w:t>MOE 2023新闻稿提到已有700多名华文教师受训用于MTSP，但并非标准年度口径。</w:t>
            </w:r>
          </w:p>
        </w:tc>
      </w:tr>
      <w:tr>
        <w:tc>
          <w:tcPr>
            <w:tcW w:type="dxa" w:w="1881"/>
          </w:tcPr>
          <w:p>
            <w:r>
              <w:t>42</w:t>
            </w:r>
          </w:p>
        </w:tc>
        <w:tc>
          <w:tcPr>
            <w:tcW w:type="dxa" w:w="1881"/>
          </w:tcPr>
          <w:p>
            <w:r>
              <w:t>开设中文专业高校数</w:t>
            </w:r>
          </w:p>
        </w:tc>
        <w:tc>
          <w:tcPr>
            <w:tcW w:type="dxa" w:w="1881"/>
          </w:tcPr>
          <w:p>
            <w:r>
              <w:t>已确认</w:t>
            </w:r>
          </w:p>
        </w:tc>
        <w:tc>
          <w:tcPr>
            <w:tcW w:type="dxa" w:w="1881"/>
          </w:tcPr>
          <w:p>
            <w:r>
              <w:t>至少3所（NUS、NTU、SUSS）</w:t>
            </w:r>
          </w:p>
        </w:tc>
        <w:tc>
          <w:tcPr>
            <w:tcW w:type="dxa" w:w="1881"/>
          </w:tcPr>
          <w:p>
            <w:r>
              <w:t>三所高校均可核验到稳定中文相关本科主修或院系项目。</w:t>
            </w:r>
          </w:p>
        </w:tc>
      </w:tr>
      <w:tr>
        <w:tc>
          <w:tcPr>
            <w:tcW w:type="dxa" w:w="1881"/>
          </w:tcPr>
          <w:p>
            <w:r>
              <w:t>45</w:t>
            </w:r>
          </w:p>
        </w:tc>
        <w:tc>
          <w:tcPr>
            <w:tcW w:type="dxa" w:w="1881"/>
          </w:tcPr>
          <w:p>
            <w:r>
              <w:t>“中文工坊”或孔子学院数</w:t>
            </w:r>
          </w:p>
        </w:tc>
        <w:tc>
          <w:tcPr>
            <w:tcW w:type="dxa" w:w="1881"/>
          </w:tcPr>
          <w:p>
            <w:r>
              <w:t>已确认</w:t>
            </w:r>
          </w:p>
        </w:tc>
        <w:tc>
          <w:tcPr>
            <w:tcW w:type="dxa" w:w="1881"/>
          </w:tcPr>
          <w:p>
            <w:r>
              <w:t>1</w:t>
            </w:r>
          </w:p>
        </w:tc>
        <w:tc>
          <w:tcPr>
            <w:tcW w:type="dxa" w:w="1881"/>
          </w:tcPr>
          <w:p>
            <w:r>
              <w:t>已核验南洋理工大学孔子学院（CI-NTU）。</w:t>
            </w:r>
          </w:p>
        </w:tc>
      </w:tr>
      <w:tr>
        <w:tc>
          <w:tcPr>
            <w:tcW w:type="dxa" w:w="1881"/>
          </w:tcPr>
          <w:p>
            <w:r>
              <w:t>48</w:t>
            </w:r>
          </w:p>
        </w:tc>
        <w:tc>
          <w:tcPr>
            <w:tcW w:type="dxa" w:w="1881"/>
          </w:tcPr>
          <w:p>
            <w:r>
              <w:t>中文教育/教师协会单位数</w:t>
            </w:r>
          </w:p>
        </w:tc>
        <w:tc>
          <w:tcPr>
            <w:tcW w:type="dxa" w:w="1881"/>
          </w:tcPr>
          <w:p>
            <w:r>
              <w:t>已确认</w:t>
            </w:r>
          </w:p>
        </w:tc>
        <w:tc>
          <w:tcPr>
            <w:tcW w:type="dxa" w:w="1881"/>
          </w:tcPr>
          <w:p>
            <w:r>
              <w:t>至少1个</w:t>
            </w:r>
          </w:p>
        </w:tc>
        <w:tc>
          <w:tcPr>
            <w:tcW w:type="dxa" w:w="1881"/>
          </w:tcPr>
          <w:p>
            <w:r>
              <w:t>已确认Singapore Chinese Teachers' Union，后续可继续补其他协会或学会。</w:t>
            </w:r>
          </w:p>
        </w:tc>
      </w:tr>
      <w:tr>
        <w:tc>
          <w:tcPr>
            <w:tcW w:type="dxa" w:w="1881"/>
          </w:tcPr>
          <w:p>
            <w:r>
              <w:t>60</w:t>
            </w:r>
          </w:p>
        </w:tc>
        <w:tc>
          <w:tcPr>
            <w:tcW w:type="dxa" w:w="1881"/>
          </w:tcPr>
          <w:p>
            <w:r>
              <w:t>经典年度文化主题活动举办次数</w:t>
            </w:r>
          </w:p>
        </w:tc>
        <w:tc>
          <w:tcPr>
            <w:tcW w:type="dxa" w:w="1881"/>
          </w:tcPr>
          <w:p>
            <w:r>
              <w:t>部分确认</w:t>
            </w:r>
          </w:p>
        </w:tc>
        <w:tc>
          <w:tcPr>
            <w:tcW w:type="dxa" w:w="1881"/>
          </w:tcPr>
          <w:p>
            <w:r>
              <w:t>存在持续稳定举办机制，精确次数待补</w:t>
            </w:r>
          </w:p>
        </w:tc>
        <w:tc>
          <w:tcPr>
            <w:tcW w:type="dxa" w:w="1881"/>
          </w:tcPr>
          <w:p>
            <w:r>
              <w:t>SCCL官网可核验多个年度竞赛、会议和推广活动，但暂未汇总为标准年度数量。</w:t>
            </w:r>
          </w:p>
        </w:tc>
      </w:tr>
      <w:tr>
        <w:tc>
          <w:tcPr>
            <w:tcW w:type="dxa" w:w="1881"/>
          </w:tcPr>
          <w:p>
            <w:r>
              <w:t>63</w:t>
            </w:r>
          </w:p>
        </w:tc>
        <w:tc>
          <w:tcPr>
            <w:tcW w:type="dxa" w:w="1881"/>
          </w:tcPr>
          <w:p>
            <w:r>
              <w:t>“中文+职业技能”课程占比</w:t>
            </w:r>
          </w:p>
        </w:tc>
        <w:tc>
          <w:tcPr>
            <w:tcW w:type="dxa" w:w="1881"/>
          </w:tcPr>
          <w:p>
            <w:r>
              <w:t>部分确认</w:t>
            </w:r>
          </w:p>
        </w:tc>
        <w:tc>
          <w:tcPr>
            <w:tcW w:type="dxa" w:w="1881"/>
          </w:tcPr>
          <w:p>
            <w:r>
              <w:t>存在商务中文、BCT等课程，比例待补</w:t>
            </w:r>
          </w:p>
        </w:tc>
        <w:tc>
          <w:tcPr>
            <w:tcW w:type="dxa" w:w="1881"/>
          </w:tcPr>
          <w:p>
            <w:r>
              <w:t>可确认职业导向课程存在，但分母（课程总量）未统一。</w:t>
            </w:r>
          </w:p>
        </w:tc>
      </w:tr>
      <w:tr>
        <w:tc>
          <w:tcPr>
            <w:tcW w:type="dxa" w:w="1881"/>
          </w:tcPr>
          <w:p>
            <w:r>
              <w:t>64</w:t>
            </w:r>
          </w:p>
        </w:tc>
        <w:tc>
          <w:tcPr>
            <w:tcW w:type="dxa" w:w="1881"/>
          </w:tcPr>
          <w:p>
            <w:r>
              <w:t>中文教师是否纳入职业资格认证体系</w:t>
            </w:r>
          </w:p>
        </w:tc>
        <w:tc>
          <w:tcPr>
            <w:tcW w:type="dxa" w:w="1881"/>
          </w:tcPr>
          <w:p>
            <w:r>
              <w:t>已确认</w:t>
            </w:r>
          </w:p>
        </w:tc>
        <w:tc>
          <w:tcPr>
            <w:tcW w:type="dxa" w:w="1881"/>
          </w:tcPr>
          <w:p>
            <w:r>
              <w:t>有</w:t>
            </w:r>
          </w:p>
        </w:tc>
        <w:tc>
          <w:tcPr>
            <w:tcW w:type="dxa" w:w="1881"/>
          </w:tcPr>
          <w:p>
            <w:r>
              <w:t>MOE明确要求NIE PGDE / Diploma in Education等专业资格与相关认证要求。</w:t>
            </w:r>
          </w:p>
        </w:tc>
      </w:tr>
      <w:tr>
        <w:tc>
          <w:tcPr>
            <w:tcW w:type="dxa" w:w="1881"/>
          </w:tcPr>
          <w:p>
            <w:r>
              <w:t>65</w:t>
            </w:r>
          </w:p>
        </w:tc>
        <w:tc>
          <w:tcPr>
            <w:tcW w:type="dxa" w:w="1881"/>
          </w:tcPr>
          <w:p>
            <w:r>
              <w:t>企业定制化中文培训项目数</w:t>
            </w:r>
          </w:p>
        </w:tc>
        <w:tc>
          <w:tcPr>
            <w:tcW w:type="dxa" w:w="1881"/>
          </w:tcPr>
          <w:p>
            <w:r>
              <w:t>部分确认</w:t>
            </w:r>
          </w:p>
        </w:tc>
        <w:tc>
          <w:tcPr>
            <w:tcW w:type="dxa" w:w="1881"/>
          </w:tcPr>
          <w:p>
            <w:r>
              <w:t>已确认存在，精确项目数待补</w:t>
            </w:r>
          </w:p>
        </w:tc>
        <w:tc>
          <w:tcPr>
            <w:tcW w:type="dxa" w:w="1881"/>
          </w:tcPr>
          <w:p>
            <w:r>
              <w:t>CI-NTU明确提供customised programmes，但需进一步量化项目数。</w:t>
            </w:r>
          </w:p>
        </w:tc>
      </w:tr>
    </w:tbl>
    <w:p>
      <w:pPr>
        <w:pStyle w:val="Heading1"/>
      </w:pPr>
      <w:r>
        <w:t>一、制度环境：强政策基础，低行政风险</w:t>
      </w:r>
    </w:p>
    <w:p>
      <w:r>
        <w:t>从制度设计看，新加坡中文教育的最大优势在于稳定性而非偶发性。中文不是边缘性外语项目，而是嵌入国家双语政策和母语教育体系中的正式组成部分。根据MOE公开说明，Chinese 属于三种官方母语课程之一，并且在基础教育阶段属于 compulsory subject。这意味着中文教育在新加坡首先是‘制度性供给’，而不是‘市场性补充’。</w:t>
      </w:r>
    </w:p>
    <w:p>
      <w:r>
        <w:t>同时，新加坡与中国的双边关系处于较高水平。新加坡外交部在2025年纪念两国建交35周年的公开材料中再次确认，双方自2023年起已升级为‘全方位高质量的前瞻性伙伴关系’。这为中文教育、学术合作、人才培养和文化传播提供了较稳定的外部环境。</w:t>
      </w:r>
    </w:p>
    <w:p>
      <w:r>
        <w:t>风险层面上，目前没有证据显示新加坡存在制度性排斥中文、关停中文机构或系统性抑制中文教育的政策。相反，真正的长期挑战更多来自英语工作语言的强势地位，以及家庭语言使用向英语倾斜带来的结构性压力。这一点属于基于官方双语政策与社会语言趋势的分析性判断。</w:t>
      </w:r>
    </w:p>
    <w:p>
      <w:pPr>
        <w:pStyle w:val="Heading1"/>
      </w:pPr>
      <w:r>
        <w:t>二、教育体系：从基础教育到成人教育的全链条布局</w:t>
      </w:r>
    </w:p>
    <w:p>
      <w:r>
        <w:t>基础教育层面，中文教育已高度制度化。MOE页面显示，Mother Tongue Language 在学校体系中作为 second language 开设，并且对相应群体学生具有明确的学习要求。除一般华文课程外，新加坡还建立了较成熟的进阶项目，包括 Higher Chinese、CLEP-Sec 以及 CLEP-JC 等。</w:t>
      </w:r>
    </w:p>
    <w:p>
      <w:r>
        <w:t>其中，CLEP-Sec 页面可核验到 9 所中学参与，CLEP-JC 页面则说明项目已从 1990 年最初的 2 所学校扩展到 5 所学校。这说明新加坡并非只满足于‘普及型华文教育’，而是在中学与大学前阶段为高水平华文人才留出了进阶通道。</w:t>
      </w:r>
    </w:p>
    <w:p>
      <w:r>
        <w:t>高等教育层面，至少已经可以核验到 NUS、NTU、SUSS 三所高校持续开设中文相关本科项目或院系。成人教育层面，CI-NTU 公开提供日常汉语、商务汉语、拼音、BCT 等课程和考试服务。这意味着新加坡的中文教育并不是单一年龄段项目，而是覆盖基础教育、高等教育和成人教育的连续体系。</w:t>
      </w:r>
    </w:p>
    <w:p>
      <w:pPr>
        <w:pStyle w:val="Heading1"/>
      </w:pPr>
      <w:r>
        <w:t>三、师资与研究：专业化水平高，生态支撑较完整</w:t>
      </w:r>
    </w:p>
    <w:p>
      <w:r>
        <w:t>新加坡中文教育的另一个强项是师资培养与研究支撑。MOE已公开建立中文教师职业路径，包括 Chinese Language Teaching 页面、PGDE 与 Diploma in Education 培养路径，以及专门的 Chinese Language Teacher Training Sponsorship。这表明中文教师并非临时补充角色，而是纳入正规教师资格与培养体系。</w:t>
      </w:r>
    </w:p>
    <w:p>
      <w:r>
        <w:t>在教师专业发展方面，SCCL 的定位十分关键。SCCL 明确以‘在双语环境中提升中文作为第二语言教学成效’为使命，兼具教师培训、教学研究与资源开发功能。MOE 2023 年新闻稿中还提到，已有 700 多名华文教师接受相关支持项目培训，这从侧面说明其师资支持规模并不小。</w:t>
      </w:r>
    </w:p>
    <w:p>
      <w:r>
        <w:t>研究支撑方面，NUS 中文系、NTU Chinese Programme、SUSS Centre for Chinese Studies 与 SCCL 共同构成了新加坡中文教育的研究与人才储备网络。与许多国家相比，新加坡的优势不只是‘有中文课程’，而是‘有课程、有研究、有教师培养、有机构支撑’。</w:t>
      </w:r>
    </w:p>
    <w:p>
      <w:pPr>
        <w:pStyle w:val="Heading1"/>
      </w:pPr>
      <w:r>
        <w:t>四、合作与社会支撑：对华联系深，但不等于中文主导社会</w:t>
      </w:r>
    </w:p>
    <w:p>
      <w:r>
        <w:t>新加坡与中国的经贸联系、人员往来和文化交流，为中文教育提供了长期需求支撑。CI-NTU 公开页面中可见商务汉语、BCT、量身定制课程等内容，这说明中文不仅用于学校教育，也正在职业技能与继续教育场景中被工具化、应用化。</w:t>
      </w:r>
    </w:p>
    <w:p>
      <w:r>
        <w:t>与此同时，新加坡的社会现实仍是英语占据主要工作语言和公共沟通中心位置。SG101 对双语政策的解释也强调，英语是 official working language，而母语承担文化传承与身份认同功能。因此，在态势评估上，新加坡并不是‘中文主导社会’，而是‘在英语主导社会中维持高水平制度化中文教育’。</w:t>
      </w:r>
    </w:p>
    <w:p>
      <w:r>
        <w:t>这意味着新加坡的中文教育模式对其他国家的启示不在于复制语言地位，而在于复制治理结构：即通过政策稳定性、学校制度化、教师职业化、研究支撑和社会应用场景，把中文教育维持在较高质量和较高可持续性水平。</w:t>
      </w:r>
    </w:p>
    <w:p>
      <w:pPr>
        <w:pStyle w:val="Heading1"/>
      </w:pPr>
      <w:r>
        <w:t>来源索引</w:t>
      </w:r>
    </w:p>
    <w:p>
      <w:r>
        <w:rPr>
          <w:b/>
        </w:rPr>
        <w:t>新加坡外交部：</w:t>
      </w:r>
      <w:r>
        <w:t>中新35周年外交关系贺电，确认2023年关系升级表述 链接：</w:t>
      </w:r>
      <w:hyperlink r:id="rId9">
        <w:r>
          <w:rPr>
            <w:color w:val="0563C1"/>
            <w:u w:val="single"/>
          </w:rPr>
          <w:t>https://www.mfa.gov.sg/newsroom/press-statements-transcripts-and-photos/exchange-of-congratulatory-messages-between-sg-and-china</w:t>
        </w:r>
      </w:hyperlink>
    </w:p>
    <w:p>
      <w:r>
        <w:rPr>
          <w:b/>
        </w:rPr>
        <w:t>MOE：</w:t>
      </w:r>
      <w:r>
        <w:t>小学母语课程说明：Chinese为三种官方母语课程之一，且为compulsory subject 链接：</w:t>
      </w:r>
      <w:hyperlink r:id="rId10">
        <w:r>
          <w:rPr>
            <w:color w:val="0563C1"/>
            <w:u w:val="single"/>
          </w:rPr>
          <w:t>https://www.moe.gov.sg/primary/curriculum/mother-tongue-languages/learning-in-school</w:t>
        </w:r>
      </w:hyperlink>
    </w:p>
    <w:p>
      <w:r>
        <w:rPr>
          <w:b/>
        </w:rPr>
        <w:t>MOE：</w:t>
      </w:r>
      <w:r>
        <w:t>母语语言豁免说明：一般情形下所有学生都应学习官方MTL 链接：</w:t>
      </w:r>
      <w:hyperlink r:id="rId11">
        <w:r>
          <w:rPr>
            <w:color w:val="0563C1"/>
            <w:u w:val="single"/>
          </w:rPr>
          <w:t>https://www.moe.gov.sg/primary/curriculum%20/mother-tongue-languages/exemption</w:t>
        </w:r>
      </w:hyperlink>
    </w:p>
    <w:p>
      <w:r>
        <w:rPr>
          <w:b/>
        </w:rPr>
        <w:t>MOE：</w:t>
      </w:r>
      <w:r>
        <w:t>CLEP-Sec：2025版页面，列出9所开设学校 链接：</w:t>
      </w:r>
      <w:hyperlink r:id="rId12">
        <w:r>
          <w:rPr>
            <w:color w:val="0563C1"/>
            <w:u w:val="single"/>
          </w:rPr>
          <w:t>https://www.moe.gov.sg/education-in-sg/our-programmes/clep-sec</w:t>
        </w:r>
      </w:hyperlink>
    </w:p>
    <w:p>
      <w:r>
        <w:rPr>
          <w:b/>
        </w:rPr>
        <w:t>MOE：</w:t>
      </w:r>
      <w:r>
        <w:t>CLEP-JC：扩展到5所学校 链接：</w:t>
      </w:r>
      <w:hyperlink r:id="rId13">
        <w:r>
          <w:rPr>
            <w:color w:val="0563C1"/>
            <w:u w:val="single"/>
          </w:rPr>
          <w:t>https://www.moe.gov.sg/education-in-sg/our-programmes/clep-jc</w:t>
        </w:r>
      </w:hyperlink>
    </w:p>
    <w:p>
      <w:r>
        <w:rPr>
          <w:b/>
        </w:rPr>
        <w:t>MOE：</w:t>
      </w:r>
      <w:r>
        <w:t>Chinese language teacher training：PGDE/DipEd 培养路径 链接：</w:t>
      </w:r>
      <w:hyperlink r:id="rId14">
        <w:r>
          <w:rPr>
            <w:color w:val="0563C1"/>
            <w:u w:val="single"/>
          </w:rPr>
          <w:t>https://www.moe.gov.sg/careers/become-teachers/pri-sec-jc-ci/chinese-language-teaching/teacher-training</w:t>
        </w:r>
      </w:hyperlink>
    </w:p>
    <w:p>
      <w:r>
        <w:rPr>
          <w:b/>
        </w:rPr>
        <w:t>MOE：</w:t>
      </w:r>
      <w:r>
        <w:t>Chinese Language Teacher Training Sponsorship：中文教师培养专项赞助路径 链接：</w:t>
      </w:r>
      <w:hyperlink r:id="rId15">
        <w:r>
          <w:rPr>
            <w:color w:val="0563C1"/>
            <w:u w:val="single"/>
          </w:rPr>
          <w:t>https://www.moe.gov.sg/careers/teaching-scholarships-sponsorships/moe-teaching-sponsorships/chinese-language-teacher</w:t>
        </w:r>
      </w:hyperlink>
    </w:p>
    <w:p>
      <w:r>
        <w:rPr>
          <w:b/>
        </w:rPr>
        <w:t>MOE：</w:t>
      </w:r>
      <w:r>
        <w:t>MTSP资源新闻稿：超过700名华文教师受训 链接：</w:t>
      </w:r>
      <w:hyperlink r:id="rId16">
        <w:r>
          <w:rPr>
            <w:color w:val="0563C1"/>
            <w:u w:val="single"/>
          </w:rPr>
          <w:t>https://www.moe.gov.sg/news/press-releases/20230406-new-teaching-resource-to-help-primary-students-build-strong-foundations-in-chinese-language</w:t>
        </w:r>
      </w:hyperlink>
    </w:p>
    <w:p>
      <w:r>
        <w:rPr>
          <w:b/>
        </w:rPr>
        <w:t>GovTech：</w:t>
      </w:r>
      <w:r>
        <w:t>四种官方语言公开表述 链接：</w:t>
      </w:r>
      <w:hyperlink r:id="rId17">
        <w:r>
          <w:rPr>
            <w:color w:val="0563C1"/>
            <w:u w:val="single"/>
          </w:rPr>
          <w:t>https://www.tech.gov.sg/technews/how-singpass-learnt-three-languages</w:t>
        </w:r>
      </w:hyperlink>
    </w:p>
    <w:p>
      <w:r>
        <w:rPr>
          <w:b/>
        </w:rPr>
        <w:t>SCCL：</w:t>
      </w:r>
      <w:r>
        <w:t>新加坡华文教研中心定位、教师培训与研究职能 链接：</w:t>
      </w:r>
      <w:hyperlink r:id="rId18">
        <w:r>
          <w:rPr>
            <w:color w:val="0563C1"/>
            <w:u w:val="single"/>
          </w:rPr>
          <w:t>https://www.sccl.sg/en/about-sccl</w:t>
        </w:r>
      </w:hyperlink>
    </w:p>
    <w:p>
      <w:r>
        <w:rPr>
          <w:b/>
        </w:rPr>
        <w:t>NTUC：</w:t>
      </w:r>
      <w:r>
        <w:t>Singapore Chinese Teachers' Union 链接：</w:t>
      </w:r>
      <w:hyperlink r:id="rId19">
        <w:r>
          <w:rPr>
            <w:color w:val="0563C1"/>
            <w:u w:val="single"/>
          </w:rPr>
          <w:t>https://www.ntuc.org.sg/uportal/about-us/affiliated-unions/singapore-chinese-teachers-union</w:t>
        </w:r>
      </w:hyperlink>
    </w:p>
    <w:p>
      <w:r>
        <w:rPr>
          <w:b/>
        </w:rPr>
        <w:t>NTU：</w:t>
      </w:r>
      <w:r>
        <w:t>Chinese Programme 链接：</w:t>
      </w:r>
      <w:hyperlink r:id="rId20">
        <w:r>
          <w:rPr>
            <w:color w:val="0563C1"/>
            <w:u w:val="single"/>
          </w:rPr>
          <w:t>https://www.ntu.edu.sg/soh/about-us/chinese</w:t>
        </w:r>
      </w:hyperlink>
    </w:p>
    <w:p>
      <w:r>
        <w:rPr>
          <w:b/>
        </w:rPr>
        <w:t>NTU：</w:t>
      </w:r>
      <w:r>
        <w:t>Confucius Institute 链接：</w:t>
      </w:r>
      <w:hyperlink r:id="rId21">
        <w:r>
          <w:rPr>
            <w:color w:val="0563C1"/>
            <w:u w:val="single"/>
          </w:rPr>
          <w:t>https://www.ntu.edu.sg/ci/about-us</w:t>
        </w:r>
      </w:hyperlink>
    </w:p>
    <w:p>
      <w:r>
        <w:rPr>
          <w:b/>
        </w:rPr>
        <w:t>NTU：</w:t>
      </w:r>
      <w:r>
        <w:t>Confucius Institute programmes / BCT 链接：</w:t>
      </w:r>
      <w:hyperlink r:id="rId22">
        <w:r>
          <w:rPr>
            <w:color w:val="0563C1"/>
            <w:u w:val="single"/>
          </w:rPr>
          <w:t>https://www.ntu.edu.sg/ci/programmes</w:t>
        </w:r>
      </w:hyperlink>
    </w:p>
    <w:p>
      <w:r>
        <w:rPr>
          <w:b/>
        </w:rPr>
        <w:t>NUS：</w:t>
      </w:r>
      <w:r>
        <w:t>Department of Chinese Studies 链接：</w:t>
      </w:r>
      <w:hyperlink r:id="rId23">
        <w:r>
          <w:rPr>
            <w:color w:val="0563C1"/>
            <w:u w:val="single"/>
          </w:rPr>
          <w:t>https://fass.nus.edu.sg/cs/welcome/</w:t>
        </w:r>
      </w:hyperlink>
    </w:p>
    <w:p>
      <w:r>
        <w:rPr>
          <w:b/>
        </w:rPr>
        <w:t>NUS：</w:t>
      </w:r>
      <w:r>
        <w:t>Chinese Studies graduate programmes 链接：</w:t>
      </w:r>
      <w:hyperlink r:id="rId24">
        <w:r>
          <w:rPr>
            <w:color w:val="0563C1"/>
            <w:u w:val="single"/>
          </w:rPr>
          <w:t>https://fass.nus.edu.sg/cs/discovergrad/</w:t>
        </w:r>
      </w:hyperlink>
    </w:p>
    <w:p>
      <w:r>
        <w:rPr>
          <w:b/>
        </w:rPr>
        <w:t>SUSS：</w:t>
      </w:r>
      <w:r>
        <w:t>Centre for Chinese Studies@SUSS 链接：</w:t>
      </w:r>
      <w:hyperlink r:id="rId25">
        <w:r>
          <w:rPr>
            <w:color w:val="0563C1"/>
            <w:u w:val="single"/>
          </w:rPr>
          <w:t>https://www.suss.edu.sg/about/engagement-collaboration/centres/centre-for-chinese-studies-suss/about-us</w:t>
        </w:r>
      </w:hyperlink>
    </w:p>
    <w:p>
      <w:r>
        <w:rPr>
          <w:b/>
        </w:rPr>
        <w:t>SUSS：</w:t>
      </w:r>
      <w:r>
        <w:t>BA in Chinese Studies 链接：</w:t>
      </w:r>
      <w:hyperlink r:id="rId26">
        <w:r>
          <w:rPr>
            <w:color w:val="0563C1"/>
            <w:u w:val="single"/>
          </w:rPr>
          <w:t>https://www.suss.edu.sg/programmes/detail/Bachelor-of-Arts-in-Chinese-Studies</w:t>
        </w:r>
      </w:hyperlink>
    </w:p>
    <w:p>
      <w:r>
        <w:rPr>
          <w:b/>
        </w:rPr>
        <w:t>SG101：</w:t>
      </w:r>
      <w:r>
        <w:t>双语政策及英语主导趋势背景 链接：</w:t>
      </w:r>
      <w:hyperlink r:id="rId27">
        <w:r>
          <w:rPr>
            <w:color w:val="0563C1"/>
            <w:u w:val="single"/>
          </w:rPr>
          <w:t>https://www.sg101.gov.sg/resources/connexionsg/everythingsg-billingual-policy/</w:t>
        </w:r>
      </w:hyperlink>
    </w:p>
    <w:p>
      <w:pPr>
        <w:pStyle w:val="Heading1"/>
      </w:pPr>
      <w:r>
        <w:t>结论</w:t>
      </w:r>
    </w:p>
    <w:p>
      <w:r>
        <w:t>综合判断，新加坡在“一带一路”沿线国家中文教育发展态势中应被归入“高制度化、高稳定性、高专业化”的第一梯队样本。</w:t>
      </w:r>
    </w:p>
    <w:p>
      <w:r>
        <w:t>它的核心特点不是单项指标极端突出，而是政策、学校、大学、研究机构、教师培养和社会应用之间形成了完整闭环。</w:t>
      </w:r>
    </w:p>
    <w:p>
      <w:r>
        <w:t>短板主要不是行政打压或资源不足，而是英语长期主导所带来的功能竞争压力。因此后续如果要做更深层比较，应重点观察中文学习者比例、非华裔学习者比例、职业化课程占比和社会媒体传播指标，而不只是看机构数量。</w:t>
      </w:r>
    </w:p>
    <w:p>
      <w:r>
        <w:t>对整个任务体系而言，新加坡非常适合作为第一个完整样例：一方面资料公开度高，适合建立标准口径；另一方面其制度链完整，能帮助我们先把指标体系跑通，再向资料更复杂的国家扩展。</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fa.gov.sg/newsroom/press-statements-transcripts-and-photos/exchange-of-congratulatory-messages-between-sg-and-china" TargetMode="External"/><Relationship Id="rId10" Type="http://schemas.openxmlformats.org/officeDocument/2006/relationships/hyperlink" Target="https://www.moe.gov.sg/primary/curriculum/mother-tongue-languages/learning-in-school" TargetMode="External"/><Relationship Id="rId11" Type="http://schemas.openxmlformats.org/officeDocument/2006/relationships/hyperlink" Target="https://www.moe.gov.sg/primary/curriculum%20/mother-tongue-languages/exemption" TargetMode="External"/><Relationship Id="rId12" Type="http://schemas.openxmlformats.org/officeDocument/2006/relationships/hyperlink" Target="https://www.moe.gov.sg/education-in-sg/our-programmes/clep-sec" TargetMode="External"/><Relationship Id="rId13" Type="http://schemas.openxmlformats.org/officeDocument/2006/relationships/hyperlink" Target="https://www.moe.gov.sg/education-in-sg/our-programmes/clep-jc" TargetMode="External"/><Relationship Id="rId14" Type="http://schemas.openxmlformats.org/officeDocument/2006/relationships/hyperlink" Target="https://www.moe.gov.sg/careers/become-teachers/pri-sec-jc-ci/chinese-language-teaching/teacher-training" TargetMode="External"/><Relationship Id="rId15" Type="http://schemas.openxmlformats.org/officeDocument/2006/relationships/hyperlink" Target="https://www.moe.gov.sg/careers/teaching-scholarships-sponsorships/moe-teaching-sponsorships/chinese-language-teacher" TargetMode="External"/><Relationship Id="rId16" Type="http://schemas.openxmlformats.org/officeDocument/2006/relationships/hyperlink" Target="https://www.moe.gov.sg/news/press-releases/20230406-new-teaching-resource-to-help-primary-students-build-strong-foundations-in-chinese-language" TargetMode="External"/><Relationship Id="rId17" Type="http://schemas.openxmlformats.org/officeDocument/2006/relationships/hyperlink" Target="https://www.tech.gov.sg/technews/how-singpass-learnt-three-languages" TargetMode="External"/><Relationship Id="rId18" Type="http://schemas.openxmlformats.org/officeDocument/2006/relationships/hyperlink" Target="https://www.sccl.sg/en/about-sccl" TargetMode="External"/><Relationship Id="rId19" Type="http://schemas.openxmlformats.org/officeDocument/2006/relationships/hyperlink" Target="https://www.ntuc.org.sg/uportal/about-us/affiliated-unions/singapore-chinese-teachers-union" TargetMode="External"/><Relationship Id="rId20" Type="http://schemas.openxmlformats.org/officeDocument/2006/relationships/hyperlink" Target="https://www.ntu.edu.sg/soh/about-us/chinese" TargetMode="External"/><Relationship Id="rId21" Type="http://schemas.openxmlformats.org/officeDocument/2006/relationships/hyperlink" Target="https://www.ntu.edu.sg/ci/about-us" TargetMode="External"/><Relationship Id="rId22" Type="http://schemas.openxmlformats.org/officeDocument/2006/relationships/hyperlink" Target="https://www.ntu.edu.sg/ci/programmes" TargetMode="External"/><Relationship Id="rId23" Type="http://schemas.openxmlformats.org/officeDocument/2006/relationships/hyperlink" Target="https://fass.nus.edu.sg/cs/welcome/" TargetMode="External"/><Relationship Id="rId24" Type="http://schemas.openxmlformats.org/officeDocument/2006/relationships/hyperlink" Target="https://fass.nus.edu.sg/cs/discovergrad/" TargetMode="External"/><Relationship Id="rId25" Type="http://schemas.openxmlformats.org/officeDocument/2006/relationships/hyperlink" Target="https://www.suss.edu.sg/about/engagement-collaboration/centres/centre-for-chinese-studies-suss/about-us" TargetMode="External"/><Relationship Id="rId26" Type="http://schemas.openxmlformats.org/officeDocument/2006/relationships/hyperlink" Target="https://www.suss.edu.sg/programmes/detail/Bachelor-of-Arts-in-Chinese-Studies" TargetMode="External"/><Relationship Id="rId27" Type="http://schemas.openxmlformats.org/officeDocument/2006/relationships/hyperlink" Target="https://www.sg101.gov.sg/resources/connexionsg/everythingsg-billingual-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