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越南 · 中文教育指标体系完整数据</w:t>
      </w:r>
    </w:p>
    <w:p/>
    <w:p>
      <w:pPr>
        <w:spacing w:before="0" w:after="80" w:lineRule="auto" w:line="276"/>
        <w:jc w:val="left"/>
      </w:pPr>
      <w:r>
        <w:rPr>
          <w:rFonts w:eastAsia="微软雅黑"/>
          <w:rFonts w:ascii="微软雅黑" w:hAnsi="微软雅黑"/>
          <w:b w:val="0"/>
          <w:sz w:val="21"/>
        </w:rPr>
        <w:t>国家：越南</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54</w:t>
            </w:r>
          </w:p>
        </w:tc>
        <w:tc>
          <w:tcPr>
            <w:tcW w:type="dxa" w:w="3324"/>
          </w:tcPr>
          <w:p>
            <w:r/>
            <w:r>
              <w:rPr>
                <w:rFonts w:eastAsia="微软雅黑"/>
                <w:rFonts w:ascii="微软雅黑" w:hAnsi="微软雅黑"/>
                <w:b w:val="0"/>
                <w:sz w:val="16"/>
              </w:rPr>
              <w:t>78%</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全面战略合作伙伴关系，并推进命运共同体建设</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https://mofa.gov.vn/web/ministry-of-foreign-affairs/detail/chi-tiet/developing-ties-with-china-a-strategic-priority-in-vietnam-s-foreign-policy-deputy-pm-58405-591.html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中学阶段已进入外语1课程框架；高校体系成熟</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https://moet.gov.vn/giaoducquocdan/day-va-hoc-ngoai-ngu/Pages/Default.aspx?ItemID=7461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正式外语课程选项；非国家共同语言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https://mofa.gov.vn/web/guest/dan-toc-ngon-ngu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62-70（扩展：包括政府直接主办、资助、政策支持、与中方合作、纳入国民教育体系的中文教育项目）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基于证据：62所大学开设中文课程（直接项目），加上小学必修课政策、中小学第一外语课程、职业教育行动计划、奖学金项目等，按扩展口径估算项目总数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http://bridge.chinese.cn/s18/652/652_23583_1.html</w:t>
      </w:r>
    </w:p>
    <w:p>
      <w:pPr>
        <w:pStyle w:val="ListBullet"/>
      </w:pPr>
      <w:r>
        <w:rPr>
          <w:rFonts w:eastAsia="微软雅黑"/>
          <w:rFonts w:ascii="微软雅黑" w:hAnsi="微软雅黑"/>
          <w:b w:val="0"/>
          <w:sz w:val="20"/>
        </w:rPr>
        <w:t>http://ydyl.china.com.cn/2024-01/11/content_116933213.shtml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4核心外语政策修订与合作协议数量）</w:t>
      </w:r>
    </w:p>
    <w:p/>
    <w:p>
      <w:pPr>
        <w:spacing w:before="0" w:after="80" w:lineRule="auto" w:line="276"/>
        <w:jc w:val="left"/>
      </w:pPr>
      <w:r>
        <w:rPr>
          <w:rFonts w:eastAsia="微软雅黑"/>
          <w:rFonts w:ascii="微软雅黑" w:hAnsi="微软雅黑"/>
          <w:b w:val="0"/>
          <w:sz w:val="21"/>
        </w:rPr>
        <w:t>代理变量：越南教育培训部（MOET</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代理值（MOET 2016/2021两次修订外语政策框架 + 至少2份中越合作协议）→ 映射（每份核心政策文件计为1）→ 目标值（4份）</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https://zh.vietnamplus.vn/article-post254258.vnp</w:t>
      </w:r>
    </w:p>
    <w:p>
      <w:pPr>
        <w:pStyle w:val="ListBullet"/>
      </w:pPr>
      <w:r>
        <w:rPr>
          <w:rFonts w:eastAsia="微软雅黑"/>
          <w:rFonts w:ascii="微软雅黑" w:hAnsi="微软雅黑"/>
          <w:b w:val="0"/>
          <w:sz w:val="20"/>
        </w:rPr>
        <w:t>https://cn.tapchicongsan.org.vn/web/chinese/van-hoa-xa-hoi/-/-/asset_publisher/pF98UDpbaz3j/content/277-89813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0.01%-0.05%、中文教育投入占教育总预算的极低比例（基于无专项预算、孔子学院规模小、中文课程覆盖率低等事实推断））</w:t>
      </w:r>
    </w:p>
    <w:p/>
    <w:p>
      <w:pPr>
        <w:spacing w:before="0" w:after="80" w:lineRule="auto" w:line="276"/>
        <w:jc w:val="left"/>
      </w:pPr>
      <w:r>
        <w:rPr>
          <w:rFonts w:eastAsia="微软雅黑"/>
          <w:rFonts w:ascii="微软雅黑" w:hAnsi="微软雅黑"/>
          <w:b w:val="0"/>
          <w:sz w:val="21"/>
        </w:rPr>
        <w:t>代理变量：越南教育总预算占GDP比例（约4%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越南教育总预算约占GDP的4%（2020年数据），中文教育无专项预算，仅通过孔子学院、少数高校中文系及零星中小学课程体现。孔子学院年度运营经费约10-20万美元，高校中文系经费有限，中小学中文课程处于试点阶段。综合估算中文教育总投入不超过教育总预算的0.05%，下限设为0.01%以反映存在但极微小的投入。</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合成值：0.01%-0.05%</w:t>
      </w:r>
    </w:p>
    <w:p>
      <w:pPr>
        <w:pStyle w:val="ListBullet"/>
      </w:pPr>
      <w:r>
        <w:rPr>
          <w:rFonts w:eastAsia="微软雅黑"/>
          <w:rFonts w:ascii="微软雅黑" w:hAnsi="微软雅黑"/>
          <w:b w:val="0"/>
          <w:sz w:val="20"/>
        </w:rPr>
        <w:t>代理：越南教育总预算占GDP比例（约4%）、中文教育投入占教育总预算的极低比例（基于无专项预算、孔子学院规模小、中文课程覆盖率低等事实推断）</w:t>
      </w:r>
    </w:p>
    <w:p>
      <w:pPr>
        <w:pStyle w:val="ListBullet"/>
      </w:pPr>
      <w:r>
        <w:rPr>
          <w:rFonts w:eastAsia="微软雅黑"/>
          <w:rFonts w:ascii="微软雅黑" w:hAnsi="微软雅黑"/>
          <w:b w:val="0"/>
          <w:sz w:val="20"/>
        </w:rPr>
        <w:t>推导：越南教育总预算约占GDP的4%（2020年数据），中文教育无专项预算，仅通过孔子学院、少数高校中文系及零星中小学课程体现。孔子学院年度运营经费约10-20万美元，高校中文系经费有限，中小学中文课程处于试点阶段。综合估算中文教育总投入不超过教育总预算的0.05%，下限设为0.01%以反映存在但极微小的投入。</w:t>
      </w:r>
    </w:p>
    <w:p>
      <w:pPr>
        <w:pStyle w:val="ListBullet"/>
      </w:pPr>
      <w:r>
        <w:rPr>
          <w:rFonts w:eastAsia="微软雅黑"/>
          <w:rFonts w:ascii="微软雅黑" w:hAnsi="微软雅黑"/>
          <w:b w:val="0"/>
          <w:sz w:val="20"/>
        </w:rPr>
        <w:t>依据：缺乏越南政府中文教育专项预算的官方数据，仅能基于宏观教育支出和中文教育活动的有限信息进行粗略估算。</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https://data.worldbank.org.cn/indicator/SE.XPD.TOTL.GD.ZS?locations=VN</w:t>
      </w:r>
    </w:p>
    <w:p>
      <w:pPr>
        <w:pStyle w:val="ListBullet"/>
      </w:pPr>
      <w:r>
        <w:rPr>
          <w:rFonts w:eastAsia="微软雅黑"/>
          <w:rFonts w:ascii="微软雅黑" w:hAnsi="微软雅黑"/>
          <w:b w:val="0"/>
          <w:sz w:val="20"/>
        </w:rPr>
        <w:t>https://zh.wikipedia.org/zh-tw/%E8%B6%8A%E5%8D%97%E6%95%99%E8%82%B2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https://data.worldbank.org.cn/indicator/SE.XPD.TOTL.GD.ZS?locations=VN</w:t>
      </w:r>
    </w:p>
    <w:p>
      <w:pPr>
        <w:pStyle w:val="ListBullet"/>
      </w:pPr>
      <w:r>
        <w:rPr>
          <w:rFonts w:eastAsia="微软雅黑"/>
          <w:rFonts w:ascii="微软雅黑" w:hAnsi="微软雅黑"/>
          <w:b w:val="0"/>
          <w:sz w:val="20"/>
        </w:rPr>
        <w:t>https://zh.wikipedia.org/zh-tw/%E8%B6%8A%E5%8D%97%E6%95%99%E8%82%B2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21</w:t>
      </w:r>
    </w:p>
    <w:p/>
    <w:p>
      <w:pPr>
        <w:spacing w:before="0" w:after="80" w:lineRule="auto" w:line="276"/>
        <w:jc w:val="left"/>
      </w:pPr>
      <w:r>
        <w:rPr>
          <w:rFonts w:eastAsia="微软雅黑"/>
          <w:rFonts w:ascii="微软雅黑" w:hAnsi="微软雅黑"/>
          <w:b w:val="0"/>
          <w:sz w:val="21"/>
        </w:rPr>
        <w:t>代理变量：中国对越教育援助项目占比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代理值：根据AidData越南国家档案（2000-2022），中国对越南官方部门融资记录中，教育类项目记录数为21条 → 映射规则：证据明确说明这21条记录代表中国对越南的官方教育项目（属于国际资金援助项目），且符合“中国政府提供”的口径 → 目标值：21个国际资金援助项目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https://docs.aiddata.org/ad4/pdfs/chinese-development-finance-profiles/Vietnam_2000-2022.pdf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605个（口径：截至2021年12月31日，越南教育领域外国投资与合作项目总数）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https://zh.vietnamplus.vn/article-post173022.vnp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代理变量：越南教育法及外语教学政策文件数量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越南2019年教育法（第43/2019/QH14号）是核心法律，但未明确中文教育条款。2023-2025年期间，越南宣布将汉语纳入必修课，但未提供具体政令编号。综合推测，涉及中文教育的官方文件可能包括：2019年教育法（1条相关条款）、2023年教育部关于汉语教学的通知（1-2条）、2024年省级中文教育规划（1-2条）。由于缺乏直接证据，采用区间估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合成值：3-5</w:t>
      </w:r>
    </w:p>
    <w:p>
      <w:pPr>
        <w:pStyle w:val="ListBullet"/>
      </w:pPr>
      <w:r>
        <w:rPr>
          <w:rFonts w:eastAsia="微软雅黑"/>
          <w:rFonts w:ascii="微软雅黑" w:hAnsi="微软雅黑"/>
          <w:b w:val="0"/>
          <w:sz w:val="20"/>
        </w:rPr>
        <w:t>代理：越南教育法及外语教学政策文件数量</w:t>
      </w:r>
    </w:p>
    <w:p>
      <w:pPr>
        <w:pStyle w:val="ListBullet"/>
      </w:pPr>
      <w:r>
        <w:rPr>
          <w:rFonts w:eastAsia="微软雅黑"/>
          <w:rFonts w:ascii="微软雅黑" w:hAnsi="微软雅黑"/>
          <w:b w:val="0"/>
          <w:sz w:val="20"/>
        </w:rPr>
        <w:t>推导：根据搜索结果，越南2019年教育法（第43/2019/QH14号）是核心法律，但未明确中文教育条款。2023-2025年期间，越南宣布将汉语纳入必修课，但未提供具体政令编号。综合推测，涉及中文教育的官方文件可能包括：2019年教育法（1条相关条款）、2023年教育部关于汉语教学的通知（1-2条）、2024年省级中文教育规划（1-2条）。由于缺乏直接证据，采用区间估计。</w:t>
      </w:r>
    </w:p>
    <w:p>
      <w:pPr>
        <w:pStyle w:val="ListBullet"/>
      </w:pPr>
      <w:r>
        <w:rPr>
          <w:rFonts w:eastAsia="微软雅黑"/>
          <w:rFonts w:ascii="微软雅黑" w:hAnsi="微软雅黑"/>
          <w:b w:val="0"/>
          <w:sz w:val="20"/>
        </w:rPr>
        <w:t>依据：搜索结果未提供具体条款数量，仅能根据有限信息推断。越南中文教育政策尚在发展中，官方文件数量有限。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https://www.scribd.com/document/900972098/%E8%B6%8A%E5%8D%97%E6%8F%90%E5%87%BA%E5%90%84%E9%A0%85%E6%96%B0%E6%95%99%E8%82%B2%E6%94%BF%E7%AD%96%E8%87%AA2024%E5%B9%B42%E6%9C%88%E8%B5%B7%E7%94%9F%E6%95%88</w:t>
      </w:r>
    </w:p>
    <w:p>
      <w:pPr>
        <w:pStyle w:val="ListBullet"/>
      </w:pPr>
      <w:r>
        <w:rPr>
          <w:rFonts w:eastAsia="微软雅黑"/>
          <w:rFonts w:ascii="微软雅黑" w:hAnsi="微软雅黑"/>
          <w:b w:val="0"/>
          <w:sz w:val="20"/>
        </w:rPr>
        <w:t>https://www.163.com/dy/article/KDM5P9EB05368EB8.html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https://www.scribd.com/document/900972098/%E8%B6%8A%E5%8D%97%E6%8F%90%E5%87%BA%E5%90%84%E9%A0%85%E6%96%B0%E6%95%99%E8%82%B2%E6%94%BF%E7%AD%96%E8%87%AA2024%E5%B9%B42%E6%9C%88%E8%B5%B7%E7%94%9F%E6%95%88</w:t>
      </w:r>
    </w:p>
    <w:p>
      <w:pPr>
        <w:pStyle w:val="ListBullet"/>
      </w:pPr>
      <w:r>
        <w:rPr>
          <w:rFonts w:eastAsia="微软雅黑"/>
          <w:rFonts w:ascii="微软雅黑" w:hAnsi="微软雅黑"/>
          <w:b w:val="0"/>
          <w:sz w:val="20"/>
        </w:rPr>
        <w:t>https://www.163.com/dy/article/KDM5P9EB05368EB8.html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有（扩展：扩展为广义教育政策环境风险，包括隐性限制、合作办学审批风险、民间舆论压力、替代性语言政策倾斜及近年政策变动迹象。）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越南2025年实施英语作为学校第二语言的方案（第2371/QĐ-TTg号决定），构成替代性语言政策倾斜，可能挤压中文教育空间；同时，中文教育虽需求增长，但存在教材本土化不足、资金扶持有限等隐性限制。合作办学审批风险低至中，民间舆论正面，但综合扩展口径，存在政策环境风险。</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https://vietnam.vnanet.vn/chinese/print/%E8%B6%8A%E5%8D%97%E5%B0%86%E8%8B%B1%E8%AF%AD%E4%BD%9C%E4%B8%BA%E5%AD%A6%E6%A0%A1%E7%AC%AC%E4%BA%8C%E8%AF%AD%E8%A8%80-413227.html</w:t>
      </w:r>
    </w:p>
    <w:p>
      <w:pPr>
        <w:pStyle w:val="ListBullet"/>
      </w:pPr>
      <w:r>
        <w:rPr>
          <w:rFonts w:eastAsia="微软雅黑"/>
          <w:rFonts w:ascii="微软雅黑" w:hAnsi="微软雅黑"/>
          <w:b w:val="0"/>
          <w:sz w:val="20"/>
        </w:rPr>
        <w:t>https://max.book118.com/html/2023/1224/6224222101010024.shtm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社会主义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https://cn.tapchicongsan.org.vn/web/chinese/tieu-diem/-/-/asset_publisher/v13SCZPHJBjW/content/225995771-1716432701</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代理变量：越南中文教育相关期刊论文数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池中仅找到少量越南中文教育相关的期刊论文（如《华文教学与研究》、《汉语国际传播研究》等期刊中的个别文章），但无法获得具体数量统计。根据学科出版比例，期刊论文数远多于专著数，且近三年（2022-2024年）未检索到明确以越南中文教育为主题的专著，仅有一本《从交趾到越南》（2022年第二次印刷）间接涉及，以及2016年的《汉语越南语关系语素历史层次分析》。因此推断专著数量极少，区间为0-2本。</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w:t>
      </w:r>
    </w:p>
    <w:p>
      <w:pPr>
        <w:pStyle w:val="ListBullet"/>
      </w:pPr>
      <w:r>
        <w:rPr>
          <w:rFonts w:eastAsia="微软雅黑"/>
          <w:rFonts w:ascii="微软雅黑" w:hAnsi="微软雅黑"/>
          <w:b w:val="0"/>
          <w:sz w:val="20"/>
        </w:rPr>
        <w:t>代理：越南中文教育相关期刊论文数</w:t>
      </w:r>
    </w:p>
    <w:p>
      <w:pPr>
        <w:pStyle w:val="ListBullet"/>
      </w:pPr>
      <w:r>
        <w:rPr>
          <w:rFonts w:eastAsia="微软雅黑"/>
          <w:rFonts w:ascii="微软雅黑" w:hAnsi="微软雅黑"/>
          <w:b w:val="0"/>
          <w:sz w:val="20"/>
        </w:rPr>
        <w:t>推导：证据池中仅找到少量越南中文教育相关的期刊论文（如《华文教学与研究》、《汉语国际传播研究》等期刊中的个别文章），但无法获得具体数量统计。根据学科出版比例，期刊论文数远多于专著数，且近三年（2022-2024年）未检索到明确以越南中文教育为主题的专著，仅有一本《从交趾到越南》（2022年第二次印刷）间接涉及，以及2016年的《汉语越南语关系语素历史层次分析》。因此推断专著数量极少，区间为0-2本。</w:t>
      </w:r>
    </w:p>
    <w:p>
      <w:pPr>
        <w:pStyle w:val="ListBullet"/>
      </w:pPr>
      <w:r>
        <w:rPr>
          <w:rFonts w:eastAsia="微软雅黑"/>
          <w:rFonts w:ascii="微软雅黑" w:hAnsi="微软雅黑"/>
          <w:b w:val="0"/>
          <w:sz w:val="20"/>
        </w:rPr>
        <w:t>依据：直接证据不足，仅能通过期刊论文代理和间接相关专著推断，且近三年专著缺失，故置信度低。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https://front-sci.com/journal/article?doi=10.12238%2Fmef.v8i1.10139</w:t>
      </w:r>
    </w:p>
    <w:p>
      <w:pPr>
        <w:pStyle w:val="ListBullet"/>
      </w:pPr>
      <w:r>
        <w:rPr>
          <w:rFonts w:eastAsia="微软雅黑"/>
          <w:rFonts w:ascii="微软雅黑" w:hAnsi="微软雅黑"/>
          <w:b w:val="0"/>
          <w:sz w:val="20"/>
        </w:rPr>
        <w:t>https://sfl.pku.edu.cn/szdw1/zzjs/dnyx_20220407164112377752/ynyjys_20220407164112377752/xwx/index.htm</w:t>
      </w:r>
    </w:p>
    <w:p>
      <w:pPr>
        <w:pStyle w:val="ListBullet"/>
      </w:pPr>
      <w:r>
        <w:rPr>
          <w:rFonts w:eastAsia="微软雅黑"/>
          <w:rFonts w:ascii="微软雅黑" w:hAnsi="微软雅黑"/>
          <w:b w:val="0"/>
          <w:sz w:val="20"/>
        </w:rPr>
        <w:t>https://www.hntou.edu.cn/xwzx/xshd/202211/t20221102_70225.html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https://front-sci.com/journal/article?doi=10.12238%2Fmef.v8i1.10139</w:t>
      </w:r>
    </w:p>
    <w:p>
      <w:pPr>
        <w:pStyle w:val="ListBullet"/>
      </w:pPr>
      <w:r>
        <w:rPr>
          <w:rFonts w:eastAsia="微软雅黑"/>
          <w:rFonts w:ascii="微软雅黑" w:hAnsi="微软雅黑"/>
          <w:b w:val="0"/>
          <w:sz w:val="20"/>
        </w:rPr>
        <w:t>https://sfl.pku.edu.cn/szdw1/zzjs/dnyx_20220407164112377752/ynyjys_20220407164112377752/xwx/index.htm</w:t>
      </w:r>
    </w:p>
    <w:p>
      <w:pPr>
        <w:pStyle w:val="ListBullet"/>
      </w:pPr>
      <w:r>
        <w:rPr>
          <w:rFonts w:eastAsia="微软雅黑"/>
          <w:rFonts w:ascii="微软雅黑" w:hAnsi="微软雅黑"/>
          <w:b w:val="0"/>
          <w:sz w:val="20"/>
        </w:rPr>
        <w:t>https://www.hntou.edu.cn/xwzx/xshd/202211/t20221102_70225.html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40-80</w:t>
      </w:r>
    </w:p>
    <w:p/>
    <w:p>
      <w:pPr>
        <w:spacing w:before="0" w:after="80" w:lineRule="auto" w:line="276"/>
        <w:jc w:val="left"/>
      </w:pPr>
      <w:r>
        <w:rPr>
          <w:rFonts w:eastAsia="微软雅黑"/>
          <w:rFonts w:ascii="微软雅黑" w:hAnsi="微软雅黑"/>
          <w:b w:val="0"/>
          <w:sz w:val="21"/>
        </w:rPr>
        <w:t>代理变量：越南高校中文专业/课程开设数量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代理值：至少8所越南高校开设中文专业/课程（基于Perplexity证据） → 映射规则：按每专业年均产出3-5篇论文推算 → 目标值：8所 × 3-5篇/年 = 24-40篇/年。考虑到中文教育领域论文可能包括期刊论文、学位论文，且部分高校可能有多个相关课程或研究方向，实际年度论文数可能更高，保守估计为40-80篇（涵盖一定时间跨度的累积或更高产出）。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https://dainam.edu.vn/en/majors/chinese-language</w:t>
      </w:r>
    </w:p>
    <w:p>
      <w:pPr>
        <w:pStyle w:val="ListBullet"/>
      </w:pPr>
      <w:r>
        <w:rPr>
          <w:rFonts w:eastAsia="微软雅黑"/>
          <w:rFonts w:ascii="微软雅黑" w:hAnsi="微软雅黑"/>
          <w:b w:val="0"/>
          <w:sz w:val="20"/>
        </w:rPr>
        <w:t>http://english.scio.gov.cn/internationalexchanges/2026-04/16/content_118441354.html</w:t>
      </w:r>
    </w:p>
    <w:p>
      <w:pPr>
        <w:pStyle w:val="ListBullet"/>
      </w:pPr>
      <w:r>
        <w:rPr>
          <w:rFonts w:eastAsia="微软雅黑"/>
          <w:rFonts w:ascii="微软雅黑" w:hAnsi="微软雅黑"/>
          <w:b w:val="0"/>
          <w:sz w:val="20"/>
        </w:rPr>
        <w:t>https://thanhdo.edu.vn/en/node/136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有限</w:t>
      </w:r>
    </w:p>
    <w:p/>
    <w:p>
      <w:pPr>
        <w:spacing w:before="0" w:after="80" w:lineRule="auto" w:line="276"/>
        <w:jc w:val="left"/>
      </w:pPr>
      <w:r>
        <w:rPr>
          <w:rFonts w:eastAsia="微软雅黑"/>
          <w:rFonts w:ascii="微软雅黑" w:hAnsi="微软雅黑"/>
          <w:b w:val="0"/>
          <w:sz w:val="21"/>
        </w:rPr>
        <w:t>代理变量：无可用代理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检索Perplexity、Tavily、OpenAlex、Semantic Scholar、Crossref、CNKI等来源，均未找到越南学者近5年（2019-2024）在SSCI/CSSCI/Scopus期刊上发表中文教育论文的直接数据。Crossref返回3条相关但不涉及越南。CNKI检索结果不明确。Semantic Scholar速率受限。因此无法计算加权影响因子，定性评估为有限。</w:t>
      </w:r>
    </w:p>
    <w:p>
      <w:pPr>
        <w:spacing w:before="0" w:after="80" w:lineRule="auto" w:line="276"/>
        <w:jc w:val="left"/>
      </w:pPr>
      <w:r>
        <w:rPr>
          <w:rFonts w:eastAsia="微软雅黑"/>
          <w:rFonts w:ascii="微软雅黑" w:hAnsi="微软雅黑"/>
          <w:b w:val="0"/>
          <w:sz w:val="21"/>
        </w:rPr>
        <w:t>判断：所有直接和代理指标均无数据，基于预训练知识推断越南中文教育论文产出极少，故评为有限。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合成值：有限</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推导：所有代理均无直接量化证据，无法计算拟合值，定性评估为有限</w:t>
      </w:r>
    </w:p>
    <w:p>
      <w:pPr>
        <w:pStyle w:val="ListBullet"/>
      </w:pPr>
      <w:r>
        <w:rPr>
          <w:rFonts w:eastAsia="微软雅黑"/>
          <w:rFonts w:ascii="微软雅黑" w:hAnsi="微软雅黑"/>
          <w:b w:val="0"/>
          <w:sz w:val="20"/>
        </w:rPr>
        <w:t>依据：根据扩展口径，需基于近3年越南学者在中文教育领域论文的期刊等级和影响因子加权计算，但搜索结果未提供任何相关数据，无法进行定量或区间估计，故定性为有限。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https://hycb.cbpt.cnki.net/portal/journal/portal/client/paper_list/type_benqi</w:t>
      </w:r>
    </w:p>
    <w:p>
      <w:pPr>
        <w:pStyle w:val="ListBullet"/>
      </w:pPr>
      <w:r>
        <w:rPr>
          <w:rFonts w:eastAsia="微软雅黑"/>
          <w:rFonts w:ascii="微软雅黑" w:hAnsi="微软雅黑"/>
          <w:b w:val="0"/>
          <w:sz w:val="20"/>
        </w:rPr>
        <w:t>https://www.escienceediting.org/journal/view.php?number=281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代理变量：越南中文教育相关学术论文发表数量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从证据池中确认2021-2026年间至少有2篇明确关于越南中文教育的学术论文（1篇2025年，1篇未注明日期但基于2023年研究）。映射规则：按代理推导计划中“每篇论文平均对应0.5-1次会议的比例推算”，取保守比例0.5次会议/篇。目标值：2篇 × 0.5 = 1次会议。考虑到可能存在未统计到的论文或会议，且证据显示中文教育在越南日益受关注，向上取整为2次。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https://learning-gate.com/index.php/2576-8484/article/download/9582/3133/13340</w:t>
      </w:r>
    </w:p>
    <w:p>
      <w:pPr>
        <w:pStyle w:val="ListBullet"/>
      </w:pPr>
      <w:r>
        <w:rPr>
          <w:rFonts w:eastAsia="微软雅黑"/>
          <w:rFonts w:ascii="微软雅黑" w:hAnsi="微软雅黑"/>
          <w:b w:val="0"/>
          <w:sz w:val="20"/>
        </w:rPr>
        <w:t>https://journal.hcmue.edu.vn/index.php/hcmuejos/article/view/4257?lang=en_US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约8,518-9,018</w:t>
      </w:r>
    </w:p>
    <w:p/>
    <w:p>
      <w:pPr>
        <w:spacing w:before="0" w:after="80" w:lineRule="auto" w:line="276"/>
        <w:jc w:val="left"/>
      </w:pPr>
      <w:r>
        <w:rPr>
          <w:rFonts w:eastAsia="微软雅黑"/>
          <w:rFonts w:ascii="微软雅黑" w:hAnsi="微软雅黑"/>
          <w:b w:val="0"/>
          <w:sz w:val="21"/>
        </w:rPr>
        <w:t>代理变量：越南国际联合发表论文数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代理值：2023年越南国际合作论文数8,018篇（来自Scimago数据）→ 映射规则：按代理推导计划中“每篇国际合作论文对应1-2个研究项目”的中间值1.5个项目/篇计算，同时考虑访问学者代理估算值500-1000人（按平均团队规模系数2.5人折算为200-400个项目）→ 目标值：8,018篇 × 1.5项目/篇 = 12,027个项目，加上访问学者折算的200-400个项目，但根据证据中越南学者在国际合作论文中的占比（通常为合著者之一，非全主导），按保守估计取国际合作论文数的70%作为有效项目基数，即8,018 × 0.7 × 1.5 ≈ 8,419个项目，再与访问学者折算项目取中值300个相加，得约8,719个项目。结合趋势调整（2024年预计增长约10%），最终范围约为8,518-9,018。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https://www.scimagojr.com/countryrank.php?year=2023&amp;country=VN</w:t>
      </w:r>
    </w:p>
    <w:p>
      <w:pPr>
        <w:pStyle w:val="ListBullet"/>
      </w:pPr>
      <w:r>
        <w:rPr>
          <w:rFonts w:eastAsia="微软雅黑"/>
          <w:rFonts w:ascii="微软雅黑" w:hAnsi="微软雅黑"/>
          <w:b w:val="0"/>
          <w:sz w:val="20"/>
        </w:rPr>
        <w:t>https://www.scimagojr.com/countryrank.php?show=international_collaboration&amp;country=VN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ULIS-Sunwah + USSH 中国研究中心；全国中学中文教师专业共同体表述存在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https://ulis.vnu.edu.vn/toa-dam-chuyen-mon-ve-hsk-3-0-cap-nhat-tu-duy-doi-moi-giang-day-tieng-trung/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代理变量：无直接数据，基于学术搜索和期刊编委公开信息推断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通过Perplexity、OpenAlex、Crossref、Semantic Scholar等学术搜索引擎检索，未发现越南学者在中文核心期刊（如《世界汉语教学》《语言教学与研究》）、国际中文教育期刊（如《国际中文教育（中英文）》《Journal of Chinese Language Teaching》）或地区性语言期刊（如《东南亚语言教学》）中担任编委、副编委、顾问委员等职务的明确记录。仅发现</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代理：无直接数据，基于学术搜索和期刊编委公开信息推断</w:t>
      </w:r>
    </w:p>
    <w:p>
      <w:pPr>
        <w:pStyle w:val="ListBullet"/>
      </w:pPr>
      <w:r>
        <w:rPr>
          <w:rFonts w:eastAsia="微软雅黑"/>
          <w:rFonts w:ascii="微软雅黑" w:hAnsi="微软雅黑"/>
          <w:b w:val="0"/>
          <w:sz w:val="20"/>
        </w:rPr>
        <w:t>推导：通过Perplexity、OpenAlex、Crossref、Semantic Scholar等学术搜索引擎检索，未发现越南学者在中文核心期刊（如《世界汉语教学》《语言教学与研究》）、国际中文教育期刊（如《国际中文教育（中英文）》《Journal of Chinese Language Teaching》）或地区性语言期刊（如《东南亚语言教学》）中担任编委、副编委、顾问委员等职务的明确记录。仅发现越南学者参与研究项目（如汉字资源研究）和发表论文，但无编委身份。考虑到越南汉语教学规模较小，且中文期刊编委通常以中国学者为主，推测越南学者担任此类职务的人数极少，可能在0-5人之间。</w:t>
      </w:r>
    </w:p>
    <w:p>
      <w:pPr>
        <w:pStyle w:val="ListBullet"/>
      </w:pPr>
      <w:r>
        <w:rPr>
          <w:rFonts w:eastAsia="微软雅黑"/>
          <w:rFonts w:ascii="微软雅黑" w:hAnsi="微软雅黑"/>
          <w:b w:val="0"/>
          <w:sz w:val="20"/>
        </w:rPr>
        <w:t>依据：由于缺乏直接证据，且搜索范围覆盖主要学术数据库和期刊官网，但未发现相关编委信息，因此采用低置信度估计。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http://www.nopss.gov.cn/n1/2019/1216/c418034-31508035.html</w:t>
      </w:r>
    </w:p>
    <w:p>
      <w:pPr>
        <w:pStyle w:val="ListBullet"/>
      </w:pPr>
      <w:r>
        <w:rPr>
          <w:rFonts w:eastAsia="微软雅黑"/>
          <w:rFonts w:ascii="微软雅黑" w:hAnsi="微软雅黑"/>
          <w:b w:val="0"/>
          <w:sz w:val="20"/>
        </w:rPr>
        <w:t>https://www.media.sdu.edu.cn/info/1002/40605.htm</w:t>
      </w:r>
    </w:p>
    <w:p>
      <w:pPr>
        <w:pStyle w:val="ListBullet"/>
      </w:pPr>
      <w:r>
        <w:rPr>
          <w:rFonts w:eastAsia="微软雅黑"/>
          <w:rFonts w:ascii="微软雅黑" w:hAnsi="微软雅黑"/>
          <w:b w:val="0"/>
          <w:sz w:val="20"/>
        </w:rPr>
        <w:t>https://doi.org/10.46451/ijclt.2021.10.01</w:t>
      </w:r>
    </w:p>
    <w:p>
      <w:pPr>
        <w:pStyle w:val="ListBullet"/>
      </w:pPr>
      <w:r>
        <w:rPr>
          <w:rFonts w:eastAsia="微软雅黑"/>
          <w:rFonts w:ascii="微软雅黑" w:hAnsi="微软雅黑"/>
          <w:b w:val="0"/>
          <w:sz w:val="20"/>
        </w:rPr>
        <w:t>https://doi.org/10.32996/jeltal.2021.3.6.9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http://www.nopss.gov.cn/n1/2019/1216/c418034-31508035.html</w:t>
      </w:r>
    </w:p>
    <w:p>
      <w:pPr>
        <w:pStyle w:val="ListBullet"/>
      </w:pPr>
      <w:r>
        <w:rPr>
          <w:rFonts w:eastAsia="微软雅黑"/>
          <w:rFonts w:ascii="微软雅黑" w:hAnsi="微软雅黑"/>
          <w:b w:val="0"/>
          <w:sz w:val="20"/>
        </w:rPr>
        <w:t>https://www.media.sdu.edu.cn/info/1002/40605.htm</w:t>
      </w:r>
    </w:p>
    <w:p>
      <w:pPr>
        <w:pStyle w:val="ListBullet"/>
      </w:pPr>
      <w:r>
        <w:rPr>
          <w:rFonts w:eastAsia="微软雅黑"/>
          <w:rFonts w:ascii="微软雅黑" w:hAnsi="微软雅黑"/>
          <w:b w:val="0"/>
          <w:sz w:val="20"/>
        </w:rPr>
        <w:t>https://doi.org/10.46451/ijclt.2021.10.01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w:t>
      </w:r>
    </w:p>
    <w:p/>
    <w:p>
      <w:pPr>
        <w:spacing w:before="0" w:after="80" w:lineRule="auto" w:line="276"/>
        <w:jc w:val="left"/>
      </w:pPr>
      <w:r>
        <w:rPr>
          <w:rFonts w:eastAsia="微软雅黑"/>
          <w:rFonts w:ascii="微软雅黑" w:hAnsi="微软雅黑"/>
          <w:b w:val="0"/>
          <w:sz w:val="21"/>
        </w:rPr>
        <w:t>代理变量：越南高校中文相关专业/课程数量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代理值：越南至少有20所大学开设中文专业或中文相关课程（证据[1][6][8]）。映射规则：采用代理推导方案中的系数（每专业年均产出1-2篇相关论文），取中值1.5篇/专业/年。目标值：20所 × 1.5篇/所/年 = 30篇/年。考虑到部分大学可能设有多个中文相关专业或课程（如胡志明市科技大学设有中文系并承担多个专业教学[2][3]），且证据显示中文专业招生规模较大（如河内国家大学外语大学中国语言文化系在研究中涉及256个样本[PDF]），实际产出可能更高，因此向上调整至40篇/年，作为“中文+X”跨学科论文数量的合理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https://www.163.com/dy/article/JPIS8HHD0551PTZJ.html</w:t>
      </w:r>
    </w:p>
    <w:p>
      <w:pPr>
        <w:pStyle w:val="ListBullet"/>
      </w:pPr>
      <w:r>
        <w:rPr>
          <w:rFonts w:eastAsia="微软雅黑"/>
          <w:rFonts w:ascii="微软雅黑" w:hAnsi="微软雅黑"/>
          <w:b w:val="0"/>
          <w:sz w:val="20"/>
        </w:rPr>
        <w:t>https://www.hutech.edu.vn/khoatqhcn/gioi-thieu/gioi-thieu-khoa</w:t>
      </w:r>
    </w:p>
    <w:p>
      <w:pPr>
        <w:pStyle w:val="ListBullet"/>
      </w:pPr>
      <w:r>
        <w:rPr>
          <w:rFonts w:eastAsia="微软雅黑"/>
          <w:rFonts w:ascii="微软雅黑" w:hAnsi="微软雅黑"/>
          <w:b w:val="0"/>
          <w:sz w:val="20"/>
        </w:rPr>
        <w:t>https://cll.nptu.edu.tw/var/file/129/1129/img/611/D03-8.pdf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代理变量：越南本土中文教学大纲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HSK/HSKK考试标准制定、国际中文教师专业能力标准、CIEF理事会或咨询委员会、UNESCO/ISO中文相关标准、越南本土中文教学大纲等五路证据。未发现越南学者直接参与HSK/HSKK、国际中文教师标准、CIEF、UNESCO/ISO等国际标准制定的记录。越南学者参与的活动仅限于应用层面（如2023年东南亚《国际中文教育中文水平等级标准》学术研讨会讨论应用），而非标准制定。越南本土中文教学大纲由越南教育部门自主制定，但未发现具体学者姓名作为起草人或评审专家。因此，最终值为0。</w:t>
      </w:r>
    </w:p>
    <w:p>
      <w:pPr>
        <w:spacing w:before="0" w:after="80" w:lineRule="auto" w:line="276"/>
        <w:jc w:val="left"/>
      </w:pPr>
      <w:r>
        <w:rPr>
          <w:rFonts w:eastAsia="微软雅黑"/>
          <w:rFonts w:ascii="微软雅黑" w:hAnsi="微软雅黑"/>
          <w:b w:val="0"/>
          <w:sz w:val="21"/>
        </w:rPr>
        <w:t>扩展补充：越南学者如阮黄英、黎氏玲等参与过中文教育研讨会或分析本土大纲，但未参与标准制定。越南本土中文教学大纲由教育部门制定，未公开具体起草人名单。</w:t>
      </w:r>
    </w:p>
    <w:p>
      <w:pPr>
        <w:spacing w:before="0" w:after="80" w:lineRule="auto" w:line="276"/>
        <w:jc w:val="left"/>
      </w:pPr>
      <w:r>
        <w:rPr>
          <w:rFonts w:eastAsia="微软雅黑"/>
          <w:rFonts w:ascii="微软雅黑" w:hAnsi="微软雅黑"/>
          <w:b w:val="0"/>
          <w:sz w:val="21"/>
        </w:rPr>
        <w:t>判断：所有五路证据均未发现越南学者直接参与国际中文标准制定的记录，仅存在应用层面的参与。越南本土教学大纲虽存在，但无具体学者姓名作为制定者。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证据，越南学者参与中文国际标准建设的活动仅限于应用层面（如阮黄英在2023年会议上讨论《国际中文教育中文水平等级标准》在越南的应用），无直接参与标准制定（如HSK大纲、ISO/IEC标准、UNESCO标准等）的记录。ISO/IEC和UNESCO项目数据库中无越南学者参与的证据。因此，越南学者参与中文国际标准建设的人数为0。</w:t>
      </w:r>
    </w:p>
    <w:p>
      <w:pPr>
        <w:pStyle w:val="ListBullet"/>
      </w:pPr>
      <w:r>
        <w:rPr>
          <w:rFonts w:eastAsia="微软雅黑"/>
          <w:rFonts w:ascii="微软雅黑" w:hAnsi="微软雅黑"/>
          <w:b w:val="0"/>
          <w:sz w:val="20"/>
        </w:rPr>
        <w:t>依据：证据充分且一致，无直接参与记录，故值为0。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https://www.thaiheadlines.com/139251/</w:t>
      </w:r>
    </w:p>
    <w:p>
      <w:pPr>
        <w:pStyle w:val="ListBullet"/>
      </w:pPr>
      <w:r>
        <w:rPr>
          <w:rFonts w:eastAsia="微软雅黑"/>
          <w:rFonts w:ascii="微软雅黑" w:hAnsi="微软雅黑"/>
          <w:b w:val="0"/>
          <w:sz w:val="20"/>
        </w:rPr>
        <w:t>https://journal.bisu.edu.cn/article/2018/1003-6539/1003-6539-40-1-107.shtml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https://www.thaiheadlines.com/139251/</w:t>
      </w:r>
    </w:p>
    <w:p>
      <w:pPr>
        <w:pStyle w:val="ListBullet"/>
      </w:pPr>
      <w:r>
        <w:rPr>
          <w:rFonts w:eastAsia="微软雅黑"/>
          <w:rFonts w:ascii="微软雅黑" w:hAnsi="微软雅黑"/>
          <w:b w:val="0"/>
          <w:sz w:val="20"/>
        </w:rPr>
        <w:t>https://journal.bisu.edu.cn/article/2018/1003-6539/1003-6539-40-1-107.shtml</w:t>
      </w:r>
    </w:p>
    <w:p>
      <w:pPr>
        <w:pStyle w:val="ListBullet"/>
      </w:pPr>
      <w:r>
        <w:rPr>
          <w:rFonts w:eastAsia="微软雅黑"/>
          <w:rFonts w:ascii="微软雅黑" w:hAnsi="微软雅黑"/>
          <w:b w:val="0"/>
          <w:sz w:val="20"/>
        </w:rPr>
        <w:t>http://www.ctdsb.net/c1476_202312/1994321.html</w:t>
      </w:r>
    </w:p>
    <w:p>
      <w:pPr>
        <w:pStyle w:val="ListBullet"/>
      </w:pPr>
      <w:r>
        <w:rPr>
          <w:rFonts w:eastAsia="微软雅黑"/>
          <w:rFonts w:ascii="微软雅黑" w:hAnsi="微软雅黑"/>
          <w:b w:val="0"/>
          <w:sz w:val="20"/>
        </w:rPr>
        <w:t>http://www.news.cn/world/2022-09/24/c_1129029709.htm</w:t>
      </w:r>
    </w:p>
    <w:p>
      <w:pPr>
        <w:pStyle w:val="ListBullet"/>
      </w:pPr>
      <w:r>
        <w:rPr>
          <w:rFonts w:eastAsia="微软雅黑"/>
          <w:rFonts w:ascii="微软雅黑" w:hAnsi="微软雅黑"/>
          <w:b w:val="0"/>
          <w:sz w:val="20"/>
        </w:rPr>
        <w:t>https://www.hanspub.org/journal/paperinformation?paperID=89380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10-50篇（扩展：越南学者2020-2025年发表的跨学科研究论文，包括多学科合作、交叉领域研究，不限语言组合。）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基于Perplexity证据中“中文与其他学科交叉及多学科合作论文数量为若干篇（估计10-50篇）”的区间估计，结合扩展口径（不限“中文+其他学科”特定组合，涵盖多学科合作），采用该区间作为合成值。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https://ussh.vnu.edu.vn/ch/news/khoa-hoc/nha-khoa-hoc-vnu-ussh-va-nhung-tham-gop-cung-doan-cong-tac-cua-hoi-dong-ly-luan-trung-uong-tai-cac-dia-phuong-22358.html</w:t>
      </w:r>
    </w:p>
    <w:p>
      <w:pPr>
        <w:pStyle w:val="ListBullet"/>
      </w:pPr>
      <w:r>
        <w:rPr>
          <w:rFonts w:eastAsia="微软雅黑"/>
          <w:rFonts w:ascii="微软雅黑" w:hAnsi="微软雅黑"/>
          <w:b w:val="0"/>
          <w:sz w:val="20"/>
        </w:rPr>
        <w:t>https://www.geo.ntnu.edu.tw/wp-content/uploads/2026/04/IGCT2026%E6%9C%83%E8%AD%B0%E6%89%8B%E5%86%8A.pdf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7册（口径：越南教育与培训部2002年组织编写的《汉语》(6-12)系列教材，供初一至高三使用）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https://www.scribd.com/document/790855734/6-%E8%B6%8A%E5%8D%97%E6%9C%AC%E5%9C%9F%E6%B1%89%E8%AF%AD%E6%95%99%E6%9D%90-%E6%B1%89%E8%AF%AD-%E4%BB%B7%E5%80%BC%E5%8F%96%E5%90%91%E7%A0%94%E7%A9%B6-%E8%AE%B8%E8%AF%97%E6%80%A1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代理变量：无可用代理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仅发现台湾教育部出版的两套中越双语教材（成人基本識字雙語教材），但非越南本土使用。越南高校常用中国进口教材如《汉语教程》《博雅汉语》，但越南语版占比低（约32%使用本地编写教材），且无明确双语细节。新兴合作《新HSK教程》（越南语版）尚未确认学校使用。综合判断，越南境内正式使用的多语种教材数量极少，估计在2-5种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合成值：2-5</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基于Perplexity搜索结果，仅发现台湾教育部出版的两套中越双语教材（成人基本識字雙語教材），但非越南本土使用。越南高校常用中国进口教材如《汉语教程》《博雅汉语》，但越南语版占比低（约32%使用本地编写教材），且无明确双语细节。新兴合作《新HSK教程》（越南语版）尚未确认学校使用。综合判断，越南境内正式使用的多语种教材数量极少，估计在2-5种之间。</w:t>
      </w:r>
    </w:p>
    <w:p>
      <w:pPr>
        <w:pStyle w:val="ListBullet"/>
      </w:pPr>
      <w:r>
        <w:rPr>
          <w:rFonts w:eastAsia="微软雅黑"/>
          <w:rFonts w:ascii="微软雅黑" w:hAnsi="微软雅黑"/>
          <w:b w:val="0"/>
          <w:sz w:val="20"/>
        </w:rPr>
        <w:t>依据：证据有限，主要依赖台湾教材信息，缺乏越南本土学校使用数据，且高校教材双语比例不明确。</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https://www.books.com.tw/products/0010977605</w:t>
      </w:r>
    </w:p>
    <w:p>
      <w:pPr>
        <w:pStyle w:val="ListBullet"/>
      </w:pPr>
      <w:r>
        <w:rPr>
          <w:rFonts w:eastAsia="微软雅黑"/>
          <w:rFonts w:ascii="微软雅黑" w:hAnsi="微软雅黑"/>
          <w:b w:val="0"/>
          <w:sz w:val="20"/>
        </w:rPr>
        <w:t>https://gpi.culture.tw/books/1010201185</w:t>
      </w:r>
    </w:p>
    <w:p>
      <w:pPr>
        <w:pStyle w:val="ListBullet"/>
      </w:pPr>
      <w:r>
        <w:rPr>
          <w:rFonts w:eastAsia="微软雅黑"/>
          <w:rFonts w:ascii="微软雅黑" w:hAnsi="微软雅黑"/>
          <w:b w:val="0"/>
          <w:sz w:val="20"/>
        </w:rPr>
        <w:t>https://www.fltrp.com/c/2026-04-03/541482.shtml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https://www.books.com.tw/products/0010977605</w:t>
      </w:r>
    </w:p>
    <w:p>
      <w:pPr>
        <w:pStyle w:val="ListBullet"/>
      </w:pPr>
      <w:r>
        <w:rPr>
          <w:rFonts w:eastAsia="微软雅黑"/>
          <w:rFonts w:ascii="微软雅黑" w:hAnsi="微软雅黑"/>
          <w:b w:val="0"/>
          <w:sz w:val="20"/>
        </w:rPr>
        <w:t>https://gpi.culture.tw/books/1010201185</w:t>
      </w:r>
    </w:p>
    <w:p>
      <w:pPr>
        <w:pStyle w:val="ListBullet"/>
      </w:pPr>
      <w:r>
        <w:rPr>
          <w:rFonts w:eastAsia="微软雅黑"/>
          <w:rFonts w:ascii="微软雅黑" w:hAnsi="微软雅黑"/>
          <w:b w:val="0"/>
          <w:sz w:val="20"/>
        </w:rPr>
        <w:t>https://www.fltrp.com/c/2026-04-03/541482.shtml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代理变量：越南中文教学法相关学术论文数量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代理值：从Perplexity证据中识别出3个具体案例（芳芳汉语培训中心跨文化交际教学、胡志明市启秀华文中心华语文教育、越南本土汉语教材《汉语教程》）→ 映射规则：按代理方案中“1篇论文对应0.3个案例”的比例系数推算，但此处证据直接提供了案例数量，故采用直接计数法 → 目标值：3个案例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https://journal.hcmue.edu.vn/index.php/hcmuejos/article/download/4983/3769/20180</w:t>
      </w:r>
    </w:p>
    <w:p>
      <w:pPr>
        <w:pStyle w:val="ListBullet"/>
      </w:pPr>
      <w:r>
        <w:rPr>
          <w:rFonts w:eastAsia="微软雅黑"/>
          <w:rFonts w:ascii="微软雅黑" w:hAnsi="微软雅黑"/>
          <w:b w:val="0"/>
          <w:sz w:val="20"/>
        </w:rPr>
        <w:t>https://cps.haui.edu.vn/media/29/uffile-upload-no-title29893.pdf</w:t>
      </w:r>
    </w:p>
    <w:p>
      <w:pPr>
        <w:pStyle w:val="ListBullet"/>
      </w:pPr>
      <w:r>
        <w:rPr>
          <w:rFonts w:eastAsia="微软雅黑"/>
          <w:rFonts w:ascii="微软雅黑" w:hAnsi="微软雅黑"/>
          <w:b w:val="0"/>
          <w:sz w:val="20"/>
        </w:rPr>
        <w:t>https://image.hanspub.org/Html/1-1720790_68027.htm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约30%</w:t>
      </w:r>
    </w:p>
    <w:p/>
    <w:p>
      <w:pPr>
        <w:spacing w:before="0" w:after="80" w:lineRule="auto" w:line="276"/>
        <w:jc w:val="left"/>
      </w:pPr>
      <w:r>
        <w:rPr>
          <w:rFonts w:eastAsia="微软雅黑"/>
          <w:rFonts w:ascii="微软雅黑" w:hAnsi="微软雅黑"/>
          <w:b w:val="0"/>
          <w:sz w:val="21"/>
        </w:rPr>
        <w:t>代理变量：越南中文教材文化章节占比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代理值20-40%（基于教材研究定性描述）→ 映射规则取中位数30%作为文化章节占比 → 目标值30%（假设教材文化章节占比可代表整体教学资源文化占比）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https://www.scribd.com/document/790855734/6-%E8%B6%8A%E5%8D%97%E6%9C%AC%E5%9C%9F%E6%B1%89%E8%AF%AD%E6%95%99%E6%9D%90-%E6%B1%89%E8%AF%AD-%E4%BB%B7%E5%80%BC%E5%8F%96%E5%90%91%E7%A0%94%E7%A9%B6-%E8%AE%B8%E8%AF%97%E6%80%A1</w:t>
      </w:r>
    </w:p>
    <w:p>
      <w:pPr>
        <w:pStyle w:val="ListBullet"/>
      </w:pPr>
      <w:r>
        <w:rPr>
          <w:rFonts w:eastAsia="微软雅黑"/>
          <w:rFonts w:ascii="微软雅黑" w:hAnsi="微软雅黑"/>
          <w:b w:val="0"/>
          <w:sz w:val="20"/>
        </w:rPr>
        <w:t>https://www.scribd.com/document/1017085072/%E8%B6%8A%E5%8D%97%E6%9C%AC%E5%9C%9F%E6%B1%89%E8%AF%AD%E6%95%99%E6%9D%90%E8%AF%BE%E6%96%87%E8%AF%9D%E9%A2%98%E7%BC%96%E5%86%99%E7%A0%94%E7%A9%B6-%E4%BB%A5%E8%8C%83%E6%9D%A8%E5%B7%9E%E4%B8%BB%E7%BC%96-%E6%B1%89%E8%AF%AD%E6%95%99%E7%A8%8B-%E4%B8%BA%E4%BE%8B-Pha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50-100+（扩展：包括本土APP、国际平台本地化、教育机构在线课程、社交媒体频道及合作项目数字资源）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证据显示：1) 本土APP约10-20个；2) 国际平台（如Duolingo、HelloChinese等）至少7个有越南语界面；3) 大学/语言学校在线课程若干；4) YouTube/Facebook数百频道；5) 中越合作项目若干。综合估算50-100+个资源实体。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https://journal.hcmue.edu.vn/index.php/hcmuejos/article/view/4983</w:t>
      </w:r>
    </w:p>
    <w:p>
      <w:pPr>
        <w:pStyle w:val="ListBullet"/>
      </w:pPr>
      <w:r>
        <w:rPr>
          <w:rFonts w:eastAsia="微软雅黑"/>
          <w:rFonts w:ascii="微软雅黑" w:hAnsi="微软雅黑"/>
          <w:b w:val="0"/>
          <w:sz w:val="20"/>
        </w:rPr>
        <w:t>https://www.scribd.com/document/876154221/%E8%B6%8A%E5%8D%97%E7%BD%91%E4%B8%8A%E4%B8%AD%E6%96%87%E6%95%B0%E5%AD%97%E6%95%99%E5%AD%A6%E8%B5%84%E6%BA%90%E7%8E%B0%E7%8A%B6-%E5%BD%B1%E5%93%8D%E5%9B%A0%E7%B4%A0%E5%92%8C%E5%BC%80%E5%8F%91%E7%AD%96%E7%95%A5-%E9%83%AD%E6%99%B6-1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8-12</w:t>
      </w:r>
    </w:p>
    <w:p/>
    <w:p>
      <w:pPr>
        <w:spacing w:before="0" w:after="80" w:lineRule="auto" w:line="276"/>
        <w:jc w:val="left"/>
      </w:pPr>
      <w:r>
        <w:rPr>
          <w:rFonts w:eastAsia="微软雅黑"/>
          <w:rFonts w:ascii="微软雅黑" w:hAnsi="微软雅黑"/>
          <w:b w:val="0"/>
          <w:sz w:val="21"/>
        </w:rPr>
        <w:t>代理变量：Google Play、Apple App Store、越南教育部认证教育应用列表、孔子学院官网</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基于证据：越南本土开发至少3款中文学习APP（越汉学习词典、越南语学习通、越南语：交互式对话）；国际APP本地化版本如Ling App、Mondly、Nemo越南语、Lingokit等至少4款；多国版APP如Duolingo、Memrise、Pleco、Anki等支持越南语界面，至少4款；河内大学孔子学院等机构定制平台至少1个。综合估算8-12个。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合成值：8-12</w:t>
      </w:r>
    </w:p>
    <w:p>
      <w:pPr>
        <w:pStyle w:val="ListBullet"/>
      </w:pPr>
      <w:r>
        <w:rPr>
          <w:rFonts w:eastAsia="微软雅黑"/>
          <w:rFonts w:ascii="微软雅黑" w:hAnsi="微软雅黑"/>
          <w:b w:val="0"/>
          <w:sz w:val="20"/>
        </w:rPr>
        <w:t>代理：Google Play、Apple App Store、越南教育部认证教育应用列表、孔子学院官网</w:t>
      </w:r>
    </w:p>
    <w:p>
      <w:pPr>
        <w:pStyle w:val="ListBullet"/>
      </w:pPr>
      <w:r>
        <w:rPr>
          <w:rFonts w:eastAsia="微软雅黑"/>
          <w:rFonts w:ascii="微软雅黑" w:hAnsi="微软雅黑"/>
          <w:b w:val="0"/>
          <w:sz w:val="20"/>
        </w:rPr>
        <w:t>推导：基于证据：越南本土开发至少3款中文学习APP（越汉学习词典、越南语学习通、越南语：交互式对话）；国际APP本地化版本如Ling App、Mondly、Nemo越南语、Lingokit等至少4款；多国版APP如Duolingo、Memrise、Pleco、Anki等支持越南语界面，至少4款；河内大学孔子学院等机构定制平台至少1个。综合估算8-12个。</w:t>
      </w:r>
    </w:p>
    <w:p>
      <w:pPr>
        <w:pStyle w:val="ListBullet"/>
      </w:pPr>
      <w:r>
        <w:rPr>
          <w:rFonts w:eastAsia="微软雅黑"/>
          <w:rFonts w:ascii="微软雅黑" w:hAnsi="微软雅黑"/>
          <w:b w:val="0"/>
          <w:sz w:val="20"/>
        </w:rPr>
        <w:t>依据：证据主要来自Perplexity搜索结果，列出5款明确APP，但扩展口径包括多国版和机构定制平台，实际数量可能更多。由于缺乏完整官方列表，采用区间估计。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https://play.google.com/store/apps/details?id=com.simyasolutions.ling.vi&amp;hl=zh_TW</w:t>
      </w:r>
    </w:p>
    <w:p>
      <w:pPr>
        <w:pStyle w:val="ListBullet"/>
      </w:pPr>
      <w:r>
        <w:rPr>
          <w:rFonts w:eastAsia="微软雅黑"/>
          <w:rFonts w:ascii="微软雅黑" w:hAnsi="微软雅黑"/>
          <w:b w:val="0"/>
          <w:sz w:val="20"/>
        </w:rPr>
        <w:t>https://apps.apple.com/us/app/%E8%B6%8A%E5%8D%97%E8%AF%AD%E5%AD%A6%E4%B9%A0%E9%80%9A-%E5%9C%A8%E7%BA%BF%E4%B8%AD%E8%B6%8A%E4%BA%92%E8%AF%91%E4%BC%9A%E8%AF%9D%E4%B8%93%E5%AE%B6/id1618719389?l=zh-Hant-TW</w:t>
      </w:r>
    </w:p>
    <w:p>
      <w:pPr>
        <w:pStyle w:val="ListBullet"/>
      </w:pPr>
      <w:r>
        <w:rPr>
          <w:rFonts w:eastAsia="微软雅黑"/>
          <w:rFonts w:ascii="微软雅黑" w:hAnsi="微软雅黑"/>
          <w:b w:val="0"/>
          <w:sz w:val="20"/>
        </w:rPr>
        <w:t>https://play.google.com/store/apps/details?id=com.atistudios.mondly.vi&amp;hl=zh</w:t>
      </w:r>
    </w:p>
    <w:p>
      <w:pPr>
        <w:pStyle w:val="ListBullet"/>
      </w:pPr>
      <w:r>
        <w:rPr>
          <w:rFonts w:eastAsia="微软雅黑"/>
          <w:rFonts w:ascii="微软雅黑" w:hAnsi="微软雅黑"/>
          <w:b w:val="0"/>
          <w:sz w:val="20"/>
        </w:rPr>
        <w:t>https://apps.apple.com/us/app/nemo-%E8%B6%8A%E5%8D%97%E8%AF%AD/id635605857?l=zh-Hans-CN</w:t>
      </w:r>
    </w:p>
    <w:p>
      <w:pPr>
        <w:pStyle w:val="ListBullet"/>
      </w:pPr>
      <w:r>
        <w:rPr>
          <w:rFonts w:eastAsia="微软雅黑"/>
          <w:rFonts w:ascii="微软雅黑" w:hAnsi="微软雅黑"/>
          <w:b w:val="0"/>
          <w:sz w:val="20"/>
        </w:rPr>
        <w:t>https://play.google.com/store/apps/details?id=com.o16i.flashcards.english_vietnamese&amp;hl=zh_CN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https://play.google.com/store/apps/details?id=com.simyasolutions.ling.vi&amp;hl=zh_TW</w:t>
      </w:r>
    </w:p>
    <w:p>
      <w:pPr>
        <w:pStyle w:val="ListBullet"/>
      </w:pPr>
      <w:r>
        <w:rPr>
          <w:rFonts w:eastAsia="微软雅黑"/>
          <w:rFonts w:ascii="微软雅黑" w:hAnsi="微软雅黑"/>
          <w:b w:val="0"/>
          <w:sz w:val="20"/>
        </w:rPr>
        <w:t>https://apps.apple.com/us/app/%E8%B6%8A%E5%8D%97%E8%AF%AD%E5%AD%A6%E4%B9%A0%E9%80%9A-%E5%9C%A8%E7%BA%BF%E4%B8%AD%E8%B6%8A%E4%BA%92%E8%AF%91%E4%BC%9A%E8%AF%9D%E4%B8%93%E5%AE%B6/id1618719389?l=zh-Hant-TW</w:t>
      </w:r>
    </w:p>
    <w:p>
      <w:pPr>
        <w:pStyle w:val="ListBullet"/>
      </w:pPr>
      <w:r>
        <w:rPr>
          <w:rFonts w:eastAsia="微软雅黑"/>
          <w:rFonts w:ascii="微软雅黑" w:hAnsi="微软雅黑"/>
          <w:b w:val="0"/>
          <w:sz w:val="20"/>
        </w:rPr>
        <w:t>https://play.google.com/store/apps/details?id=com.atistudios.mondly.vi&amp;hl=zh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约5,000</w:t>
      </w:r>
    </w:p>
    <w:p/>
    <w:p>
      <w:pPr>
        <w:spacing w:before="0" w:after="80" w:lineRule="auto" w:line="276"/>
        <w:jc w:val="left"/>
      </w:pPr>
      <w:r>
        <w:rPr>
          <w:rFonts w:eastAsia="微软雅黑"/>
          <w:rFonts w:ascii="微软雅黑" w:hAnsi="微软雅黑"/>
          <w:b w:val="0"/>
          <w:sz w:val="21"/>
        </w:rPr>
        <w:t>代理变量：越南教育部数字化教材项目数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代理值：越南教育部数字化数据仓库已数字化近5,000个优质电子学习资源（包括数字化教材）→ 映射规则：根据证据，该数据仓库是越南教育部监督下数字化教育内容的核心平台，其数字化资源数量可作为本土数字化教材数的直接代理 → 目标值：约5,000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https://digitalcommons.lib.uconn.edu/cgi/viewcontent.cgi?article=1796&amp;context=jcihe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50-70%</w:t>
      </w:r>
    </w:p>
    <w:p/>
    <w:p>
      <w:pPr>
        <w:spacing w:before="0" w:after="80" w:lineRule="auto" w:line="276"/>
        <w:jc w:val="left"/>
      </w:pPr>
      <w:r>
        <w:rPr>
          <w:rFonts w:eastAsia="微软雅黑"/>
          <w:rFonts w:ascii="微软雅黑" w:hAnsi="微软雅黑"/>
          <w:b w:val="0"/>
          <w:sz w:val="21"/>
        </w:rPr>
        <w:t>代理变量：基于类似东南亚教育出海案例的平台通用性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无直接适配率数据，依据Perplexity搜索结果中提及的MOOC等平台支持多屏互动，推断覆盖率约50-70%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合成值：50-70%</w:t>
      </w:r>
    </w:p>
    <w:p>
      <w:pPr>
        <w:pStyle w:val="ListBullet"/>
      </w:pPr>
      <w:r>
        <w:rPr>
          <w:rFonts w:eastAsia="微软雅黑"/>
          <w:rFonts w:ascii="微软雅黑" w:hAnsi="微软雅黑"/>
          <w:b w:val="0"/>
          <w:sz w:val="20"/>
        </w:rPr>
        <w:t>代理：基于类似东南亚教育出海案例的平台通用性</w:t>
      </w:r>
    </w:p>
    <w:p>
      <w:pPr>
        <w:pStyle w:val="ListBullet"/>
      </w:pPr>
      <w:r>
        <w:rPr>
          <w:rFonts w:eastAsia="微软雅黑"/>
          <w:rFonts w:ascii="微软雅黑" w:hAnsi="微软雅黑"/>
          <w:b w:val="0"/>
          <w:sz w:val="20"/>
        </w:rPr>
        <w:t>推导：无直接适配率数据，依据Perplexity搜索结果中提及的MOOC等平台支持多屏互动，推断覆盖率约50-70%</w:t>
      </w:r>
    </w:p>
    <w:p>
      <w:pPr>
        <w:pStyle w:val="ListBullet"/>
      </w:pPr>
      <w:r>
        <w:rPr>
          <w:rFonts w:eastAsia="微软雅黑"/>
          <w:rFonts w:ascii="微软雅黑" w:hAnsi="微软雅黑"/>
          <w:b w:val="0"/>
          <w:sz w:val="20"/>
        </w:rPr>
        <w:t>依据：缺乏越南官方统计，仅基于平台通用性估计，证据有限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https://shpg.blcu.edu.cn/info/1041/2591.htm</w:t>
      </w:r>
    </w:p>
    <w:p>
      <w:pPr>
        <w:pStyle w:val="ListBullet"/>
      </w:pPr>
      <w:r>
        <w:rPr>
          <w:rFonts w:eastAsia="微软雅黑"/>
          <w:rFonts w:ascii="微软雅黑" w:hAnsi="微软雅黑"/>
          <w:b w:val="0"/>
          <w:sz w:val="20"/>
        </w:rPr>
        <w:t>https://www.scribd.com/document/844203734/...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https://shpg.blcu.edu.cn/info/1041/2591.htm</w:t>
      </w:r>
    </w:p>
    <w:p>
      <w:pPr>
        <w:pStyle w:val="ListBullet"/>
      </w:pPr>
      <w:r>
        <w:rPr>
          <w:rFonts w:eastAsia="微软雅黑"/>
          <w:rFonts w:ascii="微软雅黑" w:hAnsi="微软雅黑"/>
          <w:b w:val="0"/>
          <w:sz w:val="20"/>
        </w:rPr>
        <w:t>https://www.scribd.com/document/844203734/...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0.5%-1.5%（扩展：涵盖正规教育、孔子学院、HSK考生、在线平台、企业培训、社区课程及自学等全场景中文学习者）</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基于越南初高中14,391人、河内孔院累计2万+学员、HSK考生7万+人次、全球平台越南用户占比可观等证据，保守估计全口径学习者约50万-150万人，除以越南总人口9814.4万得出比例区间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http://www.chisa.edu.cn/overseas/202503/t20250314_2111317020.html</w:t>
      </w:r>
    </w:p>
    <w:p>
      <w:pPr>
        <w:pStyle w:val="ListBullet"/>
      </w:pPr>
      <w:r>
        <w:rPr>
          <w:rFonts w:eastAsia="微软雅黑"/>
          <w:rFonts w:ascii="微软雅黑" w:hAnsi="微软雅黑"/>
          <w:b w:val="0"/>
          <w:sz w:val="20"/>
        </w:rPr>
        <w:t>https://world.people.com.cn/n1/2025/0314/c1002-40439136.html</w:t>
      </w:r>
    </w:p>
    <w:p>
      <w:pPr>
        <w:pStyle w:val="ListBullet"/>
      </w:pPr>
      <w:r>
        <w:rPr>
          <w:rFonts w:eastAsia="微软雅黑"/>
          <w:rFonts w:ascii="微软雅黑" w:hAnsi="微软雅黑"/>
          <w:b w:val="0"/>
          <w:sz w:val="20"/>
        </w:rPr>
        <w:t>https://ci.cn/en/site/1431001000/kyxw/e81777cc-7e6f-4298-850b-73076c9ee87c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无精确比值数据（口径：2023年12月，初高中阶段选择中文作为第一外语的学生数（14391名），无基础教育总学生数）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https://cn.front-sci.com/index.php/mef/article/view/10139/10017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w:t>
      </w:r>
    </w:p>
    <w:p/>
    <w:p>
      <w:pPr>
        <w:spacing w:before="0" w:after="80" w:lineRule="auto" w:line="276"/>
        <w:jc w:val="left"/>
      </w:pPr>
      <w:r>
        <w:rPr>
          <w:rFonts w:eastAsia="微软雅黑"/>
          <w:rFonts w:ascii="微软雅黑" w:hAnsi="微软雅黑"/>
          <w:b w:val="0"/>
          <w:sz w:val="21"/>
        </w:rPr>
        <w:t>代理变量：越南高校汉语专业学生中非华裔学生比例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代理值：胡志明市社科与人文大学和师范大学汉语学习者中非华裔学生占比60%（87/145） → 映射规则：假设高校汉语专业学生民族构成代表全国汉语学习者民族构成 → 目标值：60%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https://www.scribd.com/document/838657036/%E8%83%A1%E5%BF%97%E6%98%8E%E5%B8%82%E5%A4%A7%E5%AD%A6%E7%94%9F%E6%B1%89%E8%AF%AD%E5%AD%A6%E4%B9%A0%E5%8A%A8%E6%9C%BA%E8%B0%83%E6%9F%A5%E7%A0%94%E7%A9%B6-Dinh-Thi-Hoang-Lan-%E4%B8%81%E6%B0%8F%E9%BB%84%E5%85%B0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约22,000-33,000</w:t>
      </w:r>
    </w:p>
    <w:p/>
    <w:p>
      <w:pPr>
        <w:spacing w:before="0" w:after="80" w:lineRule="auto" w:line="276"/>
        <w:jc w:val="left"/>
      </w:pPr>
      <w:r>
        <w:rPr>
          <w:rFonts w:eastAsia="微软雅黑"/>
          <w:rFonts w:ascii="微软雅黑" w:hAnsi="微软雅黑"/>
          <w:b w:val="0"/>
          <w:sz w:val="21"/>
        </w:rPr>
        <w:t>代理变量：越南高等教育STEM专业毕业生数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南每年STEM毕业生约110,000-150,000人（基于Perplexity证据：ICT毕业生约50,000人/年，工程类约100,000人/年，STEM占高等教育总毕业生约27-30%，推算全国年STEM毕业生110,000-150,000人）。映射规则：根据目标口径（高端商务/科技人才，排除纯语言学习者和无证上岗人员），结合越南IT出口依赖（约100,000+软件工程师支撑$5-6B年出口额）和跨境就业特点，估算其中20-30%从事跨境商务/科技领域工作（证据提及“20-30% involvement in cross-border work”但缺乏精确比例，此处取中值25%作为合理估算）。目标值：110,000-150,000 × 25% = 27,500-37,500人；进一步排除非高端岗位（如基础操作员）和口径不符者，调整至约22,000-33,000人（即代理值的20-30%区间）。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https://en.baochinhphu.vn/viet-nam-targets-to-develop-stem-workforce-for-20252035-period-towards-2045-111250526152518465.htm</w:t>
      </w:r>
    </w:p>
    <w:p>
      <w:pPr>
        <w:pStyle w:val="ListBullet"/>
      </w:pPr>
      <w:r>
        <w:rPr>
          <w:rFonts w:eastAsia="微软雅黑"/>
          <w:rFonts w:ascii="微软雅黑" w:hAnsi="微软雅黑"/>
          <w:b w:val="0"/>
          <w:sz w:val="20"/>
        </w:rPr>
        <w:t>https://christopherbeselin.substack.com/p/the-origin-caliber-and-potential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10,000-15,000（扩展：扩展至越南境内所有官方或国际认可的中文标准化考试，包括HSK、YCT、BCT、TOCFL、AP中文、IB中文、越南教育部及职业认证等。）</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HSK考试2025年第一季度越南河内考点超1万人次的已知数据，结合越南中文教育需求增长趋势（2024年赴华留学增25%），并考虑其他考试（YCT、BCT、TOCFL等）虽无精确数据但存在一定考生基数，进行保守区间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https://www.dwhy.net/article-1827-1.html</w:t>
      </w:r>
    </w:p>
    <w:p>
      <w:pPr>
        <w:pStyle w:val="ListBullet"/>
      </w:pPr>
      <w:r>
        <w:rPr>
          <w:rFonts w:eastAsia="微软雅黑"/>
          <w:rFonts w:ascii="微软雅黑" w:hAnsi="微软雅黑"/>
          <w:b w:val="0"/>
          <w:sz w:val="20"/>
        </w:rPr>
        <w:t>https://www.prcba.com/news/81960.html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1:1（口径：越南高校汉语教师中本土教师与中方外派教师的比例）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1,000-3,000</w:t>
      </w:r>
    </w:p>
    <w:p/>
    <w:p>
      <w:pPr>
        <w:spacing w:before="0" w:after="80" w:lineRule="auto" w:line="276"/>
        <w:jc w:val="left"/>
      </w:pPr>
      <w:r>
        <w:rPr>
          <w:rFonts w:eastAsia="微软雅黑"/>
          <w:rFonts w:ascii="微软雅黑" w:hAnsi="微软雅黑"/>
          <w:b w:val="0"/>
          <w:sz w:val="21"/>
        </w:rPr>
        <w:t>代理变量：越南中小学教师总数及中文作为外语占比估算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越南中小学教师缺口约62,877人（2023年），推算教师总数约80-100万；中文作为外语占比&lt;1%，估算中文教师约1,000-3,000人。河内大学孔子学院为唯一孔院，负责教师培训，但无具体数量。台湾文藻外语大学2025年华语教师赴越南荐送计划表明需求存在。</w:t>
      </w:r>
    </w:p>
    <w:p>
      <w:pPr>
        <w:spacing w:before="0" w:after="80" w:lineRule="auto" w:line="276"/>
        <w:jc w:val="left"/>
      </w:pPr>
      <w:r>
        <w:rPr>
          <w:rFonts w:eastAsia="微软雅黑"/>
          <w:rFonts w:ascii="微软雅黑" w:hAnsi="微软雅黑"/>
          <w:b w:val="0"/>
          <w:sz w:val="21"/>
        </w:rPr>
        <w:t>扩展补充：越南仅有一所孔子学院（河内大学孔子学院），无新增；中文教材由孔院编制，但无使用规模数据；开设中文课程的学校估算500-1,500所。</w:t>
      </w:r>
    </w:p>
    <w:p>
      <w:pPr>
        <w:spacing w:before="0" w:after="80" w:lineRule="auto" w:line="276"/>
        <w:jc w:val="left"/>
      </w:pPr>
      <w:r>
        <w:rPr>
          <w:rFonts w:eastAsia="微软雅黑"/>
          <w:rFonts w:ascii="微软雅黑" w:hAnsi="微软雅黑"/>
          <w:b w:val="0"/>
          <w:sz w:val="21"/>
        </w:rPr>
        <w:t>判断：直接数据缺失，基于代理变量和间接证据估算，范围较宽。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Pr>
        <w:pStyle w:val="ListBullet"/>
      </w:pPr>
      <w:r>
        <w:rPr>
          <w:rFonts w:eastAsia="微软雅黑"/>
          <w:rFonts w:ascii="微软雅黑" w:hAnsi="微软雅黑"/>
          <w:b w:val="0"/>
          <w:sz w:val="20"/>
        </w:rPr>
        <w:t>https://cn.tapchicongsan.org.vn/web/chinese/van-hoa-xa-hoi/-/-/asset_publisher/pF98UDpbaz3j/content/225996881-1735271135</w:t>
      </w:r>
    </w:p>
    <w:p>
      <w:pPr>
        <w:pStyle w:val="ListBullet"/>
      </w:pPr>
      <w:r>
        <w:rPr>
          <w:rFonts w:eastAsia="微软雅黑"/>
          <w:rFonts w:ascii="微软雅黑" w:hAnsi="微软雅黑"/>
          <w:b w:val="0"/>
          <w:sz w:val="20"/>
        </w:rPr>
        <w:t>https://ci.cn/site/1431001000/</w:t>
      </w:r>
    </w:p>
    <w:p>
      <w:pPr>
        <w:pStyle w:val="ListBullet"/>
      </w:pPr>
      <w:r>
        <w:rPr>
          <w:rFonts w:eastAsia="微软雅黑"/>
          <w:rFonts w:ascii="微软雅黑" w:hAnsi="微软雅黑"/>
          <w:b w:val="0"/>
          <w:sz w:val="20"/>
        </w:rPr>
        <w:t>https://tciv.wzuclc.com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ULIS 本科+硕士+博士</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https://ulis.vnu.edu.vn/co-cau-to-chuc/khoa-nnvh-trung/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全国高校汉语教师博士比例低于40%，知名高校可达70%以上；中小学华语教师大学以上学历比例约18%（奈省）（口径：2020年代高校数据；奈省中小学最新统计（未明年份））</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https://www.essra.org.cn/?news%2F1001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ULIS 2024、2025、2026 连续有教师培训/研讨项目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https://ulis.vnu.edu.vn/to-chuc-chuong-trinh-boi-duong-giao-vien-tieng-trung-quoc-bac-pho-thong-tai-viet-nam/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ULIS 2026 中文教师培训班175名学员；2025专业共同体研讨会限额300人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https://ulis.vnu.edu.vn/khai-mac-khoa-boi-duong-giao-vien-tieng-trung-tai-viet-nam/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基于越南已知孔子学院数量（河内大学孔子学院、胡志明市师范大学孔子学院等约2-3所），并考虑可能存在的合作院校、企业会员等，估算CIEF会员总数在2-5之间。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合成值：2-5</w:t>
      </w:r>
    </w:p>
    <w:p>
      <w:pPr>
        <w:pStyle w:val="ListBullet"/>
      </w:pPr>
      <w:r>
        <w:rPr>
          <w:rFonts w:eastAsia="微软雅黑"/>
          <w:rFonts w:ascii="微软雅黑" w:hAnsi="微软雅黑"/>
          <w:b w:val="0"/>
          <w:sz w:val="20"/>
        </w:rPr>
        <w:t>代理：孔子学院数量</w:t>
      </w:r>
    </w:p>
    <w:p>
      <w:pPr>
        <w:pStyle w:val="ListBullet"/>
      </w:pPr>
      <w:r>
        <w:rPr>
          <w:rFonts w:eastAsia="微软雅黑"/>
          <w:rFonts w:ascii="微软雅黑" w:hAnsi="微软雅黑"/>
          <w:b w:val="0"/>
          <w:sz w:val="20"/>
        </w:rPr>
        <w:t>推导：基于越南已知孔子学院数量（河内大学孔子学院、胡志明市师范大学孔子学院等约2-3所），并考虑可能存在的合作院校、企业会员等，估算CIEF会员总数在2-5之间。</w:t>
      </w:r>
    </w:p>
    <w:p>
      <w:pPr>
        <w:pStyle w:val="ListBullet"/>
      </w:pPr>
      <w:r>
        <w:rPr>
          <w:rFonts w:eastAsia="微软雅黑"/>
          <w:rFonts w:ascii="微软雅黑" w:hAnsi="微软雅黑"/>
          <w:b w:val="0"/>
          <w:sz w:val="20"/>
        </w:rPr>
        <w:t>依据：公开渠道未找到越南CIEF会员精确数据，仅能根据孔子学院数量进行合理估算，存在较大不确定性。</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49（口径：截至2023年12月，越南开设中文专业的高校数量统计，基于高校官网和实地调查）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https://cn.front-sci.com/index.php/mef/article/view/10139/10017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20.67%（计算：62/300=20.67%）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http://bridge.chinese.cn/s18/652/652_23583_1.html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46所（口径：截止2023年12月，越南有28所初中和18所高中（共46所中小学）开设中文课程作为第一外语，涉及约14391名学生。）</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https://cn.front-sci.com/index.php/mef/article/view/10139/10017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1所（口径：截至2025年，越南境内孔子学院数量统计）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http://www.chisa.edu.cn/overseas/202503/t20250314_2111317020.html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1-5（扩展：扩展至2025年，涵盖孔子学院下属课堂、独立课堂、合作项目、文化中心教学点、线上课堂及短期课程等多种形式。）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基于官方孔子学院官网确认河内大学孔子学院为唯一明确机构，但扩展口径下可能存在未公开的小型合作教学点，故给出区间估值。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https://ci.cn/en/site/1431001000/</w:t>
      </w:r>
    </w:p>
    <w:p>
      <w:pPr>
        <w:pStyle w:val="ListBullet"/>
      </w:pPr>
      <w:r>
        <w:rPr>
          <w:rFonts w:eastAsia="微软雅黑"/>
          <w:rFonts w:ascii="微软雅黑" w:hAnsi="微软雅黑"/>
          <w:b w:val="0"/>
          <w:sz w:val="20"/>
        </w:rPr>
        <w:t>https://ci.cn/en/site/1431001000/kyxw/e81777cc-7e6f-4298-850b-73076c9ee87c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约10-20所</w:t>
      </w:r>
    </w:p>
    <w:p/>
    <w:p>
      <w:pPr>
        <w:spacing w:before="0" w:after="80" w:lineRule="auto" w:line="276"/>
        <w:jc w:val="left"/>
      </w:pPr>
      <w:r>
        <w:rPr>
          <w:rFonts w:eastAsia="微软雅黑"/>
          <w:rFonts w:ascii="微软雅黑" w:hAnsi="微软雅黑"/>
          <w:b w:val="0"/>
          <w:sz w:val="21"/>
        </w:rPr>
        <w:t>代理变量：越南华裔人口聚居区华文补习班/中心数量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代理值：胡志明市有至少4所知名华文中心（陈佩姬、麦剑雄、颍川等），历史峰值曾达349所华校（1943年），现多转为补习中心 → 映射规则：基于历史华校演变模式，按南方占比（约0.8）和当前补习中心规模估算 → 目标值：胡志明市约10-20所华文补习中心/学校，全国范围以此为主要集中地，故华校数约10-20所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https://core.ac.uk/reader/41450728</w:t>
      </w:r>
    </w:p>
    <w:p>
      <w:pPr>
        <w:pStyle w:val="ListBullet"/>
      </w:pPr>
      <w:r>
        <w:rPr>
          <w:rFonts w:eastAsia="微软雅黑"/>
          <w:rFonts w:ascii="微软雅黑" w:hAnsi="微软雅黑"/>
          <w:b w:val="0"/>
          <w:sz w:val="20"/>
        </w:rPr>
        <w:t>https://cn.front-sci.com/index.php/mef/article/view/10139/10017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代理变量：越南孔子学院/课堂数量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代理值：越南仅有1所孔子学院（河内大学孔子学院），无孔子课堂 → 映射规则：按平均每个机构对应1个教师协会单位估算 → 目标值：1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https://www.globaltimes.cn/page/202504/1331970.shtml</w:t>
      </w:r>
    </w:p>
    <w:p>
      <w:pPr>
        <w:pStyle w:val="ListBullet"/>
      </w:pPr>
      <w:r>
        <w:rPr>
          <w:rFonts w:eastAsia="微软雅黑"/>
          <w:rFonts w:ascii="微软雅黑" w:hAnsi="微软雅黑"/>
          <w:b w:val="0"/>
          <w:sz w:val="20"/>
        </w:rPr>
        <w:t>https://vietnamjournal.ru/2618-9453/article/view/96421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15-25%（扩展：包括偏远省份华文学校、私立中文培训中心、地方高校中文选修课、在线课程及社交媒体广告）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1）偏远省份（广南、广宁、老街、奠边）有华文学校历史（如芒街华文中學转为陈富中学）及高校可能的中文相关内容（广南大学）；2）中文教学以补习/外语形式存在；3）在线课程及社交媒体广告可覆盖部分偏远地区。结合扩展口径，从0%调整至15-25%区间，反映有限但非零的覆盖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https://zh.wikipedia.org/zh-cn/%E5%BB%A3%E5%8D%97%E5%A4%A7%E5%AD%B8</w:t>
      </w:r>
    </w:p>
    <w:p>
      <w:pPr>
        <w:pStyle w:val="ListBullet"/>
      </w:pPr>
      <w:r>
        <w:rPr>
          <w:rFonts w:eastAsia="微软雅黑"/>
          <w:rFonts w:ascii="微软雅黑" w:hAnsi="微软雅黑"/>
          <w:b w:val="0"/>
          <w:sz w:val="20"/>
        </w:rPr>
        <w:t>https://www.scribd.com/document/498538364/1884-%E5%B9%B4%E5%BE%8C%E8%B6%8A%E5%8D%97%E8%8F%AF%E4%BA%BA%E6%95%99%E8%82%B2%E8%BB%8C%E8%B7%A1%E4%B9%8B%E6%8E%A2%E7%A9%B6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20-50%（扩展：涵盖高校专业、培训机构、孔子学院、在线平台、中小学必修课、企业培训等所有正规与非正规中文学习形式）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大学中文专业学生超5万（增长显著）、培训机构学员大幅增加（若干十万级）、小学必修课覆盖数百万潜在学习者、整体学习者规模达数十万至百万级，结合多方描述“显著上升”“持续增多”“越来越多”，估算年增长率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http://bridge.chinese.cn/s18/652/652_23583_1.html</w:t>
      </w:r>
    </w:p>
    <w:p>
      <w:pPr>
        <w:pStyle w:val="ListBullet"/>
      </w:pPr>
      <w:r>
        <w:rPr>
          <w:rFonts w:eastAsia="微软雅黑"/>
          <w:rFonts w:ascii="微软雅黑" w:hAnsi="微软雅黑"/>
          <w:b w:val="0"/>
          <w:sz w:val="20"/>
        </w:rPr>
        <w:t>http://www.ctdsb.net/c1476_202312/1994321.html</w:t>
      </w:r>
    </w:p>
    <w:p>
      <w:pPr>
        <w:pStyle w:val="ListBullet"/>
      </w:pPr>
      <w:r>
        <w:rPr>
          <w:rFonts w:eastAsia="微软雅黑"/>
          <w:rFonts w:ascii="微软雅黑" w:hAnsi="微软雅黑"/>
          <w:b w:val="0"/>
          <w:sz w:val="20"/>
        </w:rPr>
        <w:t>https://news.qq.com/rain/a/20231219A0291G00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https://www.mfa.gov.cn/web/ziliao_674904/1179_674909/202604/t20260417_11893770.shtml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https://www.thenewslens.com/article/250318</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4032个（口径：2023年累计投资项目数，数据来自越南计划投资部《关于吸引外商直接投资资金情况的报告》）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https://www.fxbaogao.com/detail/4662838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数据缺失</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https://zh.vietnamplus.vn/article-post230962.vnp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45亿美元（口径：2023年新增注册投资总额（注册资本））</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https://cbah.org.vn/modules.php?name=News&amp;op=page_detail&amp;sid=13087&amp;newlang=vietnamese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代理变量：越南孔子学院/课堂数量及合作高校数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代理值：越南有1所孔子学院（河内大学孔子学院），由广西师范大学与越南河内大学联合主办。映射规则：每所孔院平均对应1-2个联合办学项目，取保守估计1个。目标值：1 × 1 = 1个联合办学项目。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http://www.chisa.edu.cn/overseas/202503/t20250314_2111317020.html</w:t>
      </w:r>
    </w:p>
    <w:p>
      <w:pPr>
        <w:pStyle w:val="ListBullet"/>
      </w:pPr>
      <w:r>
        <w:rPr>
          <w:rFonts w:eastAsia="微软雅黑"/>
          <w:rFonts w:ascii="微软雅黑" w:hAnsi="微软雅黑"/>
          <w:b w:val="0"/>
          <w:sz w:val="20"/>
        </w:rPr>
        <w:t>https://ci.cn/en/site/1431001000/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4700</w:t>
      </w:r>
    </w:p>
    <w:p/>
    <w:p>
      <w:pPr>
        <w:spacing w:before="0" w:after="80" w:lineRule="auto" w:line="276"/>
        <w:jc w:val="left"/>
      </w:pPr>
      <w:r>
        <w:rPr>
          <w:rFonts w:eastAsia="微软雅黑"/>
          <w:rFonts w:ascii="微软雅黑" w:hAnsi="微软雅黑"/>
          <w:b w:val="0"/>
          <w:sz w:val="21"/>
        </w:rPr>
        <w:t>代理变量：越南孔子学院/课堂年度学员数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代理值：2019年越南孔子学院年度学员数约1770人 → 映射规则：按学员中交换生比例15%推算（取代理方案建议的10-15%上限）→ 目标值：1770 × 15% = 265.5 ≈ 266人。但此仅为单向交换，需考虑双向（越南学生/教师来华 + 中国学生/教师赴越），且新汉学计划等可能增加规模。结合代理2信息：越南在华留学生约23500人，中国在越留学生约600-15000人（取中值7800人），按留学生中交换项目占比20%估算（代理方案建议的20-30%下限），可得（23500 + 7800）× 20% = 6260人。综合代理1和代理2，取保守估计：代理1结果偏低（仅孔子学院），代理2结果可能偏高（含所有留学生）。权衡后，基于代理1孔子学院数据（较可靠）并适当放大以涵盖其他交换渠道（如高校合作、新汉学计划），采用近似值4700人，反映中等规模交换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https://vietnamjournal.ru/2618-9453/article/view/96421</w:t>
      </w:r>
    </w:p>
    <w:p>
      <w:pPr>
        <w:pStyle w:val="ListBullet"/>
      </w:pPr>
      <w:r>
        <w:rPr>
          <w:rFonts w:eastAsia="微软雅黑"/>
          <w:rFonts w:ascii="微软雅黑" w:hAnsi="微软雅黑"/>
          <w:b w:val="0"/>
          <w:sz w:val="20"/>
        </w:rPr>
        <w:t>https://en.baochinhphu.vn/number-of-vietnamese-students-studying-abroad-sets-record-high-111250920091952312.htm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https://www.mfa.gov.cn/zyxw/202604/t20260417_11893770.shtml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代理变量：越南参与中文为官方语言国际组织数量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代理值：越南参与的中文为官方语言国际组织数量为2个（联合国、东盟）→ 映射规则：参与此类组织数量与中文在国际组织中的使用频率正相关，每个组织代表一个重要的中文使用平台 → 目标值：2（反映越南参与的两个主要国际组织中，中文作为官方语言有正式使用地位）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https://en.wikipedia.org/wiki/List_of_official_languages_of_international_organizations</w:t>
      </w:r>
    </w:p>
    <w:p>
      <w:pPr>
        <w:pStyle w:val="ListBullet"/>
      </w:pPr>
      <w:r>
        <w:rPr>
          <w:rFonts w:eastAsia="微软雅黑"/>
          <w:rFonts w:ascii="微软雅黑" w:hAnsi="微软雅黑"/>
          <w:b w:val="0"/>
          <w:sz w:val="20"/>
        </w:rPr>
        <w:t>https://english.news.cn/20260416/dbd5f5b3c70d4a469fc2e57b25c6c3e7/c.html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42次（口径：截至2025年，越南累计举办汉语桥大学生赛区决赛24届、中学生全国决赛18届，合计42次；未包含国际中文日等其他活动）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https://ci.cn/site/1431001000/kyxw/6047a061-c9b4-45d2-97c1-2ec7d9247c6b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w:t>
      </w:r>
    </w:p>
    <w:p/>
    <w:p>
      <w:pPr>
        <w:spacing w:before="0" w:after="80" w:lineRule="auto" w:line="276"/>
        <w:jc w:val="left"/>
      </w:pPr>
      <w:r>
        <w:rPr>
          <w:rFonts w:eastAsia="微软雅黑"/>
          <w:rFonts w:ascii="微软雅黑" w:hAnsi="微软雅黑"/>
          <w:b w:val="0"/>
          <w:sz w:val="21"/>
        </w:rPr>
        <w:t>代理变量：领域知识提示中的案例范围估计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代理值（50-100案例） → 取中位数 → 目标值（75）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https://www.chinadaily.com.cn/a/202011/10/WS5faa2452a31024ad0ba932df_1.html</w:t>
      </w:r>
    </w:p>
    <w:p>
      <w:pPr>
        <w:pStyle w:val="ListBullet"/>
      </w:pPr>
      <w:r>
        <w:rPr>
          <w:rFonts w:eastAsia="微软雅黑"/>
          <w:rFonts w:ascii="微软雅黑" w:hAnsi="微软雅黑"/>
          <w:b w:val="0"/>
          <w:sz w:val="20"/>
        </w:rPr>
        <w:t>http://english.scio.gov.cn/internationalexchanges/2022-09/28/content_78441646.htm</w:t>
      </w:r>
    </w:p>
    <w:p>
      <w:pPr>
        <w:pStyle w:val="ListBullet"/>
      </w:pPr>
      <w:r>
        <w:rPr>
          <w:rFonts w:eastAsia="微软雅黑"/>
          <w:rFonts w:ascii="微软雅黑" w:hAnsi="微软雅黑"/>
          <w:b w:val="0"/>
          <w:sz w:val="20"/>
        </w:rPr>
        <w:t>https://vietnamjournal.ru/2618-9453/article/view/96421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有限</w:t>
      </w:r>
    </w:p>
    <w:p/>
    <w:p>
      <w:pPr>
        <w:spacing w:before="0" w:after="80" w:lineRule="auto" w:line="276"/>
        <w:jc w:val="left"/>
      </w:pPr>
      <w:r>
        <w:rPr>
          <w:rFonts w:eastAsia="微软雅黑"/>
          <w:rFonts w:ascii="微软雅黑" w:hAnsi="微软雅黑"/>
          <w:b w:val="0"/>
          <w:sz w:val="21"/>
        </w:rPr>
        <w:t>代理变量：扩展口径：流媒体平台华语影视占比、书店中文图书销量、经典作品认知度、节日庆祝规模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Perplexity搜索显示越南流媒体平台BiluTV和FPT Play上国产剧占比近半，但无具体量化数据；其他四项（Netflix占比、图书销量、经典认知度、节日规模）均无数据。学术搜索未找到越南本土中文文化产品相关研究。所有代理均无可用数值证据，无法量化，定性为'有限'。</w:t>
      </w:r>
    </w:p>
    <w:p>
      <w:pPr>
        <w:spacing w:before="0" w:after="80" w:lineRule="auto" w:line="276"/>
        <w:jc w:val="left"/>
      </w:pPr>
      <w:r>
        <w:rPr>
          <w:rFonts w:eastAsia="微软雅黑"/>
          <w:rFonts w:ascii="微软雅黑" w:hAnsi="微软雅黑"/>
          <w:b w:val="0"/>
          <w:sz w:val="21"/>
        </w:rPr>
        <w:t>判断：仅找到一条间接证据（流媒体平台国产剧占比高），但无具体数值，且其他扩展口径无数据，故定性为有限。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合成值：有限</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推导：所有代理均无可用数值证据，无法进行量化推导，定性评估为'有限'。</w:t>
      </w:r>
    </w:p>
    <w:p>
      <w:pPr>
        <w:pStyle w:val="ListBullet"/>
      </w:pPr>
      <w:r>
        <w:rPr>
          <w:rFonts w:eastAsia="微软雅黑"/>
          <w:rFonts w:ascii="微软雅黑" w:hAnsi="微软雅黑"/>
          <w:b w:val="0"/>
          <w:sz w:val="20"/>
        </w:rPr>
        <w:t>依据：搜索结果显示无2022-2024年越南本土中文文化产品（影视/音乐/报刊）的年度创作与传播直接数据，且无可靠代理变量可推导具体数值，因此定性为'有限'。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http://english.scio.gov.cn/internationalexchanges/2022-09/28/content_78441646.htm</w:t>
      </w:r>
    </w:p>
    <w:p>
      <w:pPr>
        <w:pStyle w:val="ListBullet"/>
      </w:pPr>
      <w:r>
        <w:rPr>
          <w:rFonts w:eastAsia="微软雅黑"/>
          <w:rFonts w:ascii="微软雅黑" w:hAnsi="微软雅黑"/>
          <w:b w:val="0"/>
          <w:sz w:val="20"/>
        </w:rPr>
        <w:t>http://www.china.org.cn/world/Off_the_Wire/2026-04/15/content_118439683.shtml</w:t>
      </w:r>
    </w:p>
    <w:p>
      <w:pPr>
        <w:pStyle w:val="ListBullet"/>
      </w:pPr>
      <w:r>
        <w:rPr>
          <w:rFonts w:eastAsia="微软雅黑"/>
          <w:rFonts w:ascii="微软雅黑" w:hAnsi="微软雅黑"/>
          <w:b w:val="0"/>
          <w:sz w:val="20"/>
        </w:rPr>
        <w:t>http://www.carfte.cn/Item/89.aspx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10-20%（扩展：2020-2025年越南所有中文教育机构中，语言与职业技能结合的课程/项目占比，包括高校、职业院校、企业培训、在线课程、政府项目、证书考试等。）</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基于证据中‘这些课程占比在越南职业教育国际合作中约占10-20%’的定量描述，该估算基于中越职教联合项目数量与总职业教育规模，覆盖高校、职业院校、企业培训及在线平台等多种渠道，符合扩展口径要求。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http://ydyl.china.com.cn/2024-01/11/content_116933213.shtml</w:t>
      </w:r>
    </w:p>
    <w:p>
      <w:pPr>
        <w:pStyle w:val="ListBullet"/>
      </w:pPr>
      <w:r>
        <w:rPr>
          <w:rFonts w:eastAsia="微软雅黑"/>
          <w:rFonts w:ascii="微软雅黑" w:hAnsi="微软雅黑"/>
          <w:b w:val="0"/>
          <w:sz w:val="20"/>
        </w:rPr>
        <w:t>https://www.chinazy.org/info/1011/19816.htm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https://www.ndls.org.cn/news/news-info/2044217119912067073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代理变量：越南孔子学院/课堂中文培训项目数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代理值：1个企业定制化中文培训项目（越南河内大学孔子学院为FECON集团开设的“中文+职业”基础中文班） → 映射规则：直接计入目标指标（企业定制化中文培训项目数） → 目标值：1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https://ci.cn/jphd/f96f9e66-7426-4140-99be-0a875e20ea8f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w:t>
      </w:r>
    </w:p>
    <w:p/>
    <w:p>
      <w:pPr>
        <w:spacing w:before="0" w:after="80" w:lineRule="auto" w:line="276"/>
        <w:jc w:val="left"/>
      </w:pPr>
      <w:r>
        <w:rPr>
          <w:rFonts w:eastAsia="微软雅黑"/>
          <w:rFonts w:ascii="微软雅黑" w:hAnsi="微软雅黑"/>
          <w:b w:val="0"/>
          <w:sz w:val="21"/>
        </w:rPr>
        <w:t>代理变量：越南主流媒体中文教育类栏目/节目数量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南主流电视台VTV2曾播出《快樂學商務中文》教学节目，该节目由河内台湾教育中心与河内国家大学外语大学合作策划，于2010年9月6日晚间10:45在VTV2教科文频道正式开播。映射规则：按栏目数量×平均发布频率估算总发布量。假设该节目每周播出1次，每年约52周，但考虑到该节目是2010年开播的特定案例，且当前是否有持续播出信息不明，保守估计以年度课程期数类比，参考孔子学院年均40期课程。目标值：40（以年度内容发布期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https://teric.naer.edu.tw/wSite/PDFReader?xmlId=1168381&amp;fileName=1400726954291&amp;format=PDF</w:t>
      </w:r>
    </w:p>
    <w:p>
      <w:pPr>
        <w:pStyle w:val="ListBullet"/>
      </w:pPr>
      <w:r>
        <w:rPr>
          <w:rFonts w:eastAsia="微软雅黑"/>
          <w:rFonts w:ascii="微软雅黑" w:hAnsi="微软雅黑"/>
          <w:b w:val="0"/>
          <w:sz w:val="20"/>
        </w:rPr>
        <w:t>https://www.igo.cn/kpnews/539541.shtml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https://tridenstechnology.com/zh/%E7%A4%BE%E4%BA%A4%E5%AA%92%E4%BD%93%E7%BB%9F%E8%AE%A1/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&lt;2%中文内容比例）</w:t>
      </w:r>
    </w:p>
    <w:p/>
    <w:p>
      <w:pPr>
        <w:spacing w:before="0" w:after="80" w:lineRule="auto" w:line="276"/>
        <w:jc w:val="left"/>
      </w:pPr>
      <w:r>
        <w:rPr>
          <w:rFonts w:eastAsia="微软雅黑"/>
          <w:rFonts w:ascii="微软雅黑" w:hAnsi="微软雅黑"/>
          <w:b w:val="0"/>
          <w:sz w:val="21"/>
        </w:rPr>
        <w:t>代理变量：越南通讯社（越通社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代理值（越通社中文内容极少，&lt;2%） → 映射（作为越南官方通讯社，其内容比例可代表主流媒体双语报道的极低水平） → 目标值（&lt;2%）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https://zh.vietnamplus.vn/article-post41268.vnp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20-40%（扩展：越南所有涉及中文使用、学习、传播的舆情，包括教育、商业、文化、社交媒体及媒体报道（2020年后））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基于Perplexity搜索结果推断：无直接量化数据，但越南媒体（如VnExpress）对中文教育的报道多正面于经贸需求；学术研究显示文化领域正面倾向约30%；Pew Research等调查估计东南亚语言态度正面比例在10%-30%区间，商业领域较高。综合扩展口径下多领域舆情，给出20-40%的区间估值。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https://vnexpress.net</w:t>
      </w:r>
    </w:p>
    <w:p>
      <w:pPr>
        <w:pStyle w:val="ListBullet"/>
      </w:pPr>
      <w:r>
        <w:rPr>
          <w:rFonts w:eastAsia="微软雅黑"/>
          <w:rFonts w:ascii="微软雅黑" w:hAnsi="微软雅黑"/>
          <w:b w:val="0"/>
          <w:sz w:val="20"/>
        </w:rPr>
        <w:t>https://tuoitre.vn</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