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Rule="auto" w:line="276"/>
        <w:jc w:val="center"/>
      </w:pPr>
      <w:r>
        <w:rPr>
          <w:rFonts w:eastAsia="微软雅黑"/>
          <w:rFonts w:ascii="微软雅黑" w:hAnsi="微软雅黑"/>
          <w:b/>
          <w:sz w:val="40"/>
        </w:rPr>
        <w:t>不丹 · 中文教育指标体系完整数据</w:t>
      </w:r>
    </w:p>
    <w:p/>
    <w:p>
      <w:pPr>
        <w:spacing w:before="0" w:after="80" w:lineRule="auto" w:line="276"/>
        <w:jc w:val="left"/>
      </w:pPr>
      <w:r>
        <w:rPr>
          <w:rFonts w:eastAsia="微软雅黑"/>
          <w:rFonts w:ascii="微软雅黑" w:hAnsi="微软雅黑"/>
          <w:b w:val="0"/>
          <w:sz w:val="21"/>
        </w:rPr>
        <w:t>国家：不丹</w:t>
      </w:r>
    </w:p>
    <w:p>
      <w:pPr>
        <w:spacing w:before="0" w:after="80" w:lineRule="auto" w:line="276"/>
        <w:jc w:val="left"/>
      </w:pPr>
      <w:r>
        <w:rPr>
          <w:rFonts w:eastAsia="微软雅黑"/>
          <w:rFonts w:ascii="微软雅黑" w:hAnsi="微软雅黑"/>
          <w:b w:val="0"/>
          <w:sz w:val="21"/>
        </w:rPr>
        <w:t>生成时间：2026-04-24 23:41</w:t>
      </w:r>
    </w:p>
    <w:p>
      <w:pPr>
        <w:spacing w:before="0" w:after="80" w:lineRule="auto" w:line="276"/>
        <w:jc w:val="left"/>
      </w:pPr>
      <w:r>
        <w:rPr>
          <w:rFonts w:eastAsia="微软雅黑"/>
          <w:rFonts w:ascii="微软雅黑" w:hAnsi="微软雅黑"/>
          <w:b w:val="0"/>
          <w:sz w:val="21"/>
        </w:rPr>
        <w:t>指标总数：69（总表 68 项，含 #36 空字段已跳过）</w:t>
      </w:r>
    </w:p>
    <w:p/>
    <w:p>
      <w:pPr>
        <w:spacing w:before="240" w:after="120" w:lineRule="auto" w:line="276"/>
        <w:jc w:val="left"/>
      </w:pPr>
      <w:r>
        <w:rPr>
          <w:rFonts w:eastAsia="微软雅黑"/>
          <w:rFonts w:ascii="微软雅黑" w:hAnsi="微软雅黑"/>
          <w:b/>
          <w:color w:val="2E5C8A"/>
          <w:sz w:val="30"/>
        </w:rPr>
        <w:t>数据质量概览</w:t>
      </w:r>
    </w:p>
    <w:p/>
    <w:tbl>
      <w:tblPr>
        <w:tblStyle w:val="LightGrid-Accent1"/>
        <w:tblW w:type="auto" w:w="0"/>
        <w:jc w:val="left"/>
        <w:tblLook w:firstColumn="1" w:firstRow="1" w:lastColumn="0" w:lastRow="0" w:noHBand="0" w:noVBand="1" w:val="04A0"/>
      </w:tblPr>
      <w:tblGrid>
        <w:gridCol w:w="3324"/>
        <w:gridCol w:w="3324"/>
        <w:gridCol w:w="3324"/>
      </w:tblGrid>
      <w:tr>
        <w:tc>
          <w:tcPr>
            <w:tcW w:type="dxa" w:w="3324"/>
          </w:tcPr>
          <w:p>
            <w:r/>
            <w:r>
              <w:rPr>
                <w:rFonts w:eastAsia="微软雅黑"/>
                <w:rFonts w:ascii="微软雅黑" w:hAnsi="微软雅黑"/>
                <w:b/>
                <w:sz w:val="16"/>
              </w:rPr>
              <w:t>类型</w:t>
            </w:r>
          </w:p>
        </w:tc>
        <w:tc>
          <w:tcPr>
            <w:tcW w:type="dxa" w:w="3324"/>
          </w:tcPr>
          <w:p>
            <w:r/>
            <w:r>
              <w:rPr>
                <w:rFonts w:eastAsia="微软雅黑"/>
                <w:rFonts w:ascii="微软雅黑" w:hAnsi="微软雅黑"/>
                <w:b/>
                <w:sz w:val="16"/>
              </w:rPr>
              <w:t>数量</w:t>
            </w:r>
          </w:p>
        </w:tc>
        <w:tc>
          <w:tcPr>
            <w:tcW w:type="dxa" w:w="3324"/>
          </w:tcPr>
          <w:p>
            <w:r/>
            <w:r>
              <w:rPr>
                <w:rFonts w:eastAsia="微软雅黑"/>
                <w:rFonts w:ascii="微软雅黑" w:hAnsi="微软雅黑"/>
                <w:b/>
                <w:sz w:val="16"/>
              </w:rPr>
              <w:t>占比</w:t>
            </w:r>
          </w:p>
        </w:tc>
      </w:tr>
      <w:tr>
        <w:tc>
          <w:tcPr>
            <w:tcW w:type="dxa" w:w="3324"/>
          </w:tcPr>
          <w:p>
            <w:r/>
            <w:r>
              <w:rPr>
                <w:rFonts w:eastAsia="微软雅黑"/>
                <w:rFonts w:ascii="微软雅黑" w:hAnsi="微软雅黑"/>
                <w:b w:val="0"/>
                <w:sz w:val="16"/>
              </w:rPr>
              <w:t>数字</w:t>
            </w:r>
          </w:p>
        </w:tc>
        <w:tc>
          <w:tcPr>
            <w:tcW w:type="dxa" w:w="3324"/>
          </w:tcPr>
          <w:p>
            <w:r/>
            <w:r>
              <w:rPr>
                <w:rFonts w:eastAsia="微软雅黑"/>
                <w:rFonts w:ascii="微软雅黑" w:hAnsi="微软雅黑"/>
                <w:b w:val="0"/>
                <w:sz w:val="16"/>
              </w:rPr>
              <w:t>24</w:t>
            </w:r>
          </w:p>
        </w:tc>
        <w:tc>
          <w:tcPr>
            <w:tcW w:type="dxa" w:w="3324"/>
          </w:tcPr>
          <w:p>
            <w:r/>
            <w:r>
              <w:rPr>
                <w:rFonts w:eastAsia="微软雅黑"/>
                <w:rFonts w:ascii="微软雅黑" w:hAnsi="微软雅黑"/>
                <w:b w:val="0"/>
                <w:sz w:val="16"/>
              </w:rPr>
              <w:t>34%</w:t>
            </w:r>
          </w:p>
        </w:tc>
      </w:tr>
      <w:tr>
        <w:tc>
          <w:tcPr>
            <w:tcW w:type="dxa" w:w="3324"/>
          </w:tcPr>
          <w:p>
            <w:r/>
            <w:r>
              <w:rPr>
                <w:rFonts w:eastAsia="微软雅黑"/>
                <w:rFonts w:ascii="微软雅黑" w:hAnsi="微软雅黑"/>
                <w:b w:val="0"/>
                <w:sz w:val="16"/>
              </w:rPr>
              <w:t>定性</w:t>
            </w:r>
          </w:p>
        </w:tc>
        <w:tc>
          <w:tcPr>
            <w:tcW w:type="dxa" w:w="3324"/>
          </w:tcPr>
          <w:p>
            <w:r/>
            <w:r>
              <w:rPr>
                <w:rFonts w:eastAsia="微软雅黑"/>
                <w:rFonts w:ascii="微软雅黑" w:hAnsi="微软雅黑"/>
                <w:b w:val="0"/>
                <w:sz w:val="16"/>
              </w:rPr>
              <w:t>27</w:t>
            </w:r>
          </w:p>
        </w:tc>
        <w:tc>
          <w:tcPr>
            <w:tcW w:type="dxa" w:w="3324"/>
          </w:tcPr>
          <w:p>
            <w:r/>
            <w:r>
              <w:rPr>
                <w:rFonts w:eastAsia="微软雅黑"/>
                <w:rFonts w:ascii="微软雅黑" w:hAnsi="微软雅黑"/>
                <w:b w:val="0"/>
                <w:sz w:val="16"/>
              </w:rPr>
              <w:t>39%</w:t>
            </w:r>
          </w:p>
        </w:tc>
      </w:tr>
      <w:tr>
        <w:tc>
          <w:tcPr>
            <w:tcW w:type="dxa" w:w="3324"/>
          </w:tcPr>
          <w:p>
            <w:r/>
            <w:r>
              <w:rPr>
                <w:rFonts w:eastAsia="微软雅黑"/>
                <w:rFonts w:ascii="微软雅黑" w:hAnsi="微软雅黑"/>
                <w:b w:val="0"/>
                <w:sz w:val="16"/>
              </w:rPr>
              <w:t>弱</w:t>
            </w:r>
          </w:p>
        </w:tc>
        <w:tc>
          <w:tcPr>
            <w:tcW w:type="dxa" w:w="3324"/>
          </w:tcPr>
          <w:p>
            <w:r/>
            <w:r>
              <w:rPr>
                <w:rFonts w:eastAsia="微软雅黑"/>
                <w:rFonts w:ascii="微软雅黑" w:hAnsi="微软雅黑"/>
                <w:b w:val="0"/>
                <w:sz w:val="16"/>
              </w:rPr>
              <w:t>18</w:t>
            </w:r>
          </w:p>
        </w:tc>
        <w:tc>
          <w:tcPr>
            <w:tcW w:type="dxa" w:w="3324"/>
          </w:tcPr>
          <w:p>
            <w:r/>
            <w:r>
              <w:rPr>
                <w:rFonts w:eastAsia="微软雅黑"/>
                <w:rFonts w:ascii="微软雅黑" w:hAnsi="微软雅黑"/>
                <w:b w:val="0"/>
                <w:sz w:val="16"/>
              </w:rPr>
              <w:t>26%</w:t>
            </w:r>
          </w:p>
        </w:tc>
      </w:tr>
      <w:tr>
        <w:tc>
          <w:tcPr>
            <w:tcW w:type="dxa" w:w="3324"/>
          </w:tcPr>
          <w:p>
            <w:r/>
            <w:r>
              <w:rPr>
                <w:rFonts w:eastAsia="微软雅黑"/>
                <w:rFonts w:ascii="微软雅黑" w:hAnsi="微软雅黑"/>
                <w:b w:val="0"/>
                <w:sz w:val="16"/>
              </w:rPr>
              <w:t>空</w:t>
            </w:r>
          </w:p>
        </w:tc>
        <w:tc>
          <w:tcPr>
            <w:tcW w:type="dxa" w:w="3324"/>
          </w:tcPr>
          <w:p>
            <w:r/>
            <w:r>
              <w:rPr>
                <w:rFonts w:eastAsia="微软雅黑"/>
                <w:rFonts w:ascii="微软雅黑" w:hAnsi="微软雅黑"/>
                <w:b w:val="0"/>
                <w:sz w:val="16"/>
              </w:rPr>
              <w:t>0</w:t>
            </w:r>
          </w:p>
        </w:tc>
        <w:tc>
          <w:tcPr>
            <w:tcW w:type="dxa" w:w="3324"/>
          </w:tcPr>
          <w:p>
            <w:r/>
            <w:r>
              <w:rPr>
                <w:rFonts w:eastAsia="微软雅黑"/>
                <w:rFonts w:ascii="微软雅黑" w:hAnsi="微软雅黑"/>
                <w:b w:val="0"/>
                <w:sz w:val="16"/>
              </w:rPr>
              <w:t>0%</w:t>
            </w:r>
          </w:p>
        </w:tc>
      </w:tr>
      <w:tr>
        <w:tc>
          <w:tcPr>
            <w:tcW w:type="dxa" w:w="3324"/>
          </w:tcPr>
          <w:p>
            <w:r/>
            <w:r>
              <w:rPr>
                <w:rFonts w:eastAsia="微软雅黑"/>
                <w:rFonts w:ascii="微软雅黑" w:hAnsi="微软雅黑"/>
                <w:b w:val="0"/>
                <w:sz w:val="16"/>
              </w:rPr>
              <w:t>**含精修 447 轮**</w:t>
            </w:r>
          </w:p>
        </w:tc>
        <w:tc>
          <w:tcPr>
            <w:tcW w:type="dxa" w:w="3324"/>
          </w:tcPr>
          <w:p>
            <w:r/>
            <w:r>
              <w:rPr>
                <w:rFonts w:eastAsia="微软雅黑"/>
                <w:rFonts w:ascii="微软雅黑" w:hAnsi="微软雅黑"/>
                <w:b w:val="0"/>
                <w:sz w:val="16"/>
              </w:rPr>
              <w:t>**15**</w:t>
            </w:r>
          </w:p>
        </w:tc>
        <w:tc>
          <w:tcPr>
            <w:tcW w:type="dxa" w:w="3324"/>
          </w:tcPr>
          <w:p>
            <w:r/>
            <w:r>
              <w:rPr>
                <w:rFonts w:eastAsia="微软雅黑"/>
                <w:rFonts w:ascii="微软雅黑" w:hAnsi="微软雅黑"/>
                <w:b w:val="0"/>
                <w:sz w:val="16"/>
              </w:rPr>
              <w:t>**21%**</w:t>
            </w:r>
          </w:p>
        </w:tc>
      </w:tr>
    </w:tbl>
    <w:p/>
    <w:p/>
    <w:p>
      <w:pPr>
        <w:spacing w:before="240" w:after="120" w:lineRule="auto" w:line="276"/>
        <w:jc w:val="left"/>
      </w:pPr>
      <w:r>
        <w:rPr>
          <w:rFonts w:eastAsia="微软雅黑"/>
          <w:rFonts w:ascii="微软雅黑" w:hAnsi="微软雅黑"/>
          <w:b/>
          <w:color w:val="2E5C8A"/>
          <w:sz w:val="30"/>
        </w:rPr>
        <w:t>按分类分布</w:t>
      </w:r>
    </w:p>
    <w:p/>
    <w:p>
      <w:pPr>
        <w:pStyle w:val="ListBullet"/>
      </w:pPr>
      <w:r>
        <w:rPr>
          <w:rFonts w:eastAsia="微软雅黑"/>
          <w:rFonts w:ascii="微软雅黑" w:hAnsi="微软雅黑"/>
          <w:b w:val="0"/>
          <w:sz w:val="20"/>
        </w:rPr>
        <w:t>**E.师资、机构与教学供给**：17 项</w:t>
      </w:r>
    </w:p>
    <w:p>
      <w:pPr>
        <w:pStyle w:val="ListBullet"/>
      </w:pPr>
      <w:r>
        <w:rPr>
          <w:rFonts w:eastAsia="微软雅黑"/>
          <w:rFonts w:ascii="微软雅黑" w:hAnsi="微软雅黑"/>
          <w:b w:val="0"/>
          <w:sz w:val="20"/>
        </w:rPr>
        <w:t>**F.产业合作、交流与外部支撑**：13 项</w:t>
      </w:r>
    </w:p>
    <w:p>
      <w:pPr>
        <w:pStyle w:val="ListBullet"/>
      </w:pPr>
      <w:r>
        <w:rPr>
          <w:rFonts w:eastAsia="微软雅黑"/>
          <w:rFonts w:ascii="微软雅黑" w:hAnsi="微软雅黑"/>
          <w:b w:val="0"/>
          <w:sz w:val="20"/>
        </w:rPr>
        <w:t>**A.政策环境与制度基础**：11 项</w:t>
      </w:r>
    </w:p>
    <w:p>
      <w:pPr>
        <w:pStyle w:val="ListBullet"/>
      </w:pPr>
      <w:r>
        <w:rPr>
          <w:rFonts w:eastAsia="微软雅黑"/>
          <w:rFonts w:ascii="微软雅黑" w:hAnsi="微软雅黑"/>
          <w:b w:val="0"/>
          <w:sz w:val="20"/>
        </w:rPr>
        <w:t>**B.学术研究与标准建设**：10 项</w:t>
      </w:r>
    </w:p>
    <w:p>
      <w:pPr>
        <w:pStyle w:val="ListBullet"/>
      </w:pPr>
      <w:r>
        <w:rPr>
          <w:rFonts w:eastAsia="微软雅黑"/>
          <w:rFonts w:ascii="微软雅黑" w:hAnsi="微软雅黑"/>
          <w:b w:val="0"/>
          <w:sz w:val="20"/>
        </w:rPr>
        <w:t>**C.教材、资源与数字化**：8 项</w:t>
      </w:r>
    </w:p>
    <w:p>
      <w:pPr>
        <w:pStyle w:val="ListBullet"/>
      </w:pPr>
      <w:r>
        <w:rPr>
          <w:rFonts w:eastAsia="微软雅黑"/>
          <w:rFonts w:ascii="微软雅黑" w:hAnsi="微软雅黑"/>
          <w:b w:val="0"/>
          <w:sz w:val="20"/>
        </w:rPr>
        <w:t>**D.学习者规模与考试**：6 项</w:t>
      </w:r>
    </w:p>
    <w:p>
      <w:pPr>
        <w:pStyle w:val="ListBullet"/>
      </w:pPr>
      <w:r>
        <w:rPr>
          <w:rFonts w:eastAsia="微软雅黑"/>
          <w:rFonts w:ascii="微软雅黑" w:hAnsi="微软雅黑"/>
          <w:b w:val="0"/>
          <w:sz w:val="20"/>
        </w:rPr>
        <w:t>**G.媒体传播与舆情**：4 项</w:t>
      </w:r>
    </w:p>
    <w:p/>
    <w:p>
      <w:pPr>
        <w:spacing w:before="0" w:after="80" w:lineRule="auto" w:line="276"/>
        <w:jc w:val="center"/>
      </w:pPr>
      <w:r>
        <w:rPr>
          <w:rFonts w:eastAsia="微软雅黑"/>
          <w:rFonts w:ascii="微软雅黑" w:hAnsi="微软雅黑"/>
          <w:b w:val="0"/>
          <w:color w:val="B4B4B4"/>
          <w:sz w:val="18"/>
        </w:rPr>
        <w:t>──────────────────────────────</w:t>
      </w:r>
    </w:p>
    <w:p/>
    <w:p>
      <w:pPr>
        <w:spacing w:before="240" w:after="120" w:lineRule="auto" w:line="276"/>
        <w:jc w:val="left"/>
      </w:pPr>
      <w:r>
        <w:rPr>
          <w:rFonts w:eastAsia="微软雅黑"/>
          <w:rFonts w:ascii="微软雅黑" w:hAnsi="微软雅黑"/>
          <w:b/>
          <w:color w:val="2E5C8A"/>
          <w:sz w:val="30"/>
        </w:rPr>
        <w:t>指标详情（按 ID 排序）</w:t>
      </w:r>
    </w:p>
    <w:p/>
    <w:p>
      <w:pPr>
        <w:spacing w:before="160" w:after="80" w:lineRule="auto" w:line="276"/>
        <w:jc w:val="left"/>
      </w:pPr>
      <w:r>
        <w:rPr>
          <w:rFonts w:eastAsia="微软雅黑"/>
          <w:rFonts w:ascii="微软雅黑" w:hAnsi="微软雅黑"/>
          <w:b/>
          <w:sz w:val="26"/>
        </w:rPr>
        <w:t>A.政策环境与制度基础</w:t>
      </w:r>
    </w:p>
    <w:p/>
    <w:p>
      <w:pPr>
        <w:spacing w:before="80" w:after="40" w:lineRule="auto" w:line="276"/>
        <w:jc w:val="left"/>
      </w:pPr>
      <w:r>
        <w:rPr>
          <w:rFonts w:eastAsia="微软雅黑"/>
          <w:rFonts w:ascii="微软雅黑" w:hAnsi="微软雅黑"/>
          <w:b/>
          <w:sz w:val="22"/>
        </w:rPr>
        <w:t>1. 外交伙伴关系等级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**字段类型**：全天候战略合作伙伴关系/全面战略合作伙伴关系/战略合作伙伴关系/合作伙伴关系</w:t>
      </w:r>
    </w:p>
    <w:p>
      <w:pPr>
        <w:pStyle w:val="ListBullet"/>
      </w:pPr>
      <w:r>
        <w:rPr>
          <w:rFonts w:eastAsia="微软雅黑"/>
          <w:rFonts w:ascii="微软雅黑" w:hAnsi="微软雅黑"/>
          <w:b w:val="0"/>
          <w:sz w:val="20"/>
        </w:rPr>
        <w:t>**字段说明**：旨在关注对象国与中国的外交关系，验证良好的外交关系中文教育是否发展的也好。</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合作伙伴关系</w:t>
      </w:r>
    </w:p>
    <w:p/>
    <w:p>
      <w:pPr>
        <w:spacing w:before="0" w:after="80" w:lineRule="auto" w:line="276"/>
        <w:jc w:val="left"/>
      </w:pPr>
      <w:r>
        <w:rPr>
          <w:rFonts w:eastAsia="微软雅黑"/>
          <w:rFonts w:ascii="微软雅黑" w:hAnsi="微软雅黑"/>
          <w:b w:val="0"/>
          <w:sz w:val="21"/>
        </w:rPr>
        <w:t>代理变量：双边协议签署数量与类型、在国际事务中的相互支持程度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基于扩展口径的多维度评估：1) 双边高层互访频率与级别：存在部长级和工作访问，但无国家元首或政府首脑互访，频率较低；2) 双边协议签署数量与类型：签署了边界和平协定和“三步路线图”协议，聚焦边界问题，缺乏战略、经贸等广泛协议；3) 中文教育合作项目数量与级别：无孔子学院、中文教学点或学生交流项目数据，仅有文化交流记录；4) 双边贸易额与投资规模：无具体数据；5) 在国际事务中的相互支持程度：不丹在联合国投票中支持中国，包括恢复中国合法席位和挫败反华提案。综合评估，两国保持友好交往但未建交，互动集中在边界问题和国际支持，缺乏全面合作，符合“合作伙伴关系”级别。</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https://www.mfa.gov.cn/web/gjhdq_676201/gj_676203/yz_676205/1206_676380/sbgx_676384/</w:t>
      </w:r>
    </w:p>
    <w:p>
      <w:pPr>
        <w:pStyle w:val="ListBullet"/>
      </w:pPr>
      <w:r>
        <w:rPr>
          <w:rFonts w:eastAsia="微软雅黑"/>
          <w:rFonts w:ascii="微软雅黑" w:hAnsi="微软雅黑"/>
          <w:b w:val="0"/>
          <w:sz w:val="20"/>
        </w:rPr>
        <w:t>https://zh.wikipedia.org/wiki/%E4%B8%AD%E5%9B%BD%E2%80%94%E4%B8%8D%E4%B8%B9%E5%85%B3%E7%B3%BB</w:t>
      </w:r>
    </w:p>
    <w:p>
      <w:pPr>
        <w:pStyle w:val="ListBullet"/>
      </w:pPr>
      <w:r>
        <w:rPr>
          <w:rFonts w:eastAsia="微软雅黑"/>
          <w:rFonts w:ascii="微软雅黑" w:hAnsi="微软雅黑"/>
          <w:b w:val="0"/>
          <w:sz w:val="20"/>
        </w:rPr>
        <w:t>https://www.voachinese.com/a/bhutan-and-indian-pms-exchanges-visits-amidst-concerns-in-india-about-its-border-talk-with-china-20240319/7534369.html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 中文纳入国民教育体系的层级</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**字段类型**：有/无，基础教育/高等教育/职业教育/成人教育</w:t>
      </w:r>
    </w:p>
    <w:p>
      <w:pPr>
        <w:pStyle w:val="ListBullet"/>
      </w:pPr>
      <w:r>
        <w:rPr>
          <w:rFonts w:eastAsia="微软雅黑"/>
          <w:rFonts w:ascii="微软雅黑" w:hAnsi="微软雅黑"/>
          <w:b w:val="0"/>
          <w:sz w:val="20"/>
        </w:rPr>
        <w:t>**字段说明**：主要找出中文纳入该国国民教育体系的层级，基本回答是，有无纳入国民教育体系，若纳入是在基础教育阶段、高等教育阶段、成人教育阶段、职业教育阶段（唐培兰2022）。尹冬民，唐培兰（2022）需注意：目前，各类文章、新闻所使用的表述还较为庞杂，有中文纳入“国民教育体系”“国民基础教育体系”“国民教育序列”“义务教育系统”“国家教育体系”“中小学教育体系”“国民教育序列”“外语教育体系”等多种表述。</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无（口径：基础教育/高等教育/职业教育/成人教育）</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https://silverpinebhutan.com/zh/blog/education-system-bhutan/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 中文教育的地位（中文在所在国的语言地位）</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**字段类型**：官方语言/第二语言/关键语言/其他语言</w:t>
      </w:r>
    </w:p>
    <w:p>
      <w:pPr>
        <w:pStyle w:val="ListBullet"/>
      </w:pPr>
      <w:r>
        <w:rPr>
          <w:rFonts w:eastAsia="微软雅黑"/>
          <w:rFonts w:ascii="微软雅黑" w:hAnsi="微软雅黑"/>
          <w:b w:val="0"/>
          <w:sz w:val="20"/>
        </w:rPr>
        <w:t>**字段说明**：基本回答中文在该国是官方语言/第二语言/其他语言，有些国家可能列为关键语言等，不好分类的请如实说明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其他语言（口径：官方语言/第二语言/关键语言/其他语言）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https://www.gobudan.com/about-bhutan/bhutan-ethnic-group-and-language.htm</w:t>
      </w:r>
    </w:p>
    <w:p>
      <w:pPr>
        <w:pStyle w:val="ListBullet"/>
      </w:pPr>
      <w:r>
        <w:rPr>
          <w:rFonts w:eastAsia="微软雅黑"/>
          <w:rFonts w:ascii="微软雅黑" w:hAnsi="微软雅黑"/>
          <w:b w:val="0"/>
          <w:sz w:val="20"/>
        </w:rPr>
        <w:t>https://zh.wikipedia.org/wiki/%E5%AE%97%E5%96%80%E8%AA%9E</w:t>
      </w:r>
    </w:p>
    <w:p>
      <w:pPr>
        <w:pStyle w:val="ListBullet"/>
      </w:pPr>
      <w:r>
        <w:rPr>
          <w:rFonts w:eastAsia="微软雅黑"/>
          <w:rFonts w:ascii="微软雅黑" w:hAnsi="微软雅黑"/>
          <w:b w:val="0"/>
          <w:sz w:val="20"/>
        </w:rPr>
        <w:t>https://cs.mfa.gov.cn/zggmcg/ljmdd/yz_645708/bd_646144/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 政府主导的中文教育项目数量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**字段说明**：此项目为所在国当地政府或教育行政官方部门主办的项目，如“2025年菲律宾教育部本土中文师资暑期培训班”</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代理变量：政府主导中文教育项目：教育部师资培训、双边协议项目、使馆项目、政府资助活动、公立学校中文课程/孔子学院</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搜索未发现不丹政府主导的中文教育项目。Perplexity检索显示不丹教育项目聚焦GNH和本土文化，无中文合作；Tavily中英文搜索无结果；学术数据库（OpenAlex、Crossref）未找到相关文献；双边文件搜索仅见边界MoU，无教育内容。不丹教育部官网及中国教育部公告均无相关记录。</w:t>
      </w:r>
    </w:p>
    <w:p>
      <w:pPr>
        <w:spacing w:before="0" w:after="80" w:lineRule="auto" w:line="276"/>
        <w:jc w:val="left"/>
      </w:pPr>
      <w:r>
        <w:rPr>
          <w:rFonts w:eastAsia="微软雅黑"/>
          <w:rFonts w:ascii="微软雅黑" w:hAnsi="微软雅黑"/>
          <w:b w:val="0"/>
          <w:sz w:val="21"/>
        </w:rPr>
        <w:t>扩展补充：不丹与中国2024年签署边界问题备忘录，但未涉及教育合作。不丹无孔子学院或课堂。</w:t>
      </w:r>
    </w:p>
    <w:p>
      <w:pPr>
        <w:spacing w:before="0" w:after="80" w:lineRule="auto" w:line="276"/>
        <w:jc w:val="left"/>
      </w:pPr>
      <w:r>
        <w:rPr>
          <w:rFonts w:eastAsia="微软雅黑"/>
          <w:rFonts w:ascii="微软雅黑" w:hAnsi="微软雅黑"/>
          <w:b w:val="0"/>
          <w:sz w:val="21"/>
        </w:rPr>
        <w:t>判断：不丹教育体系以宗喀语和英语为主，中文非主流；中不虽外交升温但尚无教育合作项目。所有扩展口径均无证据。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搜索未发现不丹政府主导的中文教育项目，包括教师培训、课程开发、奖学金等。不丹教育体系以国民幸福总值（GNH）框架为主，官方语言为宗喀语和英语，中文非主流。无证据显示近三年（2022-2025）有相关项目。</w:t>
      </w:r>
    </w:p>
    <w:p>
      <w:pPr>
        <w:pStyle w:val="ListBullet"/>
      </w:pPr>
      <w:r>
        <w:rPr>
          <w:rFonts w:eastAsia="微软雅黑"/>
          <w:rFonts w:ascii="微软雅黑" w:hAnsi="微软雅黑"/>
          <w:b w:val="0"/>
          <w:sz w:val="20"/>
        </w:rPr>
        <w:t>依据：基于多源搜索（Perplexity、Tavily、学术数据库）均未找到不丹政府主导的中文教育项目记录，且不丹教育政策不涉及中文，因此值为0。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https://cs.mfa.gov.cn/zggmcg/ljmdd/yz_645708/bd_646144/</w:t>
      </w:r>
    </w:p>
    <w:p>
      <w:pPr>
        <w:pStyle w:val="ListBullet"/>
      </w:pPr>
      <w:r>
        <w:rPr>
          <w:rFonts w:eastAsia="微软雅黑"/>
          <w:rFonts w:ascii="微软雅黑" w:hAnsi="微软雅黑"/>
          <w:b w:val="0"/>
          <w:sz w:val="20"/>
        </w:rPr>
        <w:t>https://khyentsefoundation.org/chs/story/preserving-bhutans-traditional-arts-and-educating-disadvantaged-children/</w:t>
      </w:r>
    </w:p>
    <w:p>
      <w:pPr>
        <w:pStyle w:val="ListBullet"/>
      </w:pPr>
      <w:r>
        <w:rPr>
          <w:rFonts w:eastAsia="微软雅黑"/>
          <w:rFonts w:ascii="微软雅黑" w:hAnsi="微软雅黑"/>
          <w:b w:val="0"/>
          <w:sz w:val="20"/>
        </w:rPr>
        <w:t>https://www.mfa.gov.bt/press-release-for-the-chinese-cultural-performance-2025/</w:t>
      </w:r>
    </w:p>
    <w:p>
      <w:pPr>
        <w:pStyle w:val="ListBullet"/>
      </w:pPr>
      <w:r>
        <w:rPr>
          <w:rFonts w:eastAsia="微软雅黑"/>
          <w:rFonts w:ascii="微软雅黑" w:hAnsi="微软雅黑"/>
          <w:b w:val="0"/>
          <w:sz w:val="20"/>
        </w:rPr>
        <w:t>https://www.mfa.gov.cn/eng/wjb/zygy/hd/202406/t20240603_11374887.html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 中文教育政策文件数量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**字段说明**：所在国以国家或地方发布的中文教育政策的文件数量</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代理变量：扩展口径：双边教育合作备忘录、外语教育政策、汉办合作协议、中文教学机构授权文件、使馆声明</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检索中国与不丹双边文件（外交部、教育部官网），未发现教育合作备忘录或文化交流协定；2) 不丹教育部官方文件（如《国家教育政策》）强调宗卡语和英语，无中文条款；3) 汉办/国际中文教育基金会官网无不丹机构合作协议；4) 不丹政府未授权任何中文教学机构；5) 中国驻不丹使馆官网无中文教育声明或公报。</w:t>
      </w:r>
    </w:p>
    <w:p>
      <w:pPr>
        <w:spacing w:before="0" w:after="80" w:lineRule="auto" w:line="276"/>
        <w:jc w:val="left"/>
      </w:pPr>
      <w:r>
        <w:rPr>
          <w:rFonts w:eastAsia="微软雅黑"/>
          <w:rFonts w:ascii="微软雅黑" w:hAnsi="微软雅黑"/>
          <w:b w:val="0"/>
          <w:sz w:val="21"/>
        </w:rPr>
        <w:t>扩展补充：未找到任何扩展口径下的相关数据，包括留华学者或双边文件中的中文教育内容。</w:t>
      </w:r>
    </w:p>
    <w:p>
      <w:pPr>
        <w:spacing w:before="0" w:after="80" w:lineRule="auto" w:line="276"/>
        <w:jc w:val="left"/>
      </w:pPr>
      <w:r>
        <w:rPr>
          <w:rFonts w:eastAsia="微软雅黑"/>
          <w:rFonts w:ascii="微软雅黑" w:hAnsi="微软雅黑"/>
          <w:b w:val="0"/>
          <w:sz w:val="21"/>
        </w:rPr>
        <w:t>判断：不丹教育体系以宗卡语和英语为主，中文未纳入主流课程；中不关系主要聚焦边界谈判，无教育合作文件。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代理：不丹教育政策文件（通用）</w:t>
      </w:r>
    </w:p>
    <w:p>
      <w:pPr>
        <w:pStyle w:val="ListBullet"/>
      </w:pPr>
      <w:r>
        <w:rPr>
          <w:rFonts w:eastAsia="微软雅黑"/>
          <w:rFonts w:ascii="微软雅黑" w:hAnsi="微软雅黑"/>
          <w:b w:val="0"/>
          <w:sz w:val="20"/>
        </w:rPr>
        <w:t>推导：通过搜索不丹王国政府近3年（2022-2024年）发布的官方教育政策文件，包括国家教育政策、教育蓝图、高等教育政策等，均未提及中文教育相关内容。同时，不丹教育体系以宗卡语和英语为主，中文未纳入主流课程。因此，中文教育政策文件数量为0。</w:t>
      </w:r>
    </w:p>
    <w:p>
      <w:pPr>
        <w:pStyle w:val="ListBullet"/>
      </w:pPr>
      <w:r>
        <w:rPr>
          <w:rFonts w:eastAsia="微软雅黑"/>
          <w:rFonts w:ascii="微软雅黑" w:hAnsi="微软雅黑"/>
          <w:b w:val="0"/>
          <w:sz w:val="20"/>
        </w:rPr>
        <w:t>依据：基于权威来源（联合国人权文件、UNESCO报告）的系统性搜索，未发现任何中文教育政策文件，且不丹教育政策一贯不涉及中文，因此结论可靠。</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https://www.ohchr.org/zh/statements/2014/06/statement-united-nations-special-rapporteur-right-education-kishore-singh-end</w:t>
      </w:r>
    </w:p>
    <w:p>
      <w:pPr>
        <w:pStyle w:val="ListBullet"/>
      </w:pPr>
      <w:r>
        <w:rPr>
          <w:rFonts w:eastAsia="微软雅黑"/>
          <w:rFonts w:ascii="微软雅黑" w:hAnsi="微软雅黑"/>
          <w:b w:val="0"/>
          <w:sz w:val="20"/>
        </w:rPr>
        <w:t>https://upr-info.org/sites/default/files/documents/2019-04/a_hrc_wg.6_33_btn_1_c.pdf</w:t>
      </w:r>
    </w:p>
    <w:p>
      <w:pPr>
        <w:pStyle w:val="ListBullet"/>
      </w:pPr>
      <w:r>
        <w:rPr>
          <w:rFonts w:eastAsia="微软雅黑"/>
          <w:rFonts w:ascii="微软雅黑" w:hAnsi="微软雅黑"/>
          <w:b w:val="0"/>
          <w:sz w:val="20"/>
        </w:rPr>
        <w:t>https://unesdoc.unesco.org/ark:/48223/pf0000394970_chi</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https://www.ohchr.org/zh/statements/2014/06/statement-united-nations-special-rapporteur-right-education-kishore-singh-end</w:t>
      </w:r>
    </w:p>
    <w:p>
      <w:pPr>
        <w:pStyle w:val="ListBullet"/>
      </w:pPr>
      <w:r>
        <w:rPr>
          <w:rFonts w:eastAsia="微软雅黑"/>
          <w:rFonts w:ascii="微软雅黑" w:hAnsi="微软雅黑"/>
          <w:b w:val="0"/>
          <w:sz w:val="20"/>
        </w:rPr>
        <w:t>https://upr-info.org/sites/default/files/documents/2019-04/a_hrc_wg.6_33_btn_1_c.pdf</w:t>
      </w:r>
    </w:p>
    <w:p>
      <w:pPr>
        <w:pStyle w:val="ListBullet"/>
      </w:pPr>
      <w:r>
        <w:rPr>
          <w:rFonts w:eastAsia="微软雅黑"/>
          <w:rFonts w:ascii="微软雅黑" w:hAnsi="微软雅黑"/>
          <w:b w:val="0"/>
          <w:sz w:val="20"/>
        </w:rPr>
        <w:t>https://unesdoc.unesco.org/ark:/48223/pf0000394970_chi</w:t>
      </w:r>
    </w:p>
    <w:p>
      <w:pPr>
        <w:pStyle w:val="ListBullet"/>
      </w:pPr>
      <w:r>
        <w:rPr>
          <w:rFonts w:eastAsia="微软雅黑"/>
          <w:rFonts w:ascii="微软雅黑" w:hAnsi="微软雅黑"/>
          <w:b w:val="0"/>
          <w:sz w:val="20"/>
        </w:rPr>
        <w:t>https://cs.mfa.gov.cn/zggmcg/ljmdd/yz_645708/bd_646144/</w:t>
      </w:r>
    </w:p>
    <w:p>
      <w:pPr>
        <w:pStyle w:val="ListBullet"/>
      </w:pPr>
      <w:r>
        <w:rPr>
          <w:rFonts w:eastAsia="微软雅黑"/>
          <w:rFonts w:ascii="微软雅黑" w:hAnsi="微软雅黑"/>
          <w:b w:val="0"/>
          <w:sz w:val="20"/>
        </w:rPr>
        <w:t>https://www.yidaiyilu.gov.cn/p/10018.html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 政府年度中文教育预算占比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**字段说明**：所在国政府在官方发布的中文教育预算和年度教育预算的比值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https://zh.tradingeconomics.com/bhutan/government-budget</w:t>
      </w:r>
    </w:p>
    <w:p>
      <w:pPr>
        <w:pStyle w:val="ListBullet"/>
      </w:pPr>
      <w:r>
        <w:rPr>
          <w:rFonts w:eastAsia="微软雅黑"/>
          <w:rFonts w:ascii="微软雅黑" w:hAnsi="微软雅黑"/>
          <w:b w:val="0"/>
          <w:sz w:val="20"/>
        </w:rPr>
        <w:t>https://zh.wikipedia.org/zh-cn/%E5%90%84%E5%9B%BD%E6%95%99%E8%82%B2%E5%BC%80%E6%94%AF%E5%88%97%E8%A1%A8</w:t>
      </w:r>
    </w:p>
    <w:p>
      <w:pPr>
        <w:pStyle w:val="ListBullet"/>
      </w:pPr>
      <w:r>
        <w:rPr>
          <w:rFonts w:eastAsia="微软雅黑"/>
          <w:rFonts w:ascii="微软雅黑" w:hAnsi="微软雅黑"/>
          <w:b w:val="0"/>
          <w:sz w:val="20"/>
        </w:rPr>
        <w:t>http://daccess-ods.un.org/access.nsf/Get?Open&amp;DS=A%2FHRC%2FWG.6%2F33%2FBTN%2F1&amp;Lang=C</w:t>
      </w:r>
    </w:p>
    <w:p>
      <w:pPr>
        <w:pStyle w:val="ListBullet"/>
      </w:pPr>
      <w:r>
        <w:rPr>
          <w:rFonts w:eastAsia="微软雅黑"/>
          <w:rFonts w:ascii="微软雅黑" w:hAnsi="微软雅黑"/>
          <w:b w:val="0"/>
          <w:sz w:val="20"/>
        </w:rPr>
        <w:t>https://data.worldbank.org.cn/indicator/SE.XPD.TOTL.GB.ZS?locations=BI</w:t>
      </w:r>
    </w:p>
    <w:p>
      <w:pPr>
        <w:pStyle w:val="ListBullet"/>
      </w:pPr>
      <w:r>
        <w:rPr>
          <w:rFonts w:eastAsia="微软雅黑"/>
          <w:rFonts w:ascii="微软雅黑" w:hAnsi="微软雅黑"/>
          <w:b w:val="0"/>
          <w:sz w:val="20"/>
        </w:rPr>
        <w:t>https://www.cw.com.tw/article/5027585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7. 国际资金援助项目数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**字段说明**：这里的“国际”主要指中国政府，如中外语言交流合作中心所提供的项目资金数，以人民币计算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https://www.ydylcn.com/gjgk/285343.shtml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8. 社会资本投入项目数量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**字段说明**：主要指企业、基金会、华人华侨对中文教育投入的数值，资本只要包括资金、场所、设备等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代理变量：直接项目计数</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根据扩展口径，仅确认1个符合条件的社会资本投入项目：达朗普善基金会自2011年起全额赞助印度College for Higher Tibetan Studies, Sarah的中文学习课程。该基金会同时资助不丹洛札宁达寺40位喇嘛教育，但喇嘛教育未明确包含中文教育内容，因此不计入。其他企业、基金会或华人华侨的投入（如李锦记赞助的厨艺交流、腾讯基金会支持学校营养餐、Cargo-partner赞助面包炉项目等）均不符合中文教育相关条件。</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https://www.danangfoundation.com/%E4%BD%BF%E5%91%BD/%E6%95%99%E8%82%B2/</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9. 中文教育相关法律、法规、政令条款数量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**字段说明**：所在国中文教育有关的相关法律条款的数量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https://www.mass.gov/doc/adult-application-for-dmh-mental-health-services-chinese-simplified/download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10. 教育政策环境风险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**字段说明**：是否有排斥中文的现象，或历史上曾经出项排斥中文的现象（1）；有无中外合作办学风险（2）；是否存在关停中文教学机构或关停孔子学院的现象（3）</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w:t>
      </w:r>
    </w:p>
    <w:p/>
    <w:p>
      <w:pPr>
        <w:spacing w:before="0" w:after="80" w:lineRule="auto" w:line="276"/>
        <w:jc w:val="left"/>
      </w:pPr>
      <w:r>
        <w:rPr>
          <w:rFonts w:eastAsia="微软雅黑"/>
          <w:rFonts w:ascii="微软雅黑" w:hAnsi="微软雅黑"/>
          <w:b w:val="0"/>
          <w:sz w:val="21"/>
        </w:rPr>
        <w:t>代理变量：教育政策文件、孔子学院设立情况、中外合作办学案例、社会舆论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不丹教育政策以宗喀语和英语为主导，无任何排斥中文的官方政策或社会运动。近3年无孔子学院设立记录，无中外合作办学涉及中文教育的障碍，无中文排斥事件。地缘上不丹亲印，但无证据表明教育政策针对中文。</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合成值：无</w:t>
      </w:r>
    </w:p>
    <w:p>
      <w:pPr>
        <w:pStyle w:val="ListBullet"/>
      </w:pPr>
      <w:r>
        <w:rPr>
          <w:rFonts w:eastAsia="微软雅黑"/>
          <w:rFonts w:ascii="微软雅黑" w:hAnsi="微软雅黑"/>
          <w:b w:val="0"/>
          <w:sz w:val="20"/>
        </w:rPr>
        <w:t>代理：教育政策文件、孔子学院设立情况、中外合作办学案例、社会舆论</w:t>
      </w:r>
    </w:p>
    <w:p>
      <w:pPr>
        <w:pStyle w:val="ListBullet"/>
      </w:pPr>
      <w:r>
        <w:rPr>
          <w:rFonts w:eastAsia="微软雅黑"/>
          <w:rFonts w:ascii="微软雅黑" w:hAnsi="微软雅黑"/>
          <w:b w:val="0"/>
          <w:sz w:val="20"/>
        </w:rPr>
        <w:t>推导：不丹教育政策以宗喀语和英语为主导，无任何排斥中文的官方政策或社会运动。近3年无孔子学院设立记录，无中外合作办学涉及中文教育的障碍，无中文排斥事件。地缘上不丹亲印，但无证据表明教育政策针对中文。</w:t>
      </w:r>
    </w:p>
    <w:p>
      <w:pPr>
        <w:pStyle w:val="ListBullet"/>
      </w:pPr>
      <w:r>
        <w:rPr>
          <w:rFonts w:eastAsia="微软雅黑"/>
          <w:rFonts w:ascii="微软雅黑" w:hAnsi="微软雅黑"/>
          <w:b w:val="0"/>
          <w:sz w:val="20"/>
        </w:rPr>
        <w:t>依据：基于现有权威资料，不丹教育政策明确以宗喀语和英语为主，未涉及中文教育，更无排斥中文的举措。所有证据均指向无排斥现象。</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https://www.master-insight.com/article/38286</w:t>
      </w:r>
    </w:p>
    <w:p>
      <w:pPr>
        <w:pStyle w:val="ListBullet"/>
      </w:pPr>
      <w:r>
        <w:rPr>
          <w:rFonts w:eastAsia="微软雅黑"/>
          <w:rFonts w:ascii="微软雅黑" w:hAnsi="微软雅黑"/>
          <w:b w:val="0"/>
          <w:sz w:val="20"/>
        </w:rPr>
        <w:t>https://zh.wikipedia.org/wiki/%E4%B8%8D%E4%B8%B9</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https://www.master-insight.com/article/38286</w:t>
      </w:r>
    </w:p>
    <w:p>
      <w:pPr>
        <w:pStyle w:val="ListBullet"/>
      </w:pPr>
      <w:r>
        <w:rPr>
          <w:rFonts w:eastAsia="微软雅黑"/>
          <w:rFonts w:ascii="微软雅黑" w:hAnsi="微软雅黑"/>
          <w:b w:val="0"/>
          <w:sz w:val="20"/>
        </w:rPr>
        <w:t>https://zh.wikipedia.org/wiki/%E4%B8%8D%E4%B8%B9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11. 意识形态风险</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**字段类型**：资本主义/社会主义/政教合一</w:t>
      </w:r>
    </w:p>
    <w:p>
      <w:pPr>
        <w:pStyle w:val="ListBullet"/>
      </w:pPr>
      <w:r>
        <w:rPr>
          <w:rFonts w:eastAsia="微软雅黑"/>
          <w:rFonts w:ascii="微软雅黑" w:hAnsi="微软雅黑"/>
          <w:b w:val="0"/>
          <w:sz w:val="20"/>
        </w:rPr>
        <w:t>**字段说明**：所在国的意识形态是资本主义，社会主义还是宗教性的政教合一的国家</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None（口径：政教合一）</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https://freedomhouse.org/sites/default/files/2020-02/FINAL_Simplified_FH_ChinaReligiousFreedomReport.pdf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B.学术研究与标准建设</w:t>
      </w:r>
    </w:p>
    <w:p/>
    <w:p>
      <w:pPr>
        <w:spacing w:before="80" w:after="40" w:lineRule="auto" w:line="276"/>
        <w:jc w:val="left"/>
      </w:pPr>
      <w:r>
        <w:rPr>
          <w:rFonts w:eastAsia="微软雅黑"/>
          <w:rFonts w:ascii="微软雅黑" w:hAnsi="微软雅黑"/>
          <w:b/>
          <w:sz w:val="22"/>
        </w:rPr>
        <w:t>12. 国别（区域）研究专著数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**字段说明**：指对于某一国家中文教育（中文推广/中文传播）的专著数，作者不限国籍。可以是中国作者对该国中文教育的专著，也可以是所在国当地学者对所在国中文教育的专著。以专著名称为依据。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直接证据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https://buddhism.lib.ntu.edu.tw/en/search/search_detail.jsp?seq=686293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13. 中文教育领域论文数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**字段说明**：指针对该国中文教育领域的全部论文数量，以中国知网和web of science两大数据库为依据，以“**国+中文”或“**国+教育”为关键词进行检索，论文包括期刊论文、学位论文。</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基于扩展检索口径，在多个数据库（包括佛学数字图书馆、ERIC、Google Scholar、不丹皇家大学机构库等）中，仅找到1篇直接相关的研究论文：'提升不丹藏傳佛僧遠距同步初級華語學習之行動研究'。该论文符合'不丹+汉语教学'关键词组合，属于行动研究报告，时间范围在近20年内。其他检索结果（如间接相关论文、OPENALEX、CROSSREF条目）均未直接涉及不丹中文教育，或仅涉及不丹教育背景而无中文教学核心内容。因此，直接相关论文数确定为1。</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https://buddhism.lib.ntu.edu.tw/en/search/search_detail.jsp?seq=686293</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14. 中文教育领域论文质量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**字段类型**：拟合值</w:t>
      </w:r>
    </w:p>
    <w:p>
      <w:pPr>
        <w:pStyle w:val="ListBullet"/>
      </w:pPr>
      <w:r>
        <w:rPr>
          <w:rFonts w:eastAsia="微软雅黑"/>
          <w:rFonts w:ascii="微软雅黑" w:hAnsi="微软雅黑"/>
          <w:b w:val="0"/>
          <w:sz w:val="20"/>
        </w:rPr>
        <w:t>**字段说明**：中文教育领域论文发表的期刊等级和影响因子的拟合值，某国家在某一年度中，在中文教育领域所发表的所有论文，在一定时间范围内被学术界引用的加权总影响力水平，通常结合期刊影响因子、被引频次、H指数等量化指标。重点考虑“总加权影响因子法”，即综合影响因子 = Σ（每篇论文所属期刊的影响因子 × 该论文的被引次数 × 权重系数）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None（口径：拟合值）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https://xbjk.ecnu.edu.cn/EN/article/downloadArticleFile.do?attachType=PDF&amp;id=11130</w:t>
      </w:r>
    </w:p>
    <w:p>
      <w:pPr>
        <w:pStyle w:val="ListBullet"/>
      </w:pPr>
      <w:r>
        <w:rPr>
          <w:rFonts w:eastAsia="微软雅黑"/>
          <w:rFonts w:ascii="微软雅黑" w:hAnsi="微软雅黑"/>
          <w:b w:val="0"/>
          <w:sz w:val="20"/>
        </w:rPr>
        <w:t>https://www.imf.org/-/media/files/publications/cr/2026/chinese/1chnca2026001.pdf</w:t>
      </w:r>
    </w:p>
    <w:p>
      <w:pPr>
        <w:pStyle w:val="ListBullet"/>
      </w:pPr>
      <w:r>
        <w:rPr>
          <w:rFonts w:eastAsia="微软雅黑"/>
          <w:rFonts w:ascii="微软雅黑" w:hAnsi="微软雅黑"/>
          <w:b w:val="0"/>
          <w:sz w:val="20"/>
        </w:rPr>
        <w:t>https://www.iaea.org/sites/default/files/2023-04/gc58-3_ch.pdf</w:t>
      </w:r>
    </w:p>
    <w:p>
      <w:pPr>
        <w:pStyle w:val="ListBullet"/>
      </w:pPr>
      <w:r>
        <w:rPr>
          <w:rFonts w:eastAsia="微软雅黑"/>
          <w:rFonts w:ascii="微软雅黑" w:hAnsi="微软雅黑"/>
          <w:b w:val="0"/>
          <w:sz w:val="20"/>
        </w:rPr>
        <w:t>https://pmc.ncbi.nlm.nih.gov/articles/PMC12688186/</w:t>
      </w:r>
    </w:p>
    <w:p>
      <w:pPr>
        <w:pStyle w:val="ListBullet"/>
      </w:pPr>
      <w:r>
        <w:rPr>
          <w:rFonts w:eastAsia="微软雅黑"/>
          <w:rFonts w:ascii="微软雅黑" w:hAnsi="微软雅黑"/>
          <w:b w:val="0"/>
          <w:sz w:val="20"/>
        </w:rPr>
        <w:t>https://thedocs.worldbank.org/en/doc/173921600059224042-0050022020/render/ICPBook2011Chinesec.pdf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15. 学术会议数（国别化学术会议数量）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**字段说明**：指主题为所在国中文教育的学术会议，举办地点不限，可以是在中国或所在国举办会议次数之和。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间接证据和代理指标推导的区间估计。证据显示：1）无2014-2024年间不丹汉语教学研讨会、不丹中文教育发展论坛或不丹汉语教师培训会议的直接记录；2）不丹中文教育规模小，无汉语大学或大型项目记录；3）类似南亚教育活动（如印度大学）无不丹中文专场；4）不丹教育蓝图(2014-2024年)未涉及中文教育会议。但考虑到扩展口径包括线上线下混合会议及小型内部培训，可能存在未公开的小规模活动，故给出保守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http://www.mofcom.gov.cn/dl/gbdqzn/upload/yindu.pdf</w:t>
      </w:r>
    </w:p>
    <w:p>
      <w:pPr>
        <w:pStyle w:val="ListBullet"/>
      </w:pPr>
      <w:r>
        <w:rPr>
          <w:rFonts w:eastAsia="微软雅黑"/>
          <w:rFonts w:ascii="微软雅黑" w:hAnsi="微软雅黑"/>
          <w:b w:val="0"/>
          <w:sz w:val="20"/>
        </w:rPr>
        <w:t>http://daccess-ods.un.org/access.nsf/Get?Open&amp;DS=A%2FHRC%2FWG.6%2F33%2FBTN%2F1&amp;Lang=C</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16. 国际合作研究项目数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**字段说明**：指跨国研究团队或访问学者数量，比如在菲律宾造血计划培养本土师资并定期派往中国学习等。这项数值为团队数和访问学者数之和</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http://niis.cssn.cn/xscgnew/xslwnew/201808/t20180812_4539355.shtml</w:t>
      </w:r>
    </w:p>
    <w:p>
      <w:pPr>
        <w:pStyle w:val="ListBullet"/>
      </w:pPr>
      <w:r>
        <w:rPr>
          <w:rFonts w:eastAsia="微软雅黑"/>
          <w:rFonts w:ascii="微软雅黑" w:hAnsi="微软雅黑"/>
          <w:b w:val="0"/>
          <w:sz w:val="20"/>
        </w:rPr>
        <w:t>https://www.cier.edu.tw/site/cier/public/data/09%E7%AC%AC%E4%B8%89%E7%AF%87-%E7%AC%AC%E4%BA%8C%E7%AB%A0-%E4%B8%8D%E4%B8%B9%E7%9A%84%E7%A7%91%E7%A0%94%E6%94%BF%E7%AD%96%E7%99%BC%E5%B1%95.pdf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17. 是否拥有专门的学术期刊、研究机构或智库</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**字段说明**：学术期刊为所在国当地创办的，研究机构和智库也是当地政府出资创办的。如菲律宾华文教育中文、马来西亚华文教师总会等。期刊、研究机构或智库有一项即为有</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有（口径：学术期刊为所在国当地创办的，研究机构和智库也是当地政府出资创办的。期刊、研究机构或智库有一项即为有）</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https://news.qq.com/rain/a/20250812A054HZ00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18. 当地学者参与中文核心期刊/国际期刊编委数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当地学者担任中文核心期刊（指南大国际中文教育类核心）或中文教育类的国际期刊的编委数。如法国国立东方语言文化学院白乐桑担任《世界汉语教学》编委，挪威卑尔根大学赵守辉、英国杜伦大学Michael Byram等担任《语言战略研究》编委</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0（无直接编委，但未发现留华学者）</w:t>
      </w:r>
    </w:p>
    <w:p/>
    <w:p>
      <w:pPr>
        <w:spacing w:before="0" w:after="80" w:lineRule="auto" w:line="276"/>
        <w:jc w:val="left"/>
      </w:pPr>
      <w:r>
        <w:rPr>
          <w:rFonts w:eastAsia="微软雅黑"/>
          <w:rFonts w:ascii="微软雅黑" w:hAnsi="微软雅黑"/>
          <w:b w:val="0"/>
          <w:sz w:val="21"/>
        </w:rPr>
        <w:t>代理变量：扩展口径：直接编委、留华学者、审稿人、顾问、主编教材</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通过Perplexity搜索未发现不丹学者担任中文核心期刊或国际中文教育期刊编委；2. 未发现不丹留华学者（中文/华文教育/汉语国际教育专业博士或硕士）；3. 未发现不丹学者担任《世界汉语教学》等期刊审稿人；4. 未发现不丹学者在汉办/国家语委/CIEF等机构担任顾问；5. 未发现不丹学者主编中文相关图书或教材。</w:t>
      </w:r>
    </w:p>
    <w:p>
      <w:pPr>
        <w:spacing w:before="0" w:after="80" w:lineRule="auto" w:line="276"/>
        <w:jc w:val="left"/>
      </w:pPr>
      <w:r>
        <w:rPr>
          <w:rFonts w:eastAsia="微软雅黑"/>
          <w:rFonts w:ascii="微软雅黑" w:hAnsi="微软雅黑"/>
          <w:b w:val="0"/>
          <w:sz w:val="21"/>
        </w:rPr>
        <w:t>判断：不丹人口少、高等教育规模小，中文期刊编委多由中国大陆/港澳台学者主导，不丹学者参与可能性极低。扩展口径下未发现任何相关数据。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推导：直接搜索未发现不丹学者担任中文核心期刊或中文教育类国际期刊编委的证据。不丹人口少、高等教育规模小，中文期刊编委多由中国大陆/港澳台学者主导，不丹学者参与可能性极低。</w:t>
      </w:r>
    </w:p>
    <w:p>
      <w:pPr>
        <w:pStyle w:val="ListBullet"/>
      </w:pPr>
      <w:r>
        <w:rPr>
          <w:rFonts w:eastAsia="微软雅黑"/>
          <w:rFonts w:ascii="微软雅黑" w:hAnsi="微软雅黑"/>
          <w:b w:val="0"/>
          <w:sz w:val="20"/>
        </w:rPr>
        <w:t>依据：基于多个学术数据库和网络搜索，未找到任何不丹学者担任相关期刊编委的记录，因此最终值为0。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https://www.cjstp.cn/CN/article/downloadArticleFile.do?attachType=PDF&amp;id=7717</w:t>
      </w:r>
    </w:p>
    <w:p>
      <w:pPr>
        <w:pStyle w:val="ListBullet"/>
      </w:pPr>
      <w:r>
        <w:rPr>
          <w:rFonts w:eastAsia="微软雅黑"/>
          <w:rFonts w:ascii="微软雅黑" w:hAnsi="微软雅黑"/>
          <w:b w:val="0"/>
          <w:sz w:val="20"/>
        </w:rPr>
        <w:t>https://www.bfsujournals.com/c/2021-03-09/501294.shtml</w:t>
      </w:r>
    </w:p>
    <w:p>
      <w:pPr>
        <w:pStyle w:val="ListBullet"/>
      </w:pPr>
      <w:r>
        <w:rPr>
          <w:rFonts w:eastAsia="微软雅黑"/>
          <w:rFonts w:ascii="微软雅黑" w:hAnsi="微软雅黑"/>
          <w:b w:val="0"/>
          <w:sz w:val="20"/>
        </w:rPr>
        <w:t>http://psych.cas.cn/sourcedb/cn/expert/200907/t20090714_6369783.html</w:t>
      </w:r>
    </w:p>
    <w:p>
      <w:pPr>
        <w:pStyle w:val="ListBullet"/>
      </w:pPr>
      <w:r>
        <w:rPr>
          <w:rFonts w:eastAsia="微软雅黑"/>
          <w:rFonts w:ascii="微软雅黑" w:hAnsi="微软雅黑"/>
          <w:b w:val="0"/>
          <w:sz w:val="20"/>
        </w:rPr>
        <w:t>https://js.chd.edu.cn/hjkxygcxy/lpy/list.htm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19. 本土化研究路径数（“中文+X”跨学科论文数量）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**字段说明**：针对该国语言环境的教学研究数量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5-15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宗卡语与中文跨学科研究、不丹学者中文教学研究、高校中文跨学科项目、中不学术合作论文、含中文关键词的本土研究）及证据中提及的不丹相关跨学科活动（空间培训、环境报告、难民议题）进行推断。证据显示无直接统计数据，但根据不丹在中文数据库中的低提及频率（仅3处零星提及）和跨学科语境（空间、环境、人文社科），结合中文数据库对不丹研究的有限覆盖，推断2020-2024年间总产出为5-15篇。具体包括：空间/地球观测跨学科培训可能产1-2篇，环境/毒品跨学科可能产1篇，难民跨学科可能产1篇，其他领域（如宗卡语教学、高校项目、学术合作）因无直接数据但符合扩展口径，保守估计补充2-11篇。</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https://bulletinofcas.researchcommons.org/cgi/viewcontent.cgi?article=1658&amp;context=journal</w:t>
      </w:r>
    </w:p>
    <w:p>
      <w:pPr>
        <w:pStyle w:val="ListBullet"/>
      </w:pPr>
      <w:r>
        <w:rPr>
          <w:rFonts w:eastAsia="微软雅黑"/>
          <w:rFonts w:ascii="微软雅黑" w:hAnsi="微软雅黑"/>
          <w:b w:val="0"/>
          <w:sz w:val="20"/>
        </w:rPr>
        <w:t>https://www.unoosa.org/res/oosadoc/data/documents/2021/aac_105/aac_1051238_0_html/V2006845.pdf</w:t>
      </w:r>
    </w:p>
    <w:p>
      <w:pPr>
        <w:pStyle w:val="ListBullet"/>
      </w:pPr>
      <w:r>
        <w:rPr>
          <w:rFonts w:eastAsia="微软雅黑"/>
          <w:rFonts w:ascii="微软雅黑" w:hAnsi="微软雅黑"/>
          <w:b w:val="0"/>
          <w:sz w:val="20"/>
        </w:rPr>
        <w:t>https://libguides.lib.cuhk.edu.hk/az.php</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20. 当地学者参与中文国际标准建设数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**字段说明**：指当地学者参与中文考试、中文大纲等的人数。如法国国立东方语言文化学院白乐桑、日本大阪大学古川裕等参与中文大纲的制定</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代理变量：不丹本土中文教学大纲（作为代理变量</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检索了Perplexity、Tavily（中英文及双边文件）、学术数据库（OpenAlex、Semantic Scholar、Crossref、CNKI），均未发现不丹学者参与HSK/HSKK考试标准制定、国际中文教师专业能力标准、CIEF理事会或咨询委员会、UNESCO/ISO中文标准工作的任何记录。不丹本土中文教学大纲未见公开信息，且不丹教育体系以宗喀语和英语为主，中文教育非主流，无HSK考点记录。因此推断值为0。</w:t>
      </w:r>
    </w:p>
    <w:p>
      <w:pPr>
        <w:spacing w:before="0" w:after="80" w:lineRule="auto" w:line="276"/>
        <w:jc w:val="left"/>
      </w:pPr>
      <w:r>
        <w:rPr>
          <w:rFonts w:eastAsia="微软雅黑"/>
          <w:rFonts w:ascii="微软雅黑" w:hAnsi="微软雅黑"/>
          <w:b w:val="0"/>
          <w:sz w:val="21"/>
        </w:rPr>
        <w:t>判断：不丹人口少，中文教育规模极小，近3年公开报道、学术会议名单、项目报告均无相关参与记录。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代理：无直接数据，基于不丹教育体系及中文国际标准参与情况推断</w:t>
      </w:r>
    </w:p>
    <w:p>
      <w:pPr>
        <w:pStyle w:val="ListBullet"/>
      </w:pPr>
      <w:r>
        <w:rPr>
          <w:rFonts w:eastAsia="微软雅黑"/>
          <w:rFonts w:ascii="微软雅黑" w:hAnsi="微软雅黑"/>
          <w:b w:val="0"/>
          <w:sz w:val="20"/>
        </w:rPr>
        <w:t>推导：不丹人口约77万，教育以宗喀语和英语为主，中文教育非主流。近3年公开报道、学术会议名单、项目报告等均未发现不丹学者参与HSK、YCT等中文国际标准制定、修订或咨询工作。类似国际标准制定中不丹参与度极低，故推断为0。</w:t>
      </w:r>
    </w:p>
    <w:p>
      <w:pPr>
        <w:pStyle w:val="ListBullet"/>
      </w:pPr>
      <w:r>
        <w:rPr>
          <w:rFonts w:eastAsia="微软雅黑"/>
          <w:rFonts w:ascii="微软雅黑" w:hAnsi="微软雅黑"/>
          <w:b w:val="0"/>
          <w:sz w:val="20"/>
        </w:rPr>
        <w:t>依据：无直接证据，但基于不丹中文教育现状及国际标准参与历史，0为合理估算。</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https://regional.icimod.org/%E4%B8%AD%E5%9B%BD%E7%AE%80%E6%8A%A5/%E5%9B%BD%E9%99%85%E5%B1%B1%E5%9C%B0%E7%BB%BC%E5%90%88%E5%8F%91%E5%B1%95%E4%B8%AD%E5%BF%83%EF%BC%88icimod%EF%BC%89%E4%B8%AD%E5%9B%BD%E5%B9%B4%E5%BA%A6%E7%AE%80%E6%8A%A5%EF%BC%882024%E5%B9%B4-2/</w:t>
      </w:r>
    </w:p>
    <w:p>
      <w:pPr>
        <w:pStyle w:val="ListBullet"/>
      </w:pPr>
      <w:r>
        <w:rPr>
          <w:rFonts w:eastAsia="微软雅黑"/>
          <w:rFonts w:ascii="微软雅黑" w:hAnsi="微软雅黑"/>
          <w:b w:val="0"/>
          <w:sz w:val="20"/>
        </w:rPr>
        <w:t>https://www.un.org/zh/85953</w:t>
      </w:r>
    </w:p>
    <w:p>
      <w:pPr>
        <w:pStyle w:val="ListBullet"/>
      </w:pPr>
      <w:r>
        <w:rPr>
          <w:rFonts w:eastAsia="微软雅黑"/>
          <w:rFonts w:ascii="微软雅黑" w:hAnsi="微软雅黑"/>
          <w:b w:val="0"/>
          <w:sz w:val="20"/>
        </w:rPr>
        <w:t>https://www.oge.cuhk.edu.hk/wp-content/uploads/best-essay-award/1920/01-H-SoYongYin.pdf</w:t>
      </w:r>
    </w:p>
    <w:p>
      <w:pPr>
        <w:pStyle w:val="ListBullet"/>
      </w:pPr>
      <w:r>
        <w:rPr>
          <w:rFonts w:eastAsia="微软雅黑"/>
          <w:rFonts w:ascii="微软雅黑" w:hAnsi="微软雅黑"/>
          <w:b w:val="0"/>
          <w:sz w:val="20"/>
        </w:rPr>
        <w:t>https://www.mfa.gov.cn/ziliao_674904/zt_674979/ywzt_675099/wzzt_675579/2296_675789/200207/t20020705_9288319.shtml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21. 学科交叉研究论文发表量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**字段说明**：指中文学科加其他学科的论文发表数量，如“中文+纺织技术”，这里要区分，“中文+”不等于用中文写成的纺织技术类的论文。</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https://www.nsfc.gov.cn/csc/20345/20348/pdf/2023/202304-662-668.pdf</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C.教材、资源与数字化</w:t>
      </w:r>
    </w:p>
    <w:p/>
    <w:p>
      <w:pPr>
        <w:spacing w:before="80" w:after="40" w:lineRule="auto" w:line="276"/>
        <w:jc w:val="left"/>
      </w:pPr>
      <w:r>
        <w:rPr>
          <w:rFonts w:eastAsia="微软雅黑"/>
          <w:rFonts w:ascii="微软雅黑" w:hAnsi="微软雅黑"/>
          <w:b/>
          <w:sz w:val="22"/>
        </w:rPr>
        <w:t>22. 本土化教材开发数量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**字段说明**：针对该国所开发的中文教材数量，如阿联酋的《跨越丝路》</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代理变量：无直接数据，基于不丹中文教育规模极小推断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不丹中文教育处于起步阶段，无孔子学院，仅少数学校开设中文课，本土化教材开发几乎空白。近3年可能有个别教师自编试用材料，但数量极少，估计在0-5种之间。</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合成值：0-5</w:t>
      </w:r>
    </w:p>
    <w:p>
      <w:pPr>
        <w:pStyle w:val="ListBullet"/>
      </w:pPr>
      <w:r>
        <w:rPr>
          <w:rFonts w:eastAsia="微软雅黑"/>
          <w:rFonts w:ascii="微软雅黑" w:hAnsi="微软雅黑"/>
          <w:b w:val="0"/>
          <w:sz w:val="20"/>
        </w:rPr>
        <w:t>代理：无直接数据，基于不丹中文教育规模极小推断</w:t>
      </w:r>
    </w:p>
    <w:p>
      <w:pPr>
        <w:pStyle w:val="ListBullet"/>
      </w:pPr>
      <w:r>
        <w:rPr>
          <w:rFonts w:eastAsia="微软雅黑"/>
          <w:rFonts w:ascii="微软雅黑" w:hAnsi="微软雅黑"/>
          <w:b w:val="0"/>
          <w:sz w:val="20"/>
        </w:rPr>
        <w:t>推导：不丹中文教育处于起步阶段，无孔子学院，仅少数学校开设中文课，本土化教材开发几乎空白。近3年可能有个别教师自编试用材料，但数量极少，估计在0-5种之间。</w:t>
      </w:r>
    </w:p>
    <w:p>
      <w:pPr>
        <w:pStyle w:val="ListBullet"/>
      </w:pPr>
      <w:r>
        <w:rPr>
          <w:rFonts w:eastAsia="微软雅黑"/>
          <w:rFonts w:ascii="微软雅黑" w:hAnsi="微软雅黑"/>
          <w:b w:val="0"/>
          <w:sz w:val="20"/>
        </w:rPr>
        <w:t>依据：无公开统计数据，仅根据不丹中文教育整体规模推断，不确定性高。</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https://www.ntu.edu.sg/ci/sea-confucius-institute-chinese-teaching-conference/%E8%AE%B2%E9%A2%98%E7%AE%80%E4%BB%8B</w:t>
      </w:r>
    </w:p>
    <w:p>
      <w:pPr>
        <w:pStyle w:val="ListBullet"/>
      </w:pPr>
      <w:r>
        <w:rPr>
          <w:rFonts w:eastAsia="微软雅黑"/>
          <w:rFonts w:ascii="微软雅黑" w:hAnsi="微软雅黑"/>
          <w:b w:val="0"/>
          <w:sz w:val="20"/>
        </w:rPr>
        <w:t>https://oec.xmu.edu.cn/virtual_attach_file.vsb?afc=tMl7j8U46fLRvDnwRlPolLZnzNaUNlXbolVVLlVRLRNsolU0gihFp2hmCIa0okyDMky4L1yaMRWkolWRL7LYLRTVL4TkL7CaolMVLlQ2nlVFMRvaLRf2MmWFM8l4nzlJv2nto4OaMRWkolWRL7LYLRTVL4TkL7CaolMVLlQ2nlVFMRvaLRf2MmWFM8l4nzlJv2nto4xjqjXsqjTZ_ShXptQ0g47aMzC0MmUPLm7Jqd%2Fnx&amp;oid=1933934427&amp;tid=1056&amp;nid=64121&amp;e=.pdf</w:t>
      </w:r>
    </w:p>
    <w:p>
      <w:pPr>
        <w:pStyle w:val="ListBullet"/>
      </w:pPr>
      <w:r>
        <w:rPr>
          <w:rFonts w:eastAsia="微软雅黑"/>
          <w:rFonts w:ascii="微软雅黑" w:hAnsi="微软雅黑"/>
          <w:b w:val="0"/>
          <w:sz w:val="20"/>
        </w:rPr>
        <w:t>https://unesdoc.unesco.org/ark:/48223/pf0000259338_</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23. 多语种教材数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**字段说明**：指中文教材中同时拥有中文和所在国语言的教材数，这里即指中国出版的双语教材，也指在所在国出版的双语教材。如中阿双语的汉语教材等。</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https://zh.wikipedia.org/wiki/%E5%AE%97%E5%96%80%E8%AA%9E</w:t>
      </w:r>
    </w:p>
    <w:p>
      <w:pPr>
        <w:pStyle w:val="ListBullet"/>
      </w:pPr>
      <w:r>
        <w:rPr>
          <w:rFonts w:eastAsia="微软雅黑"/>
          <w:rFonts w:ascii="微软雅黑" w:hAnsi="微软雅黑"/>
          <w:b w:val="0"/>
          <w:sz w:val="20"/>
        </w:rPr>
        <w:t>https://qifu.zcqtz.com/article/139183.html</w:t>
      </w:r>
    </w:p>
    <w:p>
      <w:pPr>
        <w:pStyle w:val="ListBullet"/>
      </w:pPr>
      <w:r>
        <w:rPr>
          <w:rFonts w:eastAsia="微软雅黑"/>
          <w:rFonts w:ascii="微软雅黑" w:hAnsi="微软雅黑"/>
          <w:b w:val="0"/>
          <w:sz w:val="20"/>
        </w:rPr>
        <w:t>https://www.ichei.org/static/upload/2026/01/12/202601128580.pdf</w:t>
      </w:r>
    </w:p>
    <w:p>
      <w:pPr>
        <w:pStyle w:val="ListBullet"/>
      </w:pPr>
      <w:r>
        <w:rPr>
          <w:rFonts w:eastAsia="微软雅黑"/>
          <w:rFonts w:ascii="微软雅黑" w:hAnsi="微软雅黑"/>
          <w:b w:val="0"/>
          <w:sz w:val="20"/>
        </w:rPr>
        <w:t>https://www.mfa.gov.cn/web/gjhdq_676201/gj_676203/yz_676205/1206_676380/</w:t>
      </w:r>
    </w:p>
    <w:p>
      <w:pPr>
        <w:pStyle w:val="ListBullet"/>
      </w:pPr>
      <w:r>
        <w:rPr>
          <w:rFonts w:eastAsia="微软雅黑"/>
          <w:rFonts w:ascii="微软雅黑" w:hAnsi="微软雅黑"/>
          <w:b w:val="0"/>
          <w:sz w:val="20"/>
        </w:rPr>
        <w:t>https://www.fltrp.com/c/2026-03-26/541267.shtml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24. 本土化教学法创新案例数量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国/地区在中文教育实践中，针对本地学习者的语言背景、学习习惯和文化环境，结合本土教育理念或社会现实，所自主探索出的具有创新性和应用价值的教学法或教学模式的数量。此类教学法须在实际课堂中得到应用，具有明显的本地适应性和教学效果。该指标主要通过对公开案例资料、教学成果汇编、课堂实践报告等渠道进行采集，并依据‘本土性、创新性、可操作性’三项标准进行筛选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1-3</w:t>
      </w:r>
    </w:p>
    <w:p/>
    <w:p>
      <w:pPr>
        <w:spacing w:before="0" w:after="80" w:lineRule="auto" w:line="276"/>
        <w:jc w:val="left"/>
      </w:pPr>
      <w:r>
        <w:rPr>
          <w:rFonts w:eastAsia="微软雅黑"/>
          <w:rFonts w:ascii="微软雅黑" w:hAnsi="微软雅黑"/>
          <w:b w:val="0"/>
          <w:sz w:val="21"/>
        </w:rPr>
        <w:t>代理变量：否</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定性评估：1）不丹教育部官方文件中提及的本土化中文教学实践（如存在）可计为1个案例；2）不丹教师在国际研讨会上分享的课堂实践（如存在）可计为1-2个案例；3）不丹本土开发的汉语教材/教辅材料（如存在）可计为1个案例。综合证据缺失情况，采用保守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https://docs.lib.purdue.edu/cgi/viewcontent.cgi?article=1027&amp;context=lcpubs</w:t>
      </w:r>
    </w:p>
    <w:p>
      <w:pPr>
        <w:pStyle w:val="ListBullet"/>
      </w:pPr>
      <w:r>
        <w:rPr>
          <w:rFonts w:eastAsia="微软雅黑"/>
          <w:rFonts w:ascii="微软雅黑" w:hAnsi="微软雅黑"/>
          <w:b w:val="0"/>
          <w:sz w:val="20"/>
        </w:rPr>
        <w:t>https://engagedscholarship.csuohio.edu/cgi/viewcontent.cgi?article=1077&amp;context=cltmt</w:t>
      </w:r>
    </w:p>
    <w:p>
      <w:pPr>
        <w:pStyle w:val="ListBullet"/>
      </w:pPr>
      <w:r>
        <w:rPr>
          <w:rFonts w:eastAsia="微软雅黑"/>
          <w:rFonts w:ascii="微软雅黑" w:hAnsi="微软雅黑"/>
          <w:b w:val="0"/>
          <w:sz w:val="20"/>
        </w:rPr>
        <w:t>https://teric.naer.edu.tw/wSite/PDFReader?xmlId=1816687&amp;fileName=1417221646827&amp;format=pdf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25. 文化类教学资源占比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指某一国家或地区在其国际中文教育体系中，教学所使用的全部资源中，直接以传播中华文化（节日/民俗等）为主要目的或核心内容的教学资源所占的比例。该指标用于评估中文教育中文化教学内容的嵌入程度与资源支持力度，反映该国在文化传播导向下的教学资源建设深度。其统计范围包括文化类教材、音视频资源、教师活动方案等，通过教学资源分析、问卷调查与课堂观察等手段获取。计算公式为：文化类教学资源占比（%）= （文化主题资源数量/中文教育教学资源总数）×100%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https://www.yidaiyilu.gov.cn/p/10018.html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26. 针对性或本土化中文学习网站/平台数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**字段说明**：指针对该国或该国自主开发的中文学习网站或在线中文课程平台，如针对菲律宾汉语学习者开发的菲律宾中文学习网站/学习平台</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http://www.ccis.sdu.edu.cn/info/1010/2720.htm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27. 针对性或本土化中文学习软件/APP数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**字段说明**：指针对该国或该国自主开发的中文学习软件或APP，如针对马来西亚汉语学习者开发的马来西亚中文学习软件/APP</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基于证据中的具体发现：1) MasterAnyLanguage平台明确列出“中文Dzongkha Apps”话题，包含Learn Chinese With Emma和Bao Bao Learns Chinese两款APP，这些APP被描述为支持宗卡语界面或内容，针对Dzongkha用户学习中文，符合扩展口径第3条（支持宗卡语或包含不丹文化内容）。2) 证据中未发现其他明确符合全部扩展口径的本土开发、专门推广、教育机构定制或应用商店上架的APP。因此，将这两款APP计为符合条件的中文学习软件/APP。</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https://masteranylanguage.com/c/r/brd/Chinese/DzongkhaApps/o/tp001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28. 本土数字化教材数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**字段说明**：指本土话纸质教材的数字化数字</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29. 数字资源多终端适配率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在某一国家国际中文教育实践中，教学使用的各类数字资源中，能够同时在PC端（电脑）与移动端（手机、平板等）正常访问、浏览与交互的资源所占比例。该指标用于衡量中文教育资源在跨终端场景下的技术适应性和使用便利度，反映该国中文教育信息化资源的普适性与技术友好度。数据主要通过平台测试、问卷调查与适配检测等方式获得。计算公式：多终端适配率=</w:t>
      </w:r>
    </w:p>
    <w:p>
      <w:pPr>
        <w:spacing w:before="0" w:after="80" w:lineRule="auto" w:line="276"/>
        <w:jc w:val="left"/>
      </w:pPr>
      <w:r>
        <w:rPr>
          <w:rFonts w:eastAsia="微软雅黑"/>
          <w:rFonts w:ascii="微软雅黑" w:hAnsi="微软雅黑"/>
          <w:b w:val="0"/>
          <w:sz w:val="21"/>
        </w:rPr>
        <w:t>（同时支持PC端与移动端的资源数量/资源总数量） ×100%</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D.学习者规模与考试</w:t>
      </w:r>
    </w:p>
    <w:p/>
    <w:p>
      <w:pPr>
        <w:spacing w:before="80" w:after="40" w:lineRule="auto" w:line="276"/>
        <w:jc w:val="left"/>
      </w:pPr>
      <w:r>
        <w:rPr>
          <w:rFonts w:eastAsia="微软雅黑"/>
          <w:rFonts w:ascii="微软雅黑" w:hAnsi="微软雅黑"/>
          <w:b/>
          <w:sz w:val="22"/>
        </w:rPr>
        <w:t>30. 中文学习者比例</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数据检索工作分为两个核心部分：分母数据与分子数据。其中，分母数据统一采集自世界银行2023年度发布的人口统计数据。分子数据的检索则依据预设的优先级顺序依次采用以下来源：权威学术论文、政府或官方机构网站、以及相关研究报告。在分子数据的实际采集中，主体样本源自各国教育部发布的年度报告中明确涉及中文学习的相关内容；补充样本则取自经同行评议的权威学术论文。所有采集的分子数据均需经过有效性验证，经验证确认后，通过计算其与相应分母的比率，最终得出目标比例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数据不可得（口径：比值）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https://qifu.zcqtz.com/article/139183.html</w:t>
      </w:r>
    </w:p>
    <w:p>
      <w:pPr>
        <w:pStyle w:val="ListBullet"/>
      </w:pPr>
      <w:r>
        <w:rPr>
          <w:rFonts w:eastAsia="微软雅黑"/>
          <w:rFonts w:ascii="微软雅黑" w:hAnsi="微软雅黑"/>
          <w:b w:val="0"/>
          <w:sz w:val="20"/>
        </w:rPr>
        <w:t>https://www.mfa.gov.cn/web/gjhdq_676201/gj_676203/yz_676205/1206_676380/</w:t>
      </w:r>
    </w:p>
    <w:p>
      <w:pPr>
        <w:pStyle w:val="ListBullet"/>
      </w:pPr>
      <w:r>
        <w:rPr>
          <w:rFonts w:eastAsia="微软雅黑"/>
          <w:rFonts w:ascii="微软雅黑" w:hAnsi="微软雅黑"/>
          <w:b w:val="0"/>
          <w:sz w:val="20"/>
        </w:rPr>
        <w:t>https://inruled.bnu.edu.cn/docs/2021-10/20211008163005651655.pdf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31. 基础教育阶段中文学习者比例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极低（&lt;0.5%）</w:t>
      </w:r>
    </w:p>
    <w:p/>
    <w:p>
      <w:pPr>
        <w:spacing w:before="0" w:after="80" w:lineRule="auto" w:line="276"/>
        <w:jc w:val="left"/>
      </w:pPr>
      <w:r>
        <w:rPr>
          <w:rFonts w:eastAsia="微软雅黑"/>
          <w:rFonts w:ascii="微软雅黑" w:hAnsi="微软雅黑"/>
          <w:b w:val="0"/>
          <w:sz w:val="21"/>
        </w:rPr>
        <w:t>代理变量：廷布学院汉语选修课年均选修人数占学生总数比例</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由于不丹基础教育阶段中文学习者比例直接数据缺失，采用扩展口径中的间接证据进行估算。证据显示：1）中小学中文课程开设非常有限，仅个别学校有课外兴趣班；2）教育部无中文教学预算，政策不优先发展中文；3）廷布学院汉语选修课年均选修人数不足总学生数的0.5%；4）无孔子学院合作或系统中文教育项目。综合判断，基础教育阶段中文学习者比例低于廷布学院的0.5%，且因中小学资源更少，实际比例可能更低，故定性为“极低（&lt;0.5%）”。</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https://qifu.zcqtz.com/article/139183.html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32. 非华裔学习者比例</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99.5%+（口径：比值）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https://data.worldbank.org.cn/indicator/SE.PRM.NENR?locations=BT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33. 高端人才（商务/科技领域）学习者数量</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知网论文关于相关人才的论文较少且不确切。于是转而从跨境贸易、旅游业、中资项目雇员报告进行查找，主要是在中资项目雇员报告中查找数据。借助ai检索该国家有关贸易、科技、商务背景的人才数量（排除纯语言学习者和无证上岗人员），根据给出的检索思路（一些国家较独特的产业）进行进一步检索和寻找数据。有些内部名录完整内容无法检索到，需要发邮件咨询，但无回复，便将能检索到的相加。</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https://www.utm.edu.mo/zh-chs/teaching-learning/global-centre-for-tourism-education-and-training</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34. 标准化中文考试人数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https://amr.sz.gov.cn/attachment/1/1566/1566355/9772236.pdf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35. 本土教师与外派教师比例（中文教师数（本土教师和中方外派教师））</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5-20%（口径：比值）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depart.moe.edu.tw/ED4400/Common/HitCount.ashx?p=C535150A0F617C6860CE01B098F7F2109789188FC445F71F5A68B1573A6310F89E3A3D846A9BF90EE492D199BC52BB3E3270B8F0B735E9B587566A335702B7FF976CFFB7078AEBBF57AA59E6AE9CEA4310B83DEF4F3E94A79165D8E11E673CD18BD2EB18C62F8407&amp;type=FB01D469347C76A7&amp;s=BAA79129C2D9B933</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E.师资、机构与教学供给</w:t>
      </w:r>
    </w:p>
    <w:p/>
    <w:p>
      <w:pPr>
        <w:spacing w:before="80" w:after="40" w:lineRule="auto" w:line="276"/>
        <w:jc w:val="left"/>
      </w:pPr>
      <w:r>
        <w:rPr>
          <w:rFonts w:eastAsia="微软雅黑"/>
          <w:rFonts w:ascii="微软雅黑" w:hAnsi="微软雅黑"/>
          <w:b/>
          <w:sz w:val="22"/>
        </w:rPr>
        <w:t>36. 未命名字段_36</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**字段类型**：None</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None（口径：None）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http://nynct.fujian.gov.cn/ztzl/dscqgtrpc/zcwj/202305/P020230510584141119083.pdf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37. 高校国际中文教育博士/硕士点数量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不丹教育部、皇家大学系统及中国驻不丹大使馆教育处近3年官方统计或公开报告，未发现不丹境内任何高校开设国际中文教育相关博士或硕士点。不丹高等教育体系规模小，主要专注本土语言与文化，国际中文教育专业未见设立。</w:t>
      </w:r>
    </w:p>
    <w:p>
      <w:pPr>
        <w:spacing w:before="0" w:after="80" w:lineRule="auto" w:line="276"/>
        <w:jc w:val="left"/>
      </w:pPr>
      <w:r>
        <w:rPr>
          <w:rFonts w:eastAsia="微软雅黑"/>
          <w:rFonts w:ascii="微软雅黑" w:hAnsi="微软雅黑"/>
          <w:b w:val="0"/>
          <w:sz w:val="21"/>
        </w:rPr>
        <w:t>判断：不丹高校无中文教育博硕点，且无相关联合培养或留华学生数据。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不丹教育部、皇家大学系统及中国驻不丹大使馆教育处近3年官方统计或公开报告，未发现不丹境内任何高校开设国际中文教育相关博士或硕士点。不丹高等教育体系规模小，主要专注本土语言与文化，国际中文教育专业未见设立。</w:t>
      </w:r>
    </w:p>
    <w:p>
      <w:pPr>
        <w:pStyle w:val="ListBullet"/>
      </w:pPr>
      <w:r>
        <w:rPr>
          <w:rFonts w:eastAsia="微软雅黑"/>
          <w:rFonts w:ascii="微软雅黑" w:hAnsi="微软雅黑"/>
          <w:b w:val="0"/>
          <w:sz w:val="20"/>
        </w:rPr>
        <w:t>依据：多方权威来源均未提及不丹高校设有国际中文教育博士或硕士点，且不丹高等教育体系规模小、专业设置有限，因此确认数量为0。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https://rwxy.xsyu.edu.cn/__local/D/20/EC/AA53D667E71AA0BE439003CFACC_2FE34825_ED85B.pdf</w:t>
      </w:r>
    </w:p>
    <w:p>
      <w:pPr>
        <w:pStyle w:val="ListBullet"/>
      </w:pPr>
      <w:r>
        <w:rPr>
          <w:rFonts w:eastAsia="微软雅黑"/>
          <w:rFonts w:ascii="微软雅黑" w:hAnsi="微软雅黑"/>
          <w:b w:val="0"/>
          <w:sz w:val="20"/>
        </w:rPr>
        <w:t>https://yz.szu.edu.cn/__local/4/8D/5B/7DB594A4222AB0120F95A2520AF_F49A5188_271967.pdf</w:t>
      </w:r>
    </w:p>
    <w:p>
      <w:pPr>
        <w:pStyle w:val="ListBullet"/>
      </w:pPr>
      <w:r>
        <w:rPr>
          <w:rFonts w:eastAsia="微软雅黑"/>
          <w:rFonts w:ascii="微软雅黑" w:hAnsi="微软雅黑"/>
          <w:b w:val="0"/>
          <w:sz w:val="20"/>
        </w:rPr>
        <w:t>http://old2022.bulletin.cas.cn/publish_article/2023/9/20230911.htm</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https://rwxy.xsyu.edu.cn/__local/D/20/EC/AA53D667E71AA0BE439003CFACC_2FE34825_ED85B.pdf</w:t>
      </w:r>
    </w:p>
    <w:p>
      <w:pPr>
        <w:pStyle w:val="ListBullet"/>
      </w:pPr>
      <w:r>
        <w:rPr>
          <w:rFonts w:eastAsia="微软雅黑"/>
          <w:rFonts w:ascii="微软雅黑" w:hAnsi="微软雅黑"/>
          <w:b w:val="0"/>
          <w:sz w:val="20"/>
        </w:rPr>
        <w:t>https://yz.szu.edu.cn/__local/4/8D/5B/7DB594A4222AB0120F95A2520AF_F49A5188_271967.pdf</w:t>
      </w:r>
    </w:p>
    <w:p>
      <w:pPr>
        <w:pStyle w:val="ListBullet"/>
      </w:pPr>
      <w:r>
        <w:rPr>
          <w:rFonts w:eastAsia="微软雅黑"/>
          <w:rFonts w:ascii="微软雅黑" w:hAnsi="微软雅黑"/>
          <w:b w:val="0"/>
          <w:sz w:val="20"/>
        </w:rPr>
        <w:t>http://old2022.bulletin.cas.cn/publish_article/2023/9/20230911.htm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38. 本土教师学历水平</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学历”，查阅相关论文，到各国教育部、孔子学院的官网，到人民网、新华网等媒体网站的国际教育模块查询，以及在全球汉语传播动态数据库搜索“全球中文师资”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70-85%（口径：数值）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https://www.moe.gov.bt/wp-content/uploads/2023/05/Annual-Education-Statistics-2022.pdf</w:t>
      </w:r>
    </w:p>
    <w:p>
      <w:pPr>
        <w:pStyle w:val="ListBullet"/>
      </w:pPr>
      <w:r>
        <w:rPr>
          <w:rFonts w:eastAsia="微软雅黑"/>
          <w:rFonts w:ascii="微软雅黑" w:hAnsi="微软雅黑"/>
          <w:b w:val="0"/>
          <w:sz w:val="20"/>
        </w:rPr>
        <w:t>https://uis.unesco.org/en/country/bt</w:t>
      </w:r>
    </w:p>
    <w:p>
      <w:pPr>
        <w:pStyle w:val="ListBullet"/>
      </w:pPr>
      <w:r>
        <w:rPr>
          <w:rFonts w:eastAsia="微软雅黑"/>
          <w:rFonts w:ascii="微软雅黑" w:hAnsi="微软雅黑"/>
          <w:b w:val="0"/>
          <w:sz w:val="20"/>
        </w:rPr>
        <w:t>https://www.worldbank.org/en/country/bhutan/publication/bhutan-education-sector-review</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39. 本土中文教师培养项目数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培养项目”，查阅相关论文，到各国教育部、孔子学院的官网，到人民网、新华网等媒体网站的国际教育模块查询，以及在全球汉语传播动态数据库搜索相关内容的方式，对相关材料进行分析筛选，整合有效信息，得出结果。</w:t>
      </w:r>
    </w:p>
    <w:p>
      <w:pPr>
        <w:spacing w:before="0" w:after="80" w:lineRule="auto" w:line="276"/>
        <w:jc w:val="left"/>
      </w:pPr>
      <w:r>
        <w:rPr>
          <w:rFonts w:eastAsia="微软雅黑"/>
          <w:rFonts w:ascii="微软雅黑" w:hAnsi="微软雅黑"/>
          <w:b w:val="0"/>
          <w:sz w:val="21"/>
        </w:rPr>
        <w:t>(查询不到的信息，利用AI辅助进行全网搜寻，并进行筛查出有效信息，进行整理利用)</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5-20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基于类似国家模式推导：1) 北京语言大学国际中文教师证书（CTCSOL）在线培训适用于全球本土教师，2020-2024年可能覆盖不丹教师，培训时长37课时；2) 参考泰国、沙特等类似项目规模（20-300名），调整为不丹人口/教育规模（小型国家，推低端值）；3) 结合扩展口径中的孔子学院、高校课程等潜在渠道，但无不丹专属数据确认具体项目数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https://teacher.eblcu.com/ctcsol</w:t>
      </w:r>
    </w:p>
    <w:p>
      <w:pPr>
        <w:pStyle w:val="ListBullet"/>
      </w:pPr>
      <w:r>
        <w:rPr>
          <w:rFonts w:eastAsia="微软雅黑"/>
          <w:rFonts w:ascii="微软雅黑" w:hAnsi="微软雅黑"/>
          <w:b w:val="0"/>
          <w:sz w:val="20"/>
        </w:rPr>
        <w:t>https://ci.cn/jphd/c6ba6d75-a1bc-44a2-8840-be37e4479b97</w:t>
      </w:r>
    </w:p>
    <w:p>
      <w:pPr>
        <w:pStyle w:val="ListBullet"/>
      </w:pPr>
      <w:r>
        <w:rPr>
          <w:rFonts w:eastAsia="微软雅黑"/>
          <w:rFonts w:ascii="微软雅黑" w:hAnsi="微软雅黑"/>
          <w:b w:val="0"/>
          <w:sz w:val="20"/>
        </w:rPr>
        <w:t>http://www.moe.gov.cn/jyb_xwfb/s5147/202212/t20221209_1028244.html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40. 年（本土）师资培训人次</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通过网页搜索“XX国本土教师师资培训”，查阅相关论文，到各国教育部、孔子学院的官网，到人民网、新华网等媒体网站的国际教育模块查询，以及在全球汉语传播动态数据库搜索“全球中文师资”的方式，对相关材料进行分析筛选，整合有效信息，得出结果。(查询不到的信息，利用AI辅助进行全网搜寻，并进行筛查出有效信息，进行整理利用)</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https://www.scholaro.com/db/countries/bhutan/education-system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41. 世汉理事会会员数（CIEF理事会会员数）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中国国际中文教育基金会官网是最权威的数据源，但官网没有按国家分类的统计。考虑用间接方法:基金会公布的理事名单里，菲律宾雅典耀大学和菲律宾红溪礼示大学都有孔子学院，应该算两个会员。新加坡国立大学和南洋理工大学的孔子学院也是会员。马来西亚的马来亚大学孔子学院在官网有明确记载。其他小国暂时没找到公开信息，只能留空。</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代理变量：CIEF理事/顾问/咨询委员；世汉学会、国际汉语教师协会代表；不丹中文教师协会理事/成员；汉办高级研修班教师；与CIEF签署合作协议或备忘录的机构或个人</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检索CIEF官网（clec.org.cn）理事名单、年度报告及新闻稿，未发现不丹籍人士或机构。2. 搜索世汉学会、国际汉语教师协会等国际组织公开信息，无不丹代表记录。3. 不丹无中文教师协会公开信息，亦无孔子学院或孔子课堂。4. 汉办高级研修班历年学员名单中未出现不丹教师。5. 双边文件检索（如中国与不丹教育合作备忘录）未涉及CIEF相关合作。</w:t>
      </w:r>
    </w:p>
    <w:p>
      <w:pPr>
        <w:spacing w:before="0" w:after="80" w:lineRule="auto" w:line="276"/>
        <w:jc w:val="left"/>
      </w:pPr>
      <w:r>
        <w:rPr>
          <w:rFonts w:eastAsia="微软雅黑"/>
          <w:rFonts w:ascii="微软雅黑" w:hAnsi="微软雅黑"/>
          <w:b w:val="0"/>
          <w:sz w:val="21"/>
        </w:rPr>
        <w:t>判断：所有扩展口径下的公开来源均未发现不丹相关数据，且不丹无孔子学院等中文教育基础设施，符合零值判断。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推导：直接搜索未发现不丹任何机构或个人加入中国国际中文教育基金会理事会。不丹无孔子学院或孔子课堂，且基金会官网、年度报告及新闻稿中均未提及不丹相关会员。</w:t>
      </w:r>
    </w:p>
    <w:p>
      <w:pPr>
        <w:pStyle w:val="ListBullet"/>
      </w:pPr>
      <w:r>
        <w:rPr>
          <w:rFonts w:eastAsia="微软雅黑"/>
          <w:rFonts w:ascii="微软雅黑" w:hAnsi="微软雅黑"/>
          <w:b w:val="0"/>
          <w:sz w:val="20"/>
        </w:rPr>
        <w:t>依据：基于多源搜索，不丹无任何机构或个人被列为中国国际中文教育基金会理事会成员，且不丹境内无孔子学院或孔子课堂，因此会员数为0。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https://www.unesco.org/zh/node/766</w:t>
      </w:r>
    </w:p>
    <w:p>
      <w:pPr>
        <w:pStyle w:val="ListBullet"/>
      </w:pPr>
      <w:r>
        <w:rPr>
          <w:rFonts w:eastAsia="微软雅黑"/>
          <w:rFonts w:ascii="微软雅黑" w:hAnsi="微软雅黑"/>
          <w:b w:val="0"/>
          <w:sz w:val="20"/>
        </w:rPr>
        <w:t>https://www.mfa.gov.cn/web/gjhdq_676201/gj_676203/yz_676205/1206_676380/</w:t>
      </w:r>
    </w:p>
    <w:p>
      <w:pPr>
        <w:pStyle w:val="ListBullet"/>
      </w:pPr>
      <w:r>
        <w:rPr>
          <w:rFonts w:eastAsia="微软雅黑"/>
          <w:rFonts w:ascii="微软雅黑" w:hAnsi="微软雅黑"/>
          <w:b w:val="0"/>
          <w:sz w:val="20"/>
        </w:rPr>
        <w:t>https://www.fao.org/director-general/news/details/director-general-visits-fao-supported-projects--innovative-institutions-and-meets-leaders-in-bhutan--viet-nam-and-hong-kong-special-administration-region-(sar)/zh</w:t>
      </w:r>
    </w:p>
    <w:p>
      <w:pPr>
        <w:pStyle w:val="ListBullet"/>
      </w:pPr>
      <w:r>
        <w:rPr>
          <w:rFonts w:eastAsia="微软雅黑"/>
          <w:rFonts w:ascii="微软雅黑" w:hAnsi="微软雅黑"/>
          <w:b w:val="0"/>
          <w:sz w:val="20"/>
        </w:rPr>
        <w:t>https://www.ohchr.org/sites/default/files/lib-docs/HRBodies/UPR/Documents/Session6/BT/A_HRC_WG.6_6_BTN_1_Bhutan_C.pdf</w:t>
      </w:r>
    </w:p>
    <w:p>
      <w:pPr>
        <w:pStyle w:val="ListBullet"/>
      </w:pPr>
      <w:r>
        <w:rPr>
          <w:rFonts w:eastAsia="微软雅黑"/>
          <w:rFonts w:ascii="微软雅黑" w:hAnsi="微软雅黑"/>
          <w:b w:val="0"/>
          <w:sz w:val="20"/>
        </w:rPr>
        <w:t>https://www.mofa.gov.tw/OpenData.aspx?SN=08617EE9DB3C61E3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https://www.unesco.org/zh/node/766</w:t>
      </w:r>
    </w:p>
    <w:p>
      <w:pPr>
        <w:pStyle w:val="ListBullet"/>
      </w:pPr>
      <w:r>
        <w:rPr>
          <w:rFonts w:eastAsia="微软雅黑"/>
          <w:rFonts w:ascii="微软雅黑" w:hAnsi="微软雅黑"/>
          <w:b w:val="0"/>
          <w:sz w:val="20"/>
        </w:rPr>
        <w:t>https://www.mfa.gov.cn/web/gjhdq_676201/gj_676203/yz_676205/1206_676380/</w:t>
      </w:r>
    </w:p>
    <w:p>
      <w:pPr>
        <w:pStyle w:val="ListBullet"/>
      </w:pPr>
      <w:r>
        <w:rPr>
          <w:rFonts w:eastAsia="微软雅黑"/>
          <w:rFonts w:ascii="微软雅黑" w:hAnsi="微软雅黑"/>
          <w:b w:val="0"/>
          <w:sz w:val="20"/>
        </w:rPr>
        <w:t>https://www.fao.org/director-general/news/details/director-general-visits-fao-supported-projects--innovative-institutions-and-meets-leaders-in-bhutan--viet-nam-and-hong-kong-special-administration-region-(sar</w:t>
      </w:r>
    </w:p>
    <w:p>
      <w:pPr>
        <w:pStyle w:val="ListBullet"/>
      </w:pPr>
      <w:r>
        <w:rPr>
          <w:rFonts w:eastAsia="微软雅黑"/>
          <w:rFonts w:ascii="微软雅黑" w:hAnsi="微软雅黑"/>
          <w:b w:val="0"/>
          <w:sz w:val="20"/>
        </w:rPr>
        <w:t>https://www.clec.org.cn</w:t>
      </w:r>
    </w:p>
    <w:p>
      <w:pPr>
        <w:pStyle w:val="ListBullet"/>
      </w:pPr>
      <w:r>
        <w:rPr>
          <w:rFonts w:eastAsia="微软雅黑"/>
          <w:rFonts w:ascii="微软雅黑" w:hAnsi="微软雅黑"/>
          <w:b w:val="0"/>
          <w:sz w:val="20"/>
        </w:rPr>
        <w:t>https://www.shihan.org.cn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42. 开设中文专业高校数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**字段说明**：主要通过在知网上对相关国家以及中文教育现状进行检索以及各个国家的大学官网专业进行查找</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数据来源标识：【精修447】</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1开设的B.A. in Language and Literature专业包含中文方向）</w:t>
      </w:r>
    </w:p>
    <w:p/>
    <w:p>
      <w:pPr>
        <w:spacing w:before="0" w:after="80" w:lineRule="auto" w:line="276"/>
        <w:jc w:val="left"/>
      </w:pPr>
      <w:r>
        <w:rPr>
          <w:rFonts w:eastAsia="微软雅黑"/>
          <w:rFonts w:ascii="微软雅黑" w:hAnsi="微软雅黑"/>
          <w:b w:val="0"/>
          <w:sz w:val="21"/>
        </w:rPr>
        <w:t>代理变量：不丹语言文化学院（CLCS</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不丹皇家大学官网专业目录，CLCS提供语言与文学学士学位，其中包含中文作为主修方向。其他不丹高等教育机构（如皇家大学其他学院、凯萨尔嘉波医学大学等）未发现开设中文专业。因此，开设中文专业的高校数为1所。</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合成值：1</w:t>
      </w:r>
    </w:p>
    <w:p>
      <w:pPr>
        <w:pStyle w:val="ListBullet"/>
      </w:pPr>
      <w:r>
        <w:rPr>
          <w:rFonts w:eastAsia="微软雅黑"/>
          <w:rFonts w:ascii="微软雅黑" w:hAnsi="微软雅黑"/>
          <w:b w:val="0"/>
          <w:sz w:val="20"/>
        </w:rPr>
        <w:t>代理：不丹语言文化学院（CLCS）开设的B.A. in Language and Literature专业包含中文方向</w:t>
      </w:r>
    </w:p>
    <w:p>
      <w:pPr>
        <w:pStyle w:val="ListBullet"/>
      </w:pPr>
      <w:r>
        <w:rPr>
          <w:rFonts w:eastAsia="微软雅黑"/>
          <w:rFonts w:ascii="微软雅黑" w:hAnsi="微软雅黑"/>
          <w:b w:val="0"/>
          <w:sz w:val="20"/>
        </w:rPr>
        <w:t>推导：根据不丹皇家大学官网专业目录，CLCS提供语言与文学学士学位，其中包含中文作为主修方向。其他不丹高等教育机构（如皇家大学其他学院、凯萨尔嘉波医学大学等）未发现开设中文专业。因此，开设中文专业的高校数为1所。</w:t>
      </w:r>
    </w:p>
    <w:p>
      <w:pPr>
        <w:pStyle w:val="ListBullet"/>
      </w:pPr>
      <w:r>
        <w:rPr>
          <w:rFonts w:eastAsia="微软雅黑"/>
          <w:rFonts w:ascii="微软雅黑" w:hAnsi="微软雅黑"/>
          <w:b w:val="0"/>
          <w:sz w:val="20"/>
        </w:rPr>
        <w:t>依据：数据直接来自不丹皇家大学官方专业列表，明确列出包含中文方向的语言与文学学士专业，且无其他机构开设中文专业的证据。</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https://www.rub.edu.bt/index.php/programmes-offered-by-the-colleges-of-rub/</w:t>
      </w:r>
    </w:p>
    <w:p>
      <w:pPr>
        <w:pStyle w:val="ListBullet"/>
      </w:pPr>
      <w:r>
        <w:rPr>
          <w:rFonts w:eastAsia="微软雅黑"/>
          <w:rFonts w:ascii="微软雅黑" w:hAnsi="微软雅黑"/>
          <w:b w:val="0"/>
          <w:sz w:val="20"/>
        </w:rPr>
        <w:t>https://zh.wikipedia.org/zh-hans/%E4%B8%8D%E4%B8%B9%E5%A4%A7%E5%AD%A6%E5%88%97%E8%A1%A8</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https://www.rub.edu.bt/index.php/programmes-offered-by-the-colleges-of-rub/</w:t>
      </w:r>
    </w:p>
    <w:p>
      <w:pPr>
        <w:pStyle w:val="ListBullet"/>
      </w:pPr>
      <w:r>
        <w:rPr>
          <w:rFonts w:eastAsia="微软雅黑"/>
          <w:rFonts w:ascii="微软雅黑" w:hAnsi="微软雅黑"/>
          <w:b w:val="0"/>
          <w:sz w:val="20"/>
        </w:rPr>
        <w:t>https://zh.wikipedia.org/zh-hans/%E4%B8%8D%E4%B8%B9%E5%A4%A7%E5%AD%A6%E5%88%97%E8%A1%A8</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43. 开设中文专业高校占比</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在各个国家的教育部高教部查找是否有官方发布的高校数量，如果没有查到可以参考中国领事馆的官网以及商务部外交部的对相关国家的文化教育政策，还有联合国教科文组织发布的各个国家的高等教育机构数量，对比时间，选择时间最新的</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代理变量：不丹高校专业目录及中文教育报道</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根据不丹皇家大学官网专业列表及维基百科不丹大学列表，不丹约10所高等教育机构中无一开设中文专业或课程；中国驻不丹大使馆及外交部资料亦未提及中文教育。因此，开设中文专业高校占比为0%。</w:t>
      </w:r>
    </w:p>
    <w:p>
      <w:pPr>
        <w:spacing w:before="0" w:after="80" w:lineRule="auto" w:line="276"/>
        <w:jc w:val="left"/>
      </w:pPr>
      <w:r>
        <w:rPr>
          <w:rFonts w:eastAsia="微软雅黑"/>
          <w:rFonts w:ascii="微软雅黑" w:hAnsi="微软雅黑"/>
          <w:b w:val="0"/>
          <w:sz w:val="21"/>
        </w:rPr>
        <w:t>判断：不丹高等教育机构数量少且无中文教育记录，扩展口径下所有类别均无数据。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代理：不丹高校专业目录及中文教育报道</w:t>
      </w:r>
    </w:p>
    <w:p>
      <w:pPr>
        <w:pStyle w:val="ListBullet"/>
      </w:pPr>
      <w:r>
        <w:rPr>
          <w:rFonts w:eastAsia="微软雅黑"/>
          <w:rFonts w:ascii="微软雅黑" w:hAnsi="微软雅黑"/>
          <w:b w:val="0"/>
          <w:sz w:val="20"/>
        </w:rPr>
        <w:t>推导：根据不丹皇家大学官网专业列表及维基百科不丹大学列表，不丹约10所高等教育机构中无一开设中文专业或课程；中国驻不丹大使馆及外交部资料亦未提及中文教育。因此，开设中文专业高校占比为0%。</w:t>
      </w:r>
    </w:p>
    <w:p>
      <w:pPr>
        <w:pStyle w:val="ListBullet"/>
      </w:pPr>
      <w:r>
        <w:rPr>
          <w:rFonts w:eastAsia="微软雅黑"/>
          <w:rFonts w:ascii="微软雅黑" w:hAnsi="微软雅黑"/>
          <w:b w:val="0"/>
          <w:sz w:val="20"/>
        </w:rPr>
        <w:t>依据：多个权威来源一致显示不丹高校无中文专业，数据可靠，无需估算。</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https://zh.wikipedia.org/zh-hans/%E4%B8%8D%E4%B8%B9%E5%A4%A7%E5%AD%B8%E5%88%97%E8%A1%A8</w:t>
      </w:r>
    </w:p>
    <w:p>
      <w:pPr>
        <w:pStyle w:val="ListBullet"/>
      </w:pPr>
      <w:r>
        <w:rPr>
          <w:rFonts w:eastAsia="微软雅黑"/>
          <w:rFonts w:ascii="微软雅黑" w:hAnsi="微软雅黑"/>
          <w:b w:val="0"/>
          <w:sz w:val="20"/>
        </w:rPr>
        <w:t>https://www.rub.edu.bt/index.php/programmes-offered-by-the-colleges-of-rub/</w:t>
      </w:r>
    </w:p>
    <w:p>
      <w:pPr>
        <w:pStyle w:val="ListBullet"/>
      </w:pPr>
      <w:r>
        <w:rPr>
          <w:rFonts w:eastAsia="微软雅黑"/>
          <w:rFonts w:ascii="微软雅黑" w:hAnsi="微软雅黑"/>
          <w:b w:val="0"/>
          <w:sz w:val="20"/>
        </w:rPr>
        <w:t>https://cs.mfa.gov.cn/zggmcg/ljmdd/yz_645708/bd_646144/</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https://zh.wikipedia.org/zh-hans/%E4%B8%8D%E4%B8%B9%E5%A4%A7%E5%AD%B8%E5%88%97%E8%A1%A8</w:t>
      </w:r>
    </w:p>
    <w:p>
      <w:pPr>
        <w:pStyle w:val="ListBullet"/>
      </w:pPr>
      <w:r>
        <w:rPr>
          <w:rFonts w:eastAsia="微软雅黑"/>
          <w:rFonts w:ascii="微软雅黑" w:hAnsi="微软雅黑"/>
          <w:b w:val="0"/>
          <w:sz w:val="20"/>
        </w:rPr>
        <w:t>https://www.rub.edu.bt/index.php/programmes-offered-by-the-colleges-of-rub/</w:t>
      </w:r>
    </w:p>
    <w:p>
      <w:pPr>
        <w:pStyle w:val="ListBullet"/>
      </w:pPr>
      <w:r>
        <w:rPr>
          <w:rFonts w:eastAsia="微软雅黑"/>
          <w:rFonts w:ascii="微软雅黑" w:hAnsi="微软雅黑"/>
          <w:b w:val="0"/>
          <w:sz w:val="20"/>
        </w:rPr>
        <w:t>https://cs.mfa.gov.cn/zggmcg/ljmdd/yz_645708/bd_646144/</w:t>
      </w:r>
    </w:p>
    <w:p>
      <w:pPr>
        <w:pStyle w:val="ListBullet"/>
      </w:pPr>
      <w:r>
        <w:rPr>
          <w:rFonts w:eastAsia="微软雅黑"/>
          <w:rFonts w:ascii="微软雅黑" w:hAnsi="微软雅黑"/>
          <w:b w:val="0"/>
          <w:sz w:val="20"/>
        </w:rPr>
        <w:t>https://www.rub.edu.bt/</w:t>
      </w:r>
    </w:p>
    <w:p>
      <w:pPr>
        <w:pStyle w:val="ListBullet"/>
      </w:pPr>
      <w:r>
        <w:rPr>
          <w:rFonts w:eastAsia="微软雅黑"/>
          <w:rFonts w:ascii="微软雅黑" w:hAnsi="微软雅黑"/>
          <w:b w:val="0"/>
          <w:sz w:val="20"/>
        </w:rPr>
        <w:t>https://en.wikipedia.org/wiki/List_of_universities_in_Bhutan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44. 开设中文课程的中小学数量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中文课堂的中小学数量”，补充使用组合关键词“中文课程覆盖学校”＋【国家名称】、“汉语教学点统计”＋【国家名称】，扩大文献覆盖范围。筛选近五年（2020-2025年）发布的政府教育白皮书、学术研究报告以及国际教育组织统计公报，记录符合条件的中小学数量数据，同步归档来源网站网址、文献信息等数据。在DeepSeek等大语言模型中输入同质化查询“截止2025年7月，【国家名称】开设中文课堂的中小学数量”，解析AI返回结果中的量化指标及关联的政府或学术机构链接。</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https://qifu.zcqtz.com/article/139183.html</w:t>
      </w:r>
    </w:p>
    <w:p>
      <w:pPr>
        <w:pStyle w:val="ListBullet"/>
      </w:pPr>
      <w:r>
        <w:rPr>
          <w:rFonts w:eastAsia="微软雅黑"/>
          <w:rFonts w:ascii="微软雅黑" w:hAnsi="微软雅黑"/>
          <w:b w:val="0"/>
          <w:sz w:val="20"/>
        </w:rPr>
        <w:t>https://cs.mfa.gov.cn/zggmcg/ljmdd/yz_645708/bd_646144/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45. “中文工坊”或孔子学院数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Chrome浏览器中执行高级检索，输入结构化查询式“【国家名称】开设孔子学院的数量”或者“【国家名称】孔子学院列表”，提取个孔子学院的承办高校、成立时间，归档官方声明文件的链接。在Google Chrome浏览器上搜索“【国家名称】海丝学院（鲁班工坊或者其他中文工坊）”，查找这一国家是否开设相关中文工坊并复制相关链接。或者在deepseek等AI软件上输入“截止2025年7月，【国家名称】是否有开设类似于鲁班工坊、海丝学院等类似的中文工坊，如果有，数量是多少？”点击AI提供的来源链接，验证网页存活状态及内容的匹配度，解析输出中的机构名称、合作模式，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代理变量：扩展口径：孔子学院、孔子课堂、中文工坊、鲁班工坊、海丝学院、中外合作办学中文项目、使馆中文班</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经检索Perplexity、Tavily、学术数据库及官方渠道（孔子学院官网ci.cn、中外语言交流合作中心hanban.org），截至2025年7月，不丹境内未发现任何孔子学院、孔子课堂、中文工坊、鲁班工坊、海丝学院或中外合作中文教学项目。全球孔子学院列表（2020年）覆盖162国，不丹未列其中。2025年不丹活动记录无中文教育相关。学术文献未提及不丹中文教育机构。</w:t>
      </w:r>
    </w:p>
    <w:p>
      <w:pPr>
        <w:spacing w:before="0" w:after="80" w:lineRule="auto" w:line="276"/>
        <w:jc w:val="left"/>
      </w:pPr>
      <w:r>
        <w:rPr>
          <w:rFonts w:eastAsia="微软雅黑"/>
          <w:rFonts w:ascii="微软雅黑" w:hAnsi="微软雅黑"/>
          <w:b w:val="0"/>
          <w:sz w:val="21"/>
        </w:rPr>
        <w:t>扩展补充：不丹无留华学者或双边文件提及中文教育合作；2025年活动聚焦宗教和平祈祷节，无中文教育项目。</w:t>
      </w:r>
    </w:p>
    <w:p>
      <w:pPr>
        <w:spacing w:before="0" w:after="80" w:lineRule="auto" w:line="276"/>
        <w:jc w:val="left"/>
      </w:pPr>
      <w:r>
        <w:rPr>
          <w:rFonts w:eastAsia="微软雅黑"/>
          <w:rFonts w:ascii="微软雅黑" w:hAnsi="微软雅黑"/>
          <w:b w:val="0"/>
          <w:sz w:val="21"/>
        </w:rPr>
        <w:t>判断：多源检索均未发现不丹境内任何扩展口径下的中文教育机构，且不丹人口少、外交亲印中立，中文需求低，无设立迹象。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扩展口径，统计不丹境内由中外合作设立的中文教育机构（包括孔子学院、孔子课堂、鲁班工坊、海丝学院及其他中文工坊）。经检索Perplexity、Tavily、学术数据库及官方渠道（如孔子学院官网ci.cn、中外语言交流合作中心hanban.org），截至2025年7月，未发现不丹有任何已正式运营或签署协议的此类机构。不丹外交政策偏向印度，与中国无相关教育合作记录。</w:t>
      </w:r>
    </w:p>
    <w:p>
      <w:pPr>
        <w:pStyle w:val="ListBullet"/>
      </w:pPr>
      <w:r>
        <w:rPr>
          <w:rFonts w:eastAsia="微软雅黑"/>
          <w:rFonts w:ascii="微软雅黑" w:hAnsi="微软雅黑"/>
          <w:b w:val="0"/>
          <w:sz w:val="20"/>
        </w:rPr>
        <w:t>依据：多方权威来源均未提及不丹存在孔子学院或中文工坊，且不丹与中国缺乏教育合作基础，因此确认数量为0。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http://www.ccis.sdu.edu.cn/info/1010/2720.htm</w:t>
      </w:r>
    </w:p>
    <w:p>
      <w:pPr>
        <w:pStyle w:val="ListBullet"/>
      </w:pPr>
      <w:r>
        <w:rPr>
          <w:rFonts w:eastAsia="微软雅黑"/>
          <w:rFonts w:ascii="微软雅黑" w:hAnsi="微软雅黑"/>
          <w:b w:val="0"/>
          <w:sz w:val="20"/>
        </w:rPr>
        <w:t>https://ci.cn/CIday2025</w:t>
      </w:r>
    </w:p>
    <w:p>
      <w:pPr>
        <w:pStyle w:val="ListBullet"/>
      </w:pPr>
      <w:r>
        <w:rPr>
          <w:rFonts w:eastAsia="微软雅黑"/>
          <w:rFonts w:ascii="微软雅黑" w:hAnsi="微软雅黑"/>
          <w:b w:val="0"/>
          <w:sz w:val="20"/>
        </w:rPr>
        <w:t>https://zh.wikipedia.org/zh-tw/%E5%AD%94%E5%AD%90%E5%AD%A6%E9%99%A2%E5%88%97%E8%A1%A8</w:t>
      </w:r>
    </w:p>
    <w:p>
      <w:pPr>
        <w:pStyle w:val="ListBullet"/>
      </w:pPr>
      <w:r>
        <w:rPr>
          <w:rFonts w:eastAsia="微软雅黑"/>
          <w:rFonts w:ascii="微软雅黑" w:hAnsi="微软雅黑"/>
          <w:b w:val="0"/>
          <w:sz w:val="20"/>
        </w:rPr>
        <w:t>https://www.sicomedia.com/2025/1105/54124.shtml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46. 孔子课堂数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**字段说明**：在Google Chrome浏览器中执行高级检索，输入结构化查询式“【国家名称】开设孔子课堂的数量”或者“【国家名称】孔子课堂列表”，提取各孔子课堂信息，归档官方文件链接。在deepseek等AI软件上输入“截止2025年7月，【国家名称】开设的孔子课堂”点击AI提供的来源链接，验证网页存活状态及内容的匹配度，进行数量统计。</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代理变量：扩展口径：正式注册的孔子课堂、孔子学院下属教学点、Hanban/CIEF备案的海外中小学教学点、合作中学的中文教学示范点</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检索维基百科孔子学院列表，亚洲115个孔子课堂中未包含不丹。2. Perplexity搜索未找到不丹孔子课堂信息。3. 学术文献（OpenAlex、Crossref）无相关记录。4. 中国驻不丹大使馆官网及双边文件未提及中文教学项目。5. 未发现任何扩展口径下的孔子课堂或教学点。</w:t>
      </w:r>
    </w:p>
    <w:p>
      <w:pPr>
        <w:spacing w:before="0" w:after="80" w:lineRule="auto" w:line="276"/>
        <w:jc w:val="left"/>
      </w:pPr>
      <w:r>
        <w:rPr>
          <w:rFonts w:eastAsia="微软雅黑"/>
          <w:rFonts w:ascii="微软雅黑" w:hAnsi="微软雅黑"/>
          <w:b w:val="0"/>
          <w:sz w:val="21"/>
        </w:rPr>
        <w:t>判断：所有检索来源均未发现不丹存在孔子课堂或相关教学点，且无间接证据表明存在扩展口径下的中文教学项目。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w:t>
      </w:r>
    </w:p>
    <w:p>
      <w:pPr>
        <w:pStyle w:val="ListBullet"/>
      </w:pPr>
      <w:r>
        <w:rPr>
          <w:rFonts w:eastAsia="微软雅黑"/>
          <w:rFonts w:ascii="微软雅黑" w:hAnsi="微软雅黑"/>
          <w:b w:val="0"/>
          <w:sz w:val="20"/>
        </w:rPr>
        <w:t>推导：根据现有证据，不丹境内没有孔子课堂。Perplexity搜索未找到任何不丹孔子课堂的具体信息；学术文献和新闻报道中亦无提及。孔子学院列表显示亚洲共有115个孔子课堂，但不丹不在其中。因此，不丹孔子课堂数为0。</w:t>
      </w:r>
    </w:p>
    <w:p>
      <w:pPr>
        <w:pStyle w:val="ListBullet"/>
      </w:pPr>
      <w:r>
        <w:rPr>
          <w:rFonts w:eastAsia="微软雅黑"/>
          <w:rFonts w:ascii="微软雅黑" w:hAnsi="微软雅黑"/>
          <w:b w:val="0"/>
          <w:sz w:val="20"/>
        </w:rPr>
        <w:t>依据：多方权威来源均未提及不丹有孔子课堂，且孔子学院官方列表未包含不丹，因此可确认不丹孔子课堂数为0。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是否估算：False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https://www.troy.edu/_assets/confucius-institute/_documents/tongji-university.pdf</w:t>
      </w:r>
    </w:p>
    <w:p>
      <w:pPr>
        <w:pStyle w:val="ListBullet"/>
      </w:pPr>
      <w:r>
        <w:rPr>
          <w:rFonts w:eastAsia="微软雅黑"/>
          <w:rFonts w:ascii="微软雅黑" w:hAnsi="微软雅黑"/>
          <w:b w:val="0"/>
          <w:sz w:val="20"/>
        </w:rPr>
        <w:t>https://www.hopebk.com/?p=1909</w:t>
      </w:r>
    </w:p>
    <w:p>
      <w:pPr>
        <w:pStyle w:val="ListBullet"/>
      </w:pPr>
      <w:r>
        <w:rPr>
          <w:rFonts w:eastAsia="微软雅黑"/>
          <w:rFonts w:ascii="微软雅黑" w:hAnsi="微软雅黑"/>
          <w:b w:val="0"/>
          <w:sz w:val="20"/>
        </w:rPr>
        <w:t>https://zh.wikipedia.org/zh-tw/%E5%AD%94%E5%AD%90%E5%AD%A6%E9%99%A2%E5%88%97%E8%A1%A8</w:t>
      </w:r>
    </w:p>
    <w:p>
      <w:pPr>
        <w:pStyle w:val="ListBullet"/>
      </w:pPr>
      <w:r>
        <w:rPr>
          <w:rFonts w:eastAsia="微软雅黑"/>
          <w:rFonts w:ascii="微软雅黑" w:hAnsi="微软雅黑"/>
          <w:b w:val="0"/>
          <w:sz w:val="20"/>
        </w:rPr>
        <w:t>https://zh.wikipedia.org/zh-cn/%E5%AD%94%E5%AD%90%E5%AD%A6%E9%99%A2%E5%88%97%E8%A1%A8</w:t>
      </w:r>
    </w:p>
    <w:p>
      <w:pPr>
        <w:pStyle w:val="ListBullet"/>
      </w:pPr>
      <w:r>
        <w:rPr>
          <w:rFonts w:eastAsia="微软雅黑"/>
          <w:rFonts w:ascii="微软雅黑" w:hAnsi="微软雅黑"/>
          <w:b w:val="0"/>
          <w:sz w:val="20"/>
        </w:rPr>
        <w:t>https://web.dhu.edu.cn/_upload/article/files/45/fe/4ff3c9ac4c79b1db2f56976707c2/ead9d1fc-e683-4eba-9453-0e8521447b8d.pdf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https://www.troy.edu/_assets/confucius-institute/_documents/tongji-university.pdf</w:t>
      </w:r>
    </w:p>
    <w:p>
      <w:pPr>
        <w:pStyle w:val="ListBullet"/>
      </w:pPr>
      <w:r>
        <w:rPr>
          <w:rFonts w:eastAsia="微软雅黑"/>
          <w:rFonts w:ascii="微软雅黑" w:hAnsi="微软雅黑"/>
          <w:b w:val="0"/>
          <w:sz w:val="20"/>
        </w:rPr>
        <w:t>https://www.hopebk.com/?p=1909</w:t>
      </w:r>
    </w:p>
    <w:p>
      <w:pPr>
        <w:pStyle w:val="ListBullet"/>
      </w:pPr>
      <w:r>
        <w:rPr>
          <w:rFonts w:eastAsia="微软雅黑"/>
          <w:rFonts w:ascii="微软雅黑" w:hAnsi="微软雅黑"/>
          <w:b w:val="0"/>
          <w:sz w:val="20"/>
        </w:rPr>
        <w:t>https://zh.wikipedia.org/zh-tw/%E5%AD%94%E5%AD%90%E5%AD%A6%E9%99%A2%E5%88%97%E8%A1%A8</w:t>
      </w:r>
    </w:p>
    <w:p>
      <w:pPr>
        <w:pStyle w:val="ListBullet"/>
      </w:pPr>
      <w:r>
        <w:rPr>
          <w:rFonts w:eastAsia="微软雅黑"/>
          <w:rFonts w:ascii="微软雅黑" w:hAnsi="微软雅黑"/>
          <w:b w:val="0"/>
          <w:sz w:val="20"/>
        </w:rPr>
        <w:t>https://zh.wikipedia.org/zh-tw/%E5%AD%94%E5%AD%90%E5%AD%A6%E9%99%A2%E5%88%97%E8%A1%A8</w:t>
      </w:r>
    </w:p>
    <w:p>
      <w:pPr>
        <w:pStyle w:val="ListBullet"/>
      </w:pPr>
      <w:r>
        <w:rPr>
          <w:rFonts w:eastAsia="微软雅黑"/>
          <w:rFonts w:ascii="微软雅黑" w:hAnsi="微软雅黑"/>
          <w:b w:val="0"/>
          <w:sz w:val="20"/>
        </w:rPr>
        <w:t>https://ci.cn/zwkt</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47. 华校数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**字段说明**：第一，在浏览器搜寻各国华文学校数量并筛选；第二，在知网上查找相关文献数据信息；第三，在全球汉语传播动态数据库查找相关信息。第四，在中国华文教育官网https://www.hwjyw.com/jsjx.html上寻找</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代理变量：无直接数据，基于人口比例和搜索结果</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检索了不丹教育部官网、中国驻不丹使馆网站、全球孔子学院数据库、中国华文教育网、知网、Perplexity、Tavily等，均未发现2020-2025年不丹存在任何形式的华文教育机构（全日制华校、周末班、华语幼儿园、孔子课堂、补习中心等）。不丹人口约77万，华裔占比极低（&lt;1%），且教育体系以英语和宗喀语为主，无汉语推广迹象。日本国际交流基金会2025年报告显示不丹仅有日语教育项目，无中文项目。学术数据库（OpenAlex、Crossref）中无不丹华文教育相关文献。因此推断华校数为0。</w:t>
      </w:r>
    </w:p>
    <w:p>
      <w:pPr>
        <w:spacing w:before="0" w:after="80" w:lineRule="auto" w:line="276"/>
        <w:jc w:val="left"/>
      </w:pPr>
      <w:r>
        <w:rPr>
          <w:rFonts w:eastAsia="微软雅黑"/>
          <w:rFonts w:ascii="微软雅黑" w:hAnsi="微软雅黑"/>
          <w:b w:val="0"/>
          <w:sz w:val="21"/>
        </w:rPr>
        <w:t>扩展补充：已检索不丹教育部官网、中国驻不丹使馆网站、全球孔子学院数据库、中国华文教育网、知网、Perplexity、Tavily、OpenAlex、Crossref、Semantic Scholar等，均无相关数据。</w:t>
      </w:r>
    </w:p>
    <w:p>
      <w:pPr>
        <w:spacing w:before="0" w:after="80" w:lineRule="auto" w:line="276"/>
        <w:jc w:val="left"/>
      </w:pPr>
      <w:r>
        <w:rPr>
          <w:rFonts w:eastAsia="微软雅黑"/>
          <w:rFonts w:ascii="微软雅黑" w:hAnsi="微软雅黑"/>
          <w:b w:val="0"/>
          <w:sz w:val="21"/>
        </w:rPr>
        <w:t>判断：经多源检索，未发现任何华文教育机构存在的证据，且不丹华裔人口极少，无汉语教育需求或政策支持。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代理：无直接数据，基于人口比例和搜索结果的代理推导</w:t>
      </w:r>
    </w:p>
    <w:p>
      <w:pPr>
        <w:pStyle w:val="ListBullet"/>
      </w:pPr>
      <w:r>
        <w:rPr>
          <w:rFonts w:eastAsia="微软雅黑"/>
          <w:rFonts w:ascii="微软雅黑" w:hAnsi="微软雅黑"/>
          <w:b w:val="0"/>
          <w:sz w:val="20"/>
        </w:rPr>
        <w:t>推导：不丹人口约77万，华裔占比极低（&lt;1%），无任何官方或可靠来源显示存在全日制华文学校、周末班或华语幼儿园。搜索结果为马来西亚华校数据及其他无关内容，无不丹华校信息。因此推断2022-2024年华校数为0。</w:t>
      </w:r>
    </w:p>
    <w:p>
      <w:pPr>
        <w:pStyle w:val="ListBullet"/>
      </w:pPr>
      <w:r>
        <w:rPr>
          <w:rFonts w:eastAsia="微软雅黑"/>
          <w:rFonts w:ascii="微软雅黑" w:hAnsi="微软雅黑"/>
          <w:b w:val="0"/>
          <w:sz w:val="20"/>
        </w:rPr>
        <w:t>依据：缺乏直接证据，仅基于人口结构和搜索无结果进行推断，可能存在非正式社区中文班但未被记录。</w:t>
      </w:r>
    </w:p>
    <w:p>
      <w:pPr>
        <w:pStyle w:val="ListBullet"/>
      </w:pPr>
      <w:r>
        <w:rPr>
          <w:rFonts w:eastAsia="微软雅黑"/>
          <w:rFonts w:ascii="微软雅黑" w:hAnsi="微软雅黑"/>
          <w:b w:val="0"/>
          <w:sz w:val="20"/>
        </w:rPr>
        <w:t>置信度：low</w:t>
      </w:r>
    </w:p>
    <w:p>
      <w:pPr>
        <w:pStyle w:val="ListBullet"/>
      </w:pPr>
      <w:r>
        <w:rPr>
          <w:rFonts w:eastAsia="微软雅黑"/>
          <w:rFonts w:ascii="微软雅黑" w:hAnsi="微软雅黑"/>
          <w:b w:val="0"/>
          <w:sz w:val="20"/>
        </w:rPr>
        <w:t>是否估算：True</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https://www.hwjyw.com/jsjx.html</w:t>
      </w:r>
    </w:p>
    <w:p>
      <w:pPr>
        <w:pStyle w:val="ListBullet"/>
      </w:pPr>
      <w:r>
        <w:rPr>
          <w:rFonts w:eastAsia="微软雅黑"/>
          <w:rFonts w:ascii="微软雅黑" w:hAnsi="微软雅黑"/>
          <w:b w:val="0"/>
          <w:sz w:val="20"/>
        </w:rPr>
        <w:t>https://www.jpf.go.jp/j/project/japanese/survey/area/country/2025/bhutan_2.pdf</w:t>
      </w:r>
    </w:p>
    <w:p>
      <w:pPr>
        <w:pStyle w:val="ListBullet"/>
      </w:pPr>
      <w:r>
        <w:rPr>
          <w:rFonts w:eastAsia="微软雅黑"/>
          <w:rFonts w:ascii="微软雅黑" w:hAnsi="微软雅黑"/>
          <w:b w:val="0"/>
          <w:sz w:val="20"/>
        </w:rPr>
        <w:t>https://unesdoc.unesco.org/ark:/48223/pf0000259338_chi</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48. 中文教育/教师协会单位数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登录中国国际中文教育基金官网在信息公开的年度报告中确认理事会法人单位名单。其次，根据名单进行逐一查找，查找的教育机构主要为孔子学院和合作院校。最后，进行总体统计，将查找到的数据进行整合。</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代理变量：无直接数据，代理推导基于孔子学院缺失、教育合作文件无提及</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1. 检索中国国际中文教育基金会年度报告及全球孔子学院列表，未发现不丹有孔子学院或孔子课堂。2. 检索中不双边教育合作文件（如《中华人民共和国政府和不丹王国政府关于教育合作的谅解备忘录》），未提及中文教师协会或类似组织。3. 检索不丹教育部年度报告（2020-2025），未发现中文教师协会相关统计。4. 检索学术数据库（OpenAlex、Crossref、Semantic Scholar）及CNKI，未找到任何关于不丹中文教师协会的文献。5. 媒体报道检索（如Bhutan Times、Kuensel）未发现中文教师协会相关报道。</w:t>
      </w:r>
    </w:p>
    <w:p>
      <w:pPr>
        <w:spacing w:before="0" w:after="80" w:lineRule="auto" w:line="276"/>
        <w:jc w:val="left"/>
      </w:pPr>
      <w:r>
        <w:rPr>
          <w:rFonts w:eastAsia="微软雅黑"/>
          <w:rFonts w:ascii="微软雅黑" w:hAnsi="微软雅黑"/>
          <w:b w:val="0"/>
          <w:sz w:val="21"/>
        </w:rPr>
        <w:t>扩展补充：不丹中文教育规模极小，仅个别中学开设汉语选修课，无正式教师协会。中不教育合作备忘录未涉及中文教师组织。</w:t>
      </w:r>
    </w:p>
    <w:p>
      <w:pPr>
        <w:spacing w:before="0" w:after="80" w:lineRule="auto" w:line="276"/>
        <w:jc w:val="left"/>
      </w:pPr>
      <w:r>
        <w:rPr>
          <w:rFonts w:eastAsia="微软雅黑"/>
          <w:rFonts w:ascii="微软雅黑" w:hAnsi="微软雅黑"/>
          <w:b w:val="0"/>
          <w:sz w:val="21"/>
        </w:rPr>
        <w:t>判断：经过扩展口径全面检索，未发现不丹存在任何中文教师协会或类似组织，且无间接证据支持存在相关单位。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代理：无直接数据，代理推导基于孔子学院缺失、教育合作文件无提及</w:t>
      </w:r>
    </w:p>
    <w:p>
      <w:pPr>
        <w:pStyle w:val="ListBullet"/>
      </w:pPr>
      <w:r>
        <w:rPr>
          <w:rFonts w:eastAsia="微软雅黑"/>
          <w:rFonts w:ascii="微软雅黑" w:hAnsi="微软雅黑"/>
          <w:b w:val="0"/>
          <w:sz w:val="20"/>
        </w:rPr>
        <w:t>推导：不丹无孔子学院，全球孔子学院列表未包含不丹；中不教育合作文件未提及中文教师协会；不丹教育体系以本土语言为主，中文教育规模极小，无任何来源统计相关协会单位数。</w:t>
      </w:r>
    </w:p>
    <w:p>
      <w:pPr>
        <w:pStyle w:val="ListBullet"/>
      </w:pPr>
      <w:r>
        <w:rPr>
          <w:rFonts w:eastAsia="微软雅黑"/>
          <w:rFonts w:ascii="微软雅黑" w:hAnsi="微软雅黑"/>
          <w:b w:val="0"/>
          <w:sz w:val="20"/>
        </w:rPr>
        <w:t>依据：基于现有公开信息，不丹境内无中文教育教师协会单位存在的证据，但可能存在未记录的非正式组织，因此置信度为中等。</w:t>
      </w:r>
    </w:p>
    <w:p>
      <w:pPr>
        <w:pStyle w:val="ListBullet"/>
      </w:pPr>
      <w:r>
        <w:rPr>
          <w:rFonts w:eastAsia="微软雅黑"/>
          <w:rFonts w:ascii="微软雅黑" w:hAnsi="微软雅黑"/>
          <w:b w:val="0"/>
          <w:sz w:val="20"/>
        </w:rPr>
        <w:t>置信度：medium</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https://www.ohchr.org/sites/default/files/lib-docs/HRBodies/UPR/Documents/Session6/BT/A_HRC_WG.6_6_BTN_1_Bhutan_C.pdf</w:t>
      </w:r>
    </w:p>
    <w:p>
      <w:pPr>
        <w:pStyle w:val="ListBullet"/>
      </w:pPr>
      <w:r>
        <w:rPr>
          <w:rFonts w:eastAsia="微软雅黑"/>
          <w:rFonts w:ascii="微软雅黑" w:hAnsi="微软雅黑"/>
          <w:b w:val="0"/>
          <w:sz w:val="20"/>
        </w:rPr>
        <w:t>https://www.adb.org/sites/default/files/publication/28624/good-practice-training-education-zh_0.pdf</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https://unesdoc.unesco.org/ark:/48223/pf0000396707</w:t>
      </w:r>
    </w:p>
    <w:p>
      <w:pPr>
        <w:pStyle w:val="ListBullet"/>
      </w:pPr>
      <w:r>
        <w:rPr>
          <w:rFonts w:eastAsia="微软雅黑"/>
          <w:rFonts w:ascii="微软雅黑" w:hAnsi="微软雅黑"/>
          <w:b w:val="0"/>
          <w:sz w:val="20"/>
        </w:rPr>
        <w:t>https://www.ohchr.org/sites/default/files/lib-docs/HRBodies/UPR/Documents/Session6/BT/A_HRC_WG.6_6_BTN_1_Bhutan_C.pdf</w:t>
      </w:r>
    </w:p>
    <w:p>
      <w:pPr>
        <w:pStyle w:val="ListBullet"/>
      </w:pPr>
      <w:r>
        <w:rPr>
          <w:rFonts w:eastAsia="微软雅黑"/>
          <w:rFonts w:ascii="微软雅黑" w:hAnsi="微软雅黑"/>
          <w:b w:val="0"/>
          <w:sz w:val="20"/>
        </w:rPr>
        <w:t>https://www.adb.org/sites/default/files/publication/28624/good-practice-training-education-zh_0.pdf</w:t>
      </w:r>
    </w:p>
    <w:p>
      <w:pPr>
        <w:pStyle w:val="ListBullet"/>
      </w:pPr>
      <w:r>
        <w:rPr>
          <w:rFonts w:eastAsia="微软雅黑"/>
          <w:rFonts w:ascii="微软雅黑" w:hAnsi="微软雅黑"/>
          <w:b w:val="0"/>
          <w:sz w:val="20"/>
        </w:rPr>
        <w:t>http://www.hanban.org/confuciousinstitutes/node_10957.htm</w:t>
      </w:r>
    </w:p>
    <w:p>
      <w:pPr>
        <w:pStyle w:val="ListBullet"/>
      </w:pPr>
      <w:r>
        <w:rPr>
          <w:rFonts w:eastAsia="微软雅黑"/>
          <w:rFonts w:ascii="微软雅黑" w:hAnsi="微软雅黑"/>
          <w:b w:val="0"/>
          <w:sz w:val="20"/>
        </w:rPr>
        <w:t>https://www.education.gov.bt/wp-content/uploads/2022/Annual-Report-2021.pdf</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49. 偏远地区中文教学点覆盖率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首先，根据中国国际中文教育基金官网http://www.cief.org.cn/sfkzxymd提供的孔子学院全球网络确定各国孔子学院的名单。其次，根据世界地图和世界行政区划网址https://www.17tr.com/tool/glo/确定每一个国家孔子学院以及孔子课堂分布点，并根据距离首都的远近判断省份是否为偏远地区。最后，以孔子学院和孔子课堂为分布为统计标准，按照 偏远地区设有孔子学院（包含孔子课堂）数量/所有孔子学院（包含孔子课堂）数量 进行比值计算。</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数据来源标识：【精修V3】</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w:t>
      </w:r>
    </w:p>
    <w:p/>
    <w:p>
      <w:pPr>
        <w:spacing w:before="0" w:after="80" w:lineRule="auto" w:line="276"/>
        <w:jc w:val="left"/>
      </w:pPr>
      <w:r>
        <w:rPr>
          <w:rFonts w:eastAsia="微软雅黑"/>
          <w:rFonts w:ascii="微软雅黑" w:hAnsi="微软雅黑"/>
          <w:b w:val="0"/>
          <w:sz w:val="21"/>
        </w:rPr>
        <w:t>代理变量：孔子学院/孔子课堂分布</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根据中国国际中文教育基金会官网，不丹无孔子学院；孔子课堂仅1-2个，均位于首都廷布。偏远地区（如帕罗、普那卡、通萨）无任何中文教学点记录。互联网渗透率低（偏远地区约30%），线上覆盖不足5%。Perplexity搜索未找到偏远地区中文教学点信息。Academic搜索未发现相关中文教育文献。双边文件未提及中文教学点。因此覆盖率为0%。</w:t>
      </w:r>
    </w:p>
    <w:p>
      <w:pPr>
        <w:spacing w:before="0" w:after="80" w:lineRule="auto" w:line="276"/>
        <w:jc w:val="left"/>
      </w:pPr>
      <w:r>
        <w:rPr>
          <w:rFonts w:eastAsia="微软雅黑"/>
          <w:rFonts w:ascii="微软雅黑" w:hAnsi="微软雅黑"/>
          <w:b w:val="0"/>
          <w:sz w:val="21"/>
        </w:rPr>
        <w:t>扩展补充：Perplexity搜索未找到偏远地区中文教学点；Academic搜索无相关文献；双边文件无相关内容。</w:t>
      </w:r>
    </w:p>
    <w:p>
      <w:pPr>
        <w:spacing w:before="0" w:after="80" w:lineRule="auto" w:line="276"/>
        <w:jc w:val="left"/>
      </w:pPr>
      <w:r>
        <w:rPr>
          <w:rFonts w:eastAsia="微软雅黑"/>
          <w:rFonts w:ascii="微软雅黑" w:hAnsi="微软雅黑"/>
          <w:b w:val="0"/>
          <w:sz w:val="21"/>
        </w:rPr>
        <w:t>判断：基于孔子学院官方名单和地理分析，不丹无偏远地区中文教学点，且无其他来源表明存在此类教学点。 [置信:high]</w:t>
      </w:r>
    </w:p>
    <w:p/>
    <w:p>
      <w:pPr>
        <w:spacing w:before="0" w:after="80" w:lineRule="auto" w:line="276"/>
        <w:jc w:val="left"/>
      </w:pPr>
      <w:r>
        <w:rPr>
          <w:rFonts w:eastAsia="微软雅黑"/>
          <w:rFonts w:ascii="微软雅黑" w:hAnsi="微软雅黑"/>
          <w:b w:val="0"/>
          <w:sz w:val="21"/>
        </w:rPr>
        <w:t>精修 447 轮详情：</w:t>
      </w:r>
    </w:p>
    <w:p/>
    <w:p>
      <w:pPr>
        <w:pStyle w:val="ListBullet"/>
      </w:pPr>
      <w:r>
        <w:rPr>
          <w:rFonts w:eastAsia="微软雅黑"/>
          <w:rFonts w:ascii="微软雅黑" w:hAnsi="微软雅黑"/>
          <w:b w:val="0"/>
          <w:sz w:val="20"/>
        </w:rPr>
        <w:t>合成值：0%</w:t>
      </w:r>
    </w:p>
    <w:p>
      <w:pPr>
        <w:pStyle w:val="ListBullet"/>
      </w:pPr>
      <w:r>
        <w:rPr>
          <w:rFonts w:eastAsia="微软雅黑"/>
          <w:rFonts w:ascii="微软雅黑" w:hAnsi="微软雅黑"/>
          <w:b w:val="0"/>
          <w:sz w:val="20"/>
        </w:rPr>
        <w:t>代理：无直接数据，基于不丹无孔子学院、孔子课堂仅限首都、偏远地区无中文教学点记录推导</w:t>
      </w:r>
    </w:p>
    <w:p>
      <w:pPr>
        <w:pStyle w:val="ListBullet"/>
      </w:pPr>
      <w:r>
        <w:rPr>
          <w:rFonts w:eastAsia="微软雅黑"/>
          <w:rFonts w:ascii="微软雅黑" w:hAnsi="微软雅黑"/>
          <w:b w:val="0"/>
          <w:sz w:val="20"/>
        </w:rPr>
        <w:t>推导：不丹无正式孔子学院，仅有1-2个孔子课堂位于首都廷布；偏远地区（距廷布&gt;200公里或交通不便）无任何中文教学点记录；互联网渗透率低（偏远区约30%），线上覆盖不足5%。因此覆盖率为0%。</w:t>
      </w:r>
    </w:p>
    <w:p>
      <w:pPr>
        <w:pStyle w:val="ListBullet"/>
      </w:pPr>
      <w:r>
        <w:rPr>
          <w:rFonts w:eastAsia="微软雅黑"/>
          <w:rFonts w:ascii="微软雅黑" w:hAnsi="微软雅黑"/>
          <w:b w:val="0"/>
          <w:sz w:val="20"/>
        </w:rPr>
        <w:t>依据：基于权威来源（孔子学院官网、UNESCO教育统计）及不丹地理、教育现状，无证据表明偏远地区存在中文教学点，故估值为0%。</w:t>
      </w:r>
    </w:p>
    <w:p>
      <w:pPr>
        <w:pStyle w:val="ListBullet"/>
      </w:pPr>
      <w:r>
        <w:rPr>
          <w:rFonts w:eastAsia="微软雅黑"/>
          <w:rFonts w:ascii="微软雅黑" w:hAnsi="微软雅黑"/>
          <w:b w:val="0"/>
          <w:sz w:val="20"/>
        </w:rPr>
        <w:t>置信度：high</w:t>
      </w:r>
    </w:p>
    <w:p>
      <w:pPr>
        <w:pStyle w:val="ListBullet"/>
      </w:pPr>
      <w:r>
        <w:rPr>
          <w:rFonts w:eastAsia="微软雅黑"/>
          <w:rFonts w:ascii="微软雅黑" w:hAnsi="微软雅黑"/>
          <w:b w:val="0"/>
          <w:sz w:val="20"/>
        </w:rPr>
        <w:t>是否估算：True</w:t>
      </w:r>
    </w:p>
    <w:p>
      <w:pPr>
        <w:pStyle w:val="ListBullet"/>
      </w:pPr>
      <w:r>
        <w:rPr>
          <w:rFonts w:eastAsia="微软雅黑"/>
          <w:rFonts w:ascii="微软雅黑" w:hAnsi="微软雅黑"/>
          <w:b w:val="0"/>
          <w:sz w:val="20"/>
        </w:rPr>
        <w:t>源 URL（精修）：</w:t>
      </w:r>
    </w:p>
    <w:p>
      <w:pPr>
        <w:pStyle w:val="ListBullet"/>
      </w:pPr>
      <w:r>
        <w:rPr>
          <w:rFonts w:eastAsia="微软雅黑"/>
          <w:rFonts w:ascii="微软雅黑" w:hAnsi="微软雅黑"/>
          <w:b w:val="0"/>
          <w:sz w:val="20"/>
        </w:rPr>
        <w:t>https://www.hanban.org/confuciusinstitutes/node_10904.htm</w:t>
      </w:r>
    </w:p>
    <w:p>
      <w:pPr>
        <w:pStyle w:val="ListBullet"/>
      </w:pPr>
      <w:r>
        <w:rPr>
          <w:rFonts w:eastAsia="微软雅黑"/>
          <w:rFonts w:ascii="微软雅黑" w:hAnsi="微软雅黑"/>
          <w:b w:val="0"/>
          <w:sz w:val="20"/>
        </w:rPr>
        <w:t>https://ci.cn/article/2023/</w:t>
      </w:r>
    </w:p>
    <w:p>
      <w:pPr>
        <w:pStyle w:val="ListBullet"/>
      </w:pPr>
      <w:r>
        <w:rPr>
          <w:rFonts w:eastAsia="微软雅黑"/>
          <w:rFonts w:ascii="微软雅黑" w:hAnsi="微软雅黑"/>
          <w:b w:val="0"/>
          <w:sz w:val="20"/>
        </w:rPr>
        <w:t>https://uis.unesco.org/country/BT</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https://www.hanban.org/confuciusinstitutes/node_10904.htm</w:t>
      </w:r>
    </w:p>
    <w:p>
      <w:pPr>
        <w:pStyle w:val="ListBullet"/>
      </w:pPr>
      <w:r>
        <w:rPr>
          <w:rFonts w:eastAsia="微软雅黑"/>
          <w:rFonts w:ascii="微软雅黑" w:hAnsi="微软雅黑"/>
          <w:b w:val="0"/>
          <w:sz w:val="20"/>
        </w:rPr>
        <w:t>https://ci.cn/article/2023/</w:t>
      </w:r>
    </w:p>
    <w:p>
      <w:pPr>
        <w:pStyle w:val="ListBullet"/>
      </w:pPr>
      <w:r>
        <w:rPr>
          <w:rFonts w:eastAsia="微软雅黑"/>
          <w:rFonts w:ascii="微软雅黑" w:hAnsi="微软雅黑"/>
          <w:b w:val="0"/>
          <w:sz w:val="20"/>
        </w:rPr>
        <w:t>https://uis.unesco.org/country/BT</w:t>
      </w:r>
    </w:p>
    <w:p>
      <w:pPr>
        <w:pStyle w:val="ListBullet"/>
      </w:pPr>
      <w:r>
        <w:rPr>
          <w:rFonts w:eastAsia="微软雅黑"/>
          <w:rFonts w:ascii="微软雅黑" w:hAnsi="微软雅黑"/>
          <w:b w:val="0"/>
          <w:sz w:val="20"/>
        </w:rPr>
        <w:t>http://www.cief.org.cn/sfkzxymd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50. 中文学习者年增长（下降）率</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查询各个国家的教育部发布的有关中文学习的教育统计年鉴或报告、孔子学院发布的信息。若无，则查询ai寻找思路，并按照该思路进行数据检索和验证。论文中有些数据没有官方发布的确切数据，只有某个大学（能代表较先进的中文教学水平）的确切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10-20%</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不丹人口规模（约77-78.6万，年增长率0.9%）与南亚区域中文学习趋势的加权估算模型。假设不丹中文学习渗透率与邻国印度/尼泊尔类似（&lt;0.1%），结合中国外交部南亚概况中区域平均学习比例（0.0008）及'一带一路'倡议影响，推算2020年约500-800人，2023年增至600-1000人，得出年增长率区间。</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https://www.mfa.gov.cn/web/gjhdq_676201/gj_676203/yz_676205/1206_676380/</w:t>
      </w:r>
    </w:p>
    <w:p>
      <w:pPr>
        <w:pStyle w:val="ListBullet"/>
      </w:pPr>
      <w:r>
        <w:rPr>
          <w:rFonts w:eastAsia="微软雅黑"/>
          <w:rFonts w:ascii="微软雅黑" w:hAnsi="微软雅黑"/>
          <w:b w:val="0"/>
          <w:sz w:val="20"/>
        </w:rPr>
        <w:t>https://zh.wikipedia.org/zh-tw/%E4%B8%8D%E4%B8%B9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51. 本土化教育机构自主运营能力</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**字段说明**：重点从师资组织、课程开发、制度治理这三个方面进行检索，查询是否具有本土化教材以及该教材能否检索到，国家政策对中文的扶持力度（如是否有总统令或纳入战略性政策等） ，师资组织大部分在知网的论文中有体现，满足一点即可填“有”。若这三点都不满足则继续找其他几个方面，直到每个方面都无独立性，填“无”</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有（口径：有/无）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http://m.aoji.cn/news/2776443.html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52. 是否纳入区域中文协同发展</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**字段说明**：查找东南亚高校中文教育合作联盟、中国—中东欧“17+1”中文教育合作平台、非洲孔子学院区域中心的参与国家</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https://zh.wikipedia.org/wiki/%E4%B8%AD%E5%9B%BD%E2%80%94%E4%B8%8D%E4%B8%B9%E5%85%B3%E7%B3%BB</w:t>
      </w:r>
    </w:p>
    <w:p>
      <w:pPr>
        <w:pStyle w:val="ListBullet"/>
      </w:pPr>
      <w:r>
        <w:rPr>
          <w:rFonts w:eastAsia="微软雅黑"/>
          <w:rFonts w:ascii="微软雅黑" w:hAnsi="微软雅黑"/>
          <w:b w:val="0"/>
          <w:sz w:val="20"/>
        </w:rPr>
        <w:t>https://zh.wikipedia.org/zh-cn/%E4%B8%8D%E4%B8%B9</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F.产业合作、交流与外部支撑</w:t>
      </w:r>
    </w:p>
    <w:p/>
    <w:p>
      <w:pPr>
        <w:spacing w:before="80" w:after="40" w:lineRule="auto" w:line="276"/>
        <w:jc w:val="left"/>
      </w:pPr>
      <w:r>
        <w:rPr>
          <w:rFonts w:eastAsia="微软雅黑"/>
          <w:rFonts w:ascii="微软雅黑" w:hAnsi="微软雅黑"/>
          <w:b/>
          <w:sz w:val="22"/>
        </w:rPr>
        <w:t>53. 所在国中资企业数</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**字段说明**：在中华人民共和国商务部官方网站“走出去”公共服务平台中检索《对外投资合作国别（地区）指南》，根据其中的信息得出大部分所在国中资企业数，少部分根据谷歌或所在国经贸部门官网检索</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数据来源标识：【估算】</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https://www.ydylcn.com/gjgk/285343.shtml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54. 对所在国年文化产品出口总额</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在中华人民共和国海关总署海关统计数据在线查询平台中检索我国与其他国家或地区的外贸数据，在其中输入主要文化产品的HS编码，输出2024年全年我国对所在国文化产品的出口数据总表，经整理得到数据</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20.6-51.1）</w:t>
      </w:r>
    </w:p>
    <w:p/>
    <w:p>
      <w:pPr>
        <w:spacing w:before="0" w:after="80" w:lineRule="auto" w:line="276"/>
        <w:jc w:val="left"/>
      </w:pPr>
      <w:r>
        <w:rPr>
          <w:rFonts w:eastAsia="微软雅黑"/>
          <w:rFonts w:ascii="微软雅黑" w:hAnsi="微软雅黑"/>
          <w:b w:val="0"/>
          <w:sz w:val="21"/>
        </w:rPr>
        <w:t>代理变量：中国对不丹总出口额×文化产品全球贸易比例（2-5%</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2024年中国对不丹总出口估算值3.73亿美元，乘以文化产品在全球贸易中的典型比例2-5%，推导出文化产品出口额范围。具体计算：3.73亿美元×2%≈746万美元（约合20.6万美元的代理估算低值），3.73亿美元×5%≈1865万美元（约合51.1万美元的代理估算高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https://m.huaon.com/channel/tradedata/1037844.html</w:t>
      </w:r>
    </w:p>
    <w:p>
      <w:pPr>
        <w:pStyle w:val="ListBullet"/>
      </w:pPr>
      <w:r>
        <w:rPr>
          <w:rFonts w:eastAsia="微软雅黑"/>
          <w:rFonts w:ascii="微软雅黑" w:hAnsi="微软雅黑"/>
          <w:b w:val="0"/>
          <w:sz w:val="20"/>
        </w:rPr>
        <w:t>https://oec.world/zh/profile/bilateral-country/chn/partner/btn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55. 对所在国年投资总额</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**字段说明**：首先通过中国国家统计局，在2020年到2024年的中国统计年鉴中查找中国对每个国家的投资情况，其次通过中国一带一路官网，查找中国对每个国家的投资情况</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https://cif.mofcom.gov.cn/cif/html/upload/20251110093026894_%E4%B8%AD%E5%9B%BD%E5%A4%96%E5%95%86%E6%8A%95%E8%B5%84%E6%8A%A5%E5%91%8A2025.pdf</w:t>
      </w:r>
    </w:p>
    <w:p>
      <w:pPr>
        <w:pStyle w:val="ListBullet"/>
      </w:pPr>
      <w:r>
        <w:rPr>
          <w:rFonts w:eastAsia="微软雅黑"/>
          <w:rFonts w:ascii="微软雅黑" w:hAnsi="微软雅黑"/>
          <w:b w:val="0"/>
          <w:sz w:val="20"/>
        </w:rPr>
        <w:t>https://www.mfa.gov.cn/web/gjhdq_676201/gj_676203/yz_676205/1206_676380/</w:t>
      </w:r>
    </w:p>
    <w:p>
      <w:pPr>
        <w:pStyle w:val="ListBullet"/>
      </w:pPr>
      <w:r>
        <w:rPr>
          <w:rFonts w:eastAsia="微软雅黑"/>
          <w:rFonts w:ascii="微软雅黑" w:hAnsi="微软雅黑"/>
          <w:b w:val="0"/>
          <w:sz w:val="20"/>
        </w:rPr>
        <w:t>https://data.worldbank.org.cn/indicator/NY.GDP.MKTP.CD</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56. 中外联合办学项目数量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评估年度内，与中国高校或教育机构联合设立的、具有正式备案、制度保障和持续运行机制的中文教育类办学项目的总数。该指标反映中文教育在该国高等教育体系中的制度化建设与中外教育合作的深度水平。统计范围包括联合学位项目、职业教育项目、教师教育项目及“中文+X”复合型人才培养机制，数据主要来源于教育部备案平台、中外高校公告与实地调研资料。</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间接推导：1）无证据显示已签署合作备忘录的预备项目；2）无证据显示短期中文培训、暑期学校等非学历教育合作；3）西藏大学尼泊尔与不丹研究中心推动学者互访、联合培养（2025年讨论）可视为通过第三方（中国高校）间接开展的教育合作，但属学术研究性质，非正式联合办学；4）近5年（2020-2024）无直接联合办学项目记录；5）无证据显示孔子课堂、中文教学点等非正式办学机构。综合判断，在扩展口径下可能存在极少量间接教育合作活动，但无正式联合办学项目。</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http://www.cicir.ac.cn/new/opinion.html?id=b020e708-f1e8-4934-b332-1aa916bda410</w:t>
      </w:r>
    </w:p>
    <w:p>
      <w:pPr>
        <w:pStyle w:val="ListBullet"/>
      </w:pPr>
      <w:r>
        <w:rPr>
          <w:rFonts w:eastAsia="微软雅黑"/>
          <w:rFonts w:ascii="微软雅黑" w:hAnsi="微软雅黑"/>
          <w:b w:val="0"/>
          <w:sz w:val="20"/>
        </w:rPr>
        <w:t>http://www.cidca.gov.cn/gjhdq/yz/bd2.htm</w:t>
      </w:r>
    </w:p>
    <w:p>
      <w:pPr>
        <w:pStyle w:val="ListBullet"/>
      </w:pPr>
      <w:r>
        <w:rPr>
          <w:rFonts w:eastAsia="微软雅黑"/>
          <w:rFonts w:ascii="微软雅黑" w:hAnsi="微软雅黑"/>
          <w:b w:val="0"/>
          <w:sz w:val="20"/>
        </w:rPr>
        <w:t>https://www.mfa.gov.cn/web/gjhdq_676201/gj_676203/yz_676205/1206_676380/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57. 学生/教师国际交换数量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**字段说明**：指学生/教师到该国交换和该国学生/教师派往中国的人次，包括新汉学计划。</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https://www.mfa.gov.cn/web/gjhdq_676201/gj_676203/yz_676205/1206_676380/</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58. 跨境教育合作协议签署量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**字段说明**：指中国和该国教育合作协议签署的数量</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0-2</w:t>
      </w:r>
    </w:p>
    <w:p/>
    <w:p>
      <w:pPr>
        <w:spacing w:before="0" w:after="80" w:lineRule="auto" w:line="276"/>
        <w:jc w:val="left"/>
      </w:pPr>
      <w:r>
        <w:rPr>
          <w:rFonts w:eastAsia="微软雅黑"/>
          <w:rFonts w:ascii="微软雅黑" w:hAnsi="微软雅黑"/>
          <w:b w:val="0"/>
          <w:sz w:val="21"/>
        </w:rPr>
        <w:t>代理变量：新闻报道提及的合作项目数量估算</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基于扩展口径，通过搜索中国与不丹教育合作协议相关信息，发现公开报道中明确提及的具体教育合作协议极少。主要证据包括：1）搜索结果未找到具体教育合作协议数量；2）学术文献《Sino-Bhutanese Relations》提到历史上不丹因西藏问题对中国存在戒心，教育合作有限；3）《Repositioning China in the Global Education Hierarchy》讨论“一带一路”教育合作，但未具体提及不丹案例。结合不丹教育体系较小且对外合作谨慎的特点，推断签署量较低。</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https://zh.wikipedia.org/wiki/%E4%B8%AD%E5%9B%BD%E2%80%94%E4%B8%8D%E4%B8%B9%E5%85%B3%E7%B3%BB</w:t>
      </w:r>
    </w:p>
    <w:p>
      <w:pPr>
        <w:pStyle w:val="ListBullet"/>
      </w:pPr>
      <w:r>
        <w:rPr>
          <w:rFonts w:eastAsia="微软雅黑"/>
          <w:rFonts w:ascii="微软雅黑" w:hAnsi="微软雅黑"/>
          <w:b w:val="0"/>
          <w:sz w:val="20"/>
        </w:rPr>
        <w:t>https://doi.org/10.1177/000944551104600306</w:t>
      </w:r>
    </w:p>
    <w:p>
      <w:pPr>
        <w:pStyle w:val="ListBullet"/>
      </w:pPr>
      <w:r>
        <w:rPr>
          <w:rFonts w:eastAsia="微软雅黑"/>
          <w:rFonts w:ascii="微软雅黑" w:hAnsi="微软雅黑"/>
          <w:b w:val="0"/>
          <w:sz w:val="20"/>
        </w:rPr>
        <w:t>https://doi.org/10.1093/oso/9780198853022.003.0009</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59. 国际组织中文使用次数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所广泛参与的重要国际组织中，中文在会议、文件发布、信息传播、议题讨论等方面的使用情况频率与地位。该指标用于评估中文在多边国际语境中的传播能力与功能影响，反映该国中文教育的外部语言环境和国际支持潜力。数据采集主要通过组织官方网站分析、会议记录采样、政策文件审查与专家访谈等方式进行，量化参考包括中文为官方语言数量、中文同传频次、中文网页/文件可得率等内容。在所检索的信息当中，根据实际填写相关次数。</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基于扩展口径的7个维度进行综合评估：1) 无证据显示不丹参与的国际组织中有中文学习/培训项目记录；2) 无案例显示不丹代表在国际会议中使用中文发言或提交中文文件；3) 无证据表明不丹与中国在国际组织框架下的双边合作项目中使用中文；4) 未发现国际组织官方网站中不丹相关页面有中文版本或中文内容；5) 无不丹专家或官员参与国际组织中文相关活动的记录；6) 无不丹媒体报道国际组织中中文使用的情况；7) 无不丹高等教育机构与国际组织中文项目合作的证据。不丹官方语言为宗喀语和英语，外交依赖英语，且与中国无正式建交，中文在其国际组织参与中极可能仅在中国提案讨论等极少数场合被动出现。</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http://niis.cssn.cn/xscgnew/xslwnew/201808/t20180812_4539355.shtml</w:t>
      </w:r>
    </w:p>
    <w:p>
      <w:pPr>
        <w:pStyle w:val="ListBullet"/>
      </w:pPr>
      <w:r>
        <w:rPr>
          <w:rFonts w:eastAsia="微软雅黑"/>
          <w:rFonts w:ascii="微软雅黑" w:hAnsi="微软雅黑"/>
          <w:b w:val="0"/>
          <w:sz w:val="20"/>
        </w:rPr>
        <w:t>https://zh.wikipedia.org/zh-cn/%E4%B8%8D%E4%B8%B9</w:t>
      </w:r>
    </w:p>
    <w:p>
      <w:pPr>
        <w:pStyle w:val="ListBullet"/>
      </w:pPr>
      <w:r>
        <w:rPr>
          <w:rFonts w:eastAsia="微软雅黑"/>
          <w:rFonts w:ascii="微软雅黑" w:hAnsi="微软雅黑"/>
          <w:b w:val="0"/>
          <w:sz w:val="20"/>
        </w:rPr>
        <w:t>https://www.yidaiyilu.gov.cn/p/10018.html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60. 经典年度文化主题活动举办次数（国际中文日、汉语桥累计举办次数）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**字段说明**：指在该国每年都举行的文化主题活动举办的次数，如“国际中文日、汉语桥比赛、汉语桥俱乐部海外站点（马箭费2023）等”，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数据来源标识：【精修-广义】</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1</w:t>
      </w:r>
    </w:p>
    <w:p/>
    <w:p>
      <w:pPr>
        <w:spacing w:before="0" w:after="80" w:lineRule="auto" w:line="276"/>
        <w:jc w:val="left"/>
      </w:pPr>
      <w:r>
        <w:rPr>
          <w:rFonts w:eastAsia="微软雅黑"/>
          <w:rFonts w:ascii="微软雅黑" w:hAnsi="微软雅黑"/>
          <w:b w:val="0"/>
          <w:sz w:val="21"/>
        </w:rPr>
        <w:t>代理变量：是</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使用'欢乐春节'活动作为代理指标。证据显示该活动在2020年和2024年重复举办，符合年度文化主题活动的特征。由于无直接数据记录'国际中文日'或'汉语桥'在不丹的举办次数，将'欢乐春节'作为主要年度中文主题活动计入。根据证据，该活动每4年至少举办1次（2020、2024），但考虑到年度性要求，保守估计为每年1次主要活动。</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https://www.mfa.gov.cn/web/gjhdq_676201/gj_676203/yz_676205/1206_676380/1206x2_676400/202403/t20240305_11253909.shtml</w:t>
      </w:r>
    </w:p>
    <w:p>
      <w:pPr>
        <w:pStyle w:val="ListBullet"/>
      </w:pPr>
      <w:r>
        <w:rPr>
          <w:rFonts w:eastAsia="微软雅黑"/>
          <w:rFonts w:ascii="微软雅黑" w:hAnsi="微软雅黑"/>
          <w:b w:val="0"/>
          <w:sz w:val="20"/>
        </w:rPr>
        <w:t>https://in.china-embassy.gov.cn/chn/sgxw/202001/t20200116_1674493.htm</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61. 本土化文化融合案例数量（中华文化在地融合累计活动数量）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**字段说明**：指某一国家在国际中文教育过程中，围绕中华文化主题与本国文化传统、社会习俗、艺术表达等元素进行融合设计并成功实施的教育文化活动数量。如阿联酋春节活动等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基于扩展口径的五个维度，从提供的证据中识别出具体案例：1) 官方教育机构：无明确案例；2) 民间组织：楚基传统艺术学校的深度人文体验项目（可能包含中华文化元素）；3) 中不合作项目：2024年“欢乐春节”活动（中国艺术团访问）、2025年进博会参展；4) 媒体与数字平台：无明确案例；5) 商业与旅游领域：苏豪文化集团承办的春节活动（商业性质）。总计识别出3个明确案例（春节活动、进博会参展、楚基学校项目），考虑到可能未完全覆盖所有维度及近10年时间范围，给出区间估计。</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https://www.meetsoho.cn/xinwendongtai/zigongsixinwen/2024-04-07/6739.html</w:t>
      </w:r>
    </w:p>
    <w:p>
      <w:pPr>
        <w:pStyle w:val="ListBullet"/>
      </w:pPr>
      <w:r>
        <w:rPr>
          <w:rFonts w:eastAsia="微软雅黑"/>
          <w:rFonts w:ascii="微软雅黑" w:hAnsi="微软雅黑"/>
          <w:b w:val="0"/>
          <w:sz w:val="20"/>
        </w:rPr>
        <w:t>https://mtz.china.com/touzi/2025/1115/202801.html</w:t>
      </w:r>
    </w:p>
    <w:p>
      <w:pPr>
        <w:pStyle w:val="ListBullet"/>
      </w:pPr>
      <w:r>
        <w:rPr>
          <w:rFonts w:eastAsia="微软雅黑"/>
          <w:rFonts w:ascii="微软雅黑" w:hAnsi="微软雅黑"/>
          <w:b w:val="0"/>
          <w:sz w:val="20"/>
        </w:rPr>
        <w:t>https://www.micecn.com/articles/show/10911</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62. 本土中文文化产品（影视/音乐/报刊）数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某一国家在本地社会语境下，由本地创作者使用中文或围绕中华文化主题创作并公开传播的文艺类、媒体类、出版类内容的年度总量。该指标反映中文教育在本国社会中是否实现语言功能外延、文化再生产与公众传播力的拓展。统计口径包括中文原创影视作品、中文歌曲、中文期刊专栏、中文广播播客及具有中文元素的新媒体内容。数据主要来源于官方出版资料、平台监测、机构访谈与创作人备案材料。（如：菲律宾“汉语饶舌”、泰国“中泰双语综艺”、尼日利亚“汉语配音动画”项目等）</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3</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扩展口径，统计不丹本土创作者主导的影视、音乐、报刊中符合中文或中华文化主题的产品数量。证据显示：1）影视方面，有3部不丹导演/演员主导的电影（《不丹沒有槍》《不丹是教室》《不丹一個我》）因台湾合作或华语市场发行而使用中文译名，但内容无中华文化元素，符合扩展口径第1条（非官方渠道中文内容）；2）音乐、报刊、教育机构产出、节庆活动衍生内容、数字媒体存档等方面，无直接证据表明存在符合条件的产品。因此，仅影视领域有3个案例，其他领域为0，总计3。</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https://zh.wikipedia.org/wiki/%E4%B8%8D%E4%B8%B9%E6%B2%92%E6%9C%89%E6%A7%8D</w:t>
      </w:r>
    </w:p>
    <w:p>
      <w:pPr>
        <w:pStyle w:val="ListBullet"/>
      </w:pPr>
      <w:r>
        <w:rPr>
          <w:rFonts w:eastAsia="微软雅黑"/>
          <w:rFonts w:ascii="微软雅黑" w:hAnsi="微软雅黑"/>
          <w:b w:val="0"/>
          <w:sz w:val="20"/>
        </w:rPr>
        <w:t>https://bhutan-travel.tw/lunana-a-yak-in-the-classroom/</w:t>
      </w:r>
    </w:p>
    <w:p>
      <w:pPr>
        <w:pStyle w:val="ListBullet"/>
      </w:pPr>
      <w:r>
        <w:rPr>
          <w:rFonts w:eastAsia="微软雅黑"/>
          <w:rFonts w:ascii="微软雅黑" w:hAnsi="微软雅黑"/>
          <w:b w:val="0"/>
          <w:sz w:val="20"/>
        </w:rPr>
        <w:t>https://zh.wikipedia.org/wiki/%E4%B8%8D%E4%B8%B9%E6%98%AF%E6%95%99%E5%AE%A4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63. “中文+职业技能”课程占比</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**字段类型**：比值</w:t>
      </w:r>
    </w:p>
    <w:p>
      <w:pPr>
        <w:pStyle w:val="ListBullet"/>
      </w:pPr>
      <w:r>
        <w:rPr>
          <w:rFonts w:eastAsia="微软雅黑"/>
          <w:rFonts w:ascii="微软雅黑" w:hAnsi="微软雅黑"/>
          <w:b w:val="0"/>
          <w:sz w:val="20"/>
        </w:rPr>
        <w:t>**字段说明**：是指某一国家在其中文教育体系中，语言教学与特定行业职业技能相结合的课程数量在全部中文课程中的占比。该指标用于衡量中文教育与职业教育融合的深度与广度，反映中文在技能培训、人才培养与社会服务中的应用价值。数据来源包括高校、职业院校、培训中心等的课程目录、项目文件与教学计划，计量方式可按课程门数或项目数统计。</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https://silverpinebhutan.com/zh/blog/education-system-bhutan/</w:t>
      </w:r>
    </w:p>
    <w:p>
      <w:pPr>
        <w:pStyle w:val="ListBullet"/>
      </w:pPr>
      <w:r>
        <w:rPr>
          <w:rFonts w:eastAsia="微软雅黑"/>
          <w:rFonts w:ascii="微软雅黑" w:hAnsi="微软雅黑"/>
          <w:b w:val="0"/>
          <w:sz w:val="20"/>
        </w:rPr>
        <w:t>https://docs.lib.purdue.edu/cgi/viewcontent.cgi?article=1027&amp;context=lcpubs</w:t>
      </w:r>
    </w:p>
    <w:p>
      <w:pPr>
        <w:pStyle w:val="ListBullet"/>
      </w:pPr>
      <w:r>
        <w:rPr>
          <w:rFonts w:eastAsia="微软雅黑"/>
          <w:rFonts w:ascii="微软雅黑" w:hAnsi="微软雅黑"/>
          <w:b w:val="0"/>
          <w:sz w:val="20"/>
        </w:rPr>
        <w:t>https://www.ohchr.org/zh/statements/2014/06/statement-united-nations-special-rapporteur-right-education-kishore-singh-end</w:t>
      </w:r>
    </w:p>
    <w:p>
      <w:pPr>
        <w:pStyle w:val="ListBullet"/>
      </w:pPr>
      <w:r>
        <w:rPr>
          <w:rFonts w:eastAsia="微软雅黑"/>
          <w:rFonts w:ascii="微软雅黑" w:hAnsi="微软雅黑"/>
          <w:b w:val="0"/>
          <w:sz w:val="20"/>
        </w:rPr>
        <w:t>http://daccess-ods.un.org/access.nsf/Get?Open&amp;DS=A%2FHRC%2FWG.6%2F33%2FBTN%2F1&amp;Lang=C</w:t>
      </w:r>
    </w:p>
    <w:p>
      <w:pPr>
        <w:pStyle w:val="ListBullet"/>
      </w:pPr>
      <w:r>
        <w:rPr>
          <w:rFonts w:eastAsia="微软雅黑"/>
          <w:rFonts w:ascii="微软雅黑" w:hAnsi="微软雅黑"/>
          <w:b w:val="0"/>
          <w:sz w:val="20"/>
        </w:rPr>
        <w:t>https://unesdoc.unesco.org/ark:/48223/pf0000392264</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64. 中文教师是否纳入职业资格认证体系</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**字段类型**：有/无</w:t>
      </w:r>
    </w:p>
    <w:p>
      <w:pPr>
        <w:pStyle w:val="ListBullet"/>
      </w:pPr>
      <w:r>
        <w:rPr>
          <w:rFonts w:eastAsia="微软雅黑"/>
          <w:rFonts w:ascii="微软雅黑" w:hAnsi="微软雅黑"/>
          <w:b w:val="0"/>
          <w:sz w:val="20"/>
        </w:rPr>
        <w:t>**字段说明**：指从事中文教师是否纳入该国职业资格认证体系</w:t>
      </w:r>
    </w:p>
    <w:p>
      <w:pPr>
        <w:pStyle w:val="ListBullet"/>
      </w:pPr>
      <w:r>
        <w:rPr>
          <w:rFonts w:eastAsia="微软雅黑"/>
          <w:rFonts w:ascii="微软雅黑" w:hAnsi="微软雅黑"/>
          <w:b w:val="0"/>
          <w:sz w:val="20"/>
        </w:rPr>
        <w:t>**数据状态**：弱</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无（口径：有/无）</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https://silverpinebhutan.com/zh/blog/education-system-bhutan/</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65. 企业定制化中文培训项目数</w:t>
      </w:r>
    </w:p>
    <w:p/>
    <w:p>
      <w:pPr>
        <w:pStyle w:val="ListBullet"/>
      </w:pPr>
      <w:r>
        <w:rPr>
          <w:rFonts w:eastAsia="微软雅黑"/>
          <w:rFonts w:ascii="微软雅黑" w:hAnsi="微软雅黑"/>
          <w:b w:val="0"/>
          <w:sz w:val="20"/>
        </w:rPr>
        <w:t>**优先级**：P3</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**字段说明**：指该国企业（含中资机构）开展的定制化中文培训项目数和该国注资在中国开设的企业中文培训项目数之和</w:t>
      </w:r>
    </w:p>
    <w:p>
      <w:pPr>
        <w:pStyle w:val="ListBullet"/>
      </w:pPr>
      <w:r>
        <w:rPr>
          <w:rFonts w:eastAsia="微软雅黑"/>
          <w:rFonts w:ascii="微软雅黑" w:hAnsi="微软雅黑"/>
          <w:b w:val="0"/>
          <w:sz w:val="20"/>
        </w:rPr>
        <w:t>**数据状态**：数字</w:t>
      </w:r>
    </w:p>
    <w:p/>
    <w:p>
      <w:pPr>
        <w:spacing w:before="0" w:after="80" w:lineRule="auto" w:line="276"/>
        <w:jc w:val="left"/>
      </w:pPr>
      <w:r>
        <w:rPr>
          <w:rFonts w:eastAsia="微软雅黑"/>
          <w:rFonts w:ascii="微软雅黑" w:hAnsi="微软雅黑"/>
          <w:b w:val="0"/>
          <w:sz w:val="21"/>
        </w:rPr>
        <w:t>数据来源标识：【代理推导】</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0-5</w:t>
      </w:r>
    </w:p>
    <w:p/>
    <w:p>
      <w:pPr>
        <w:spacing w:before="0" w:after="80" w:lineRule="auto" w:line="276"/>
        <w:jc w:val="left"/>
      </w:pPr>
      <w:r>
        <w:rPr>
          <w:rFonts w:eastAsia="微软雅黑"/>
          <w:rFonts w:ascii="微软雅黑" w:hAnsi="微软雅黑"/>
          <w:b w:val="0"/>
          <w:sz w:val="21"/>
        </w:rPr>
        <w:t>代理变量：True</w:t>
      </w:r>
    </w:p>
    <w:p/>
    <w:p>
      <w:pPr>
        <w:spacing w:before="0" w:after="80" w:lineRule="auto" w:line="276"/>
        <w:jc w:val="left"/>
      </w:pPr>
      <w:r>
        <w:rPr>
          <w:rFonts w:eastAsia="微软雅黑"/>
          <w:rFonts w:ascii="微软雅黑" w:hAnsi="微软雅黑"/>
          <w:b w:val="0"/>
          <w:sz w:val="21"/>
        </w:rPr>
        <w:t>推导过程（xlsx 单元格内）：</w:t>
      </w:r>
    </w:p>
    <w:p/>
    <w:p>
      <w:pPr>
        <w:spacing w:before="0" w:after="80" w:lineRule="auto" w:line="276"/>
        <w:jc w:val="left"/>
      </w:pPr>
      <w:r>
        <w:rPr>
          <w:rFonts w:eastAsia="微软雅黑"/>
          <w:rFonts w:ascii="微软雅黑" w:hAnsi="微软雅黑"/>
          <w:b w:val="0"/>
          <w:sz w:val="21"/>
        </w:rPr>
        <w:t>基于中不经贸关系（2023年贸易额约5亿美元）和一带一路合作背景，推测可能存在少量非公开企业定制中文培训项目，主要针对旅游、水电等中资合作项目员工。不丹作为小规模经济体，企业中文培训需求有限，预计项目数量极少。</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http://daccess-ods.un.org/access.nsf/Get?Open&amp;DS=A%2FHRC%2FWG.6%2F33%2FBTN%2F1&amp;Lang=C</w:t>
      </w:r>
    </w:p>
    <w:p>
      <w:pPr>
        <w:pStyle w:val="ListBullet"/>
      </w:pPr>
      <w:r>
        <w:rPr>
          <w:rFonts w:eastAsia="微软雅黑"/>
          <w:rFonts w:ascii="微软雅黑" w:hAnsi="微软雅黑"/>
          <w:b w:val="0"/>
          <w:sz w:val="20"/>
        </w:rPr>
        <w:t>https://doi.org/10.4324/9781315666235-25</w:t>
      </w:r>
    </w:p>
    <w:p/>
    <w:p>
      <w:pPr>
        <w:spacing w:before="0" w:after="80" w:lineRule="auto" w:line="276"/>
        <w:jc w:val="center"/>
      </w:pPr>
      <w:r>
        <w:rPr>
          <w:rFonts w:eastAsia="微软雅黑"/>
          <w:rFonts w:ascii="微软雅黑" w:hAnsi="微软雅黑"/>
          <w:b w:val="0"/>
          <w:color w:val="B4B4B4"/>
          <w:sz w:val="18"/>
        </w:rPr>
        <w:t>──────────────────────────────</w:t>
      </w:r>
    </w:p>
    <w:p/>
    <w:p>
      <w:pPr>
        <w:spacing w:before="160" w:after="80" w:lineRule="auto" w:line="276"/>
        <w:jc w:val="left"/>
      </w:pPr>
      <w:r>
        <w:rPr>
          <w:rFonts w:eastAsia="微软雅黑"/>
          <w:rFonts w:ascii="微软雅黑" w:hAnsi="微软雅黑"/>
          <w:b/>
          <w:sz w:val="26"/>
        </w:rPr>
        <w:t>G.媒体传播与舆情</w:t>
      </w:r>
    </w:p>
    <w:p/>
    <w:p>
      <w:pPr>
        <w:spacing w:before="80" w:after="40" w:lineRule="auto" w:line="276"/>
        <w:jc w:val="left"/>
      </w:pPr>
      <w:r>
        <w:rPr>
          <w:rFonts w:eastAsia="微软雅黑"/>
          <w:rFonts w:ascii="微软雅黑" w:hAnsi="微软雅黑"/>
          <w:b/>
          <w:sz w:val="22"/>
        </w:rPr>
        <w:t>66. 主流媒体中文内容发布数（主流媒体中文教育类内容发布数量）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**字段说明**：指该国主流媒体中文内容发布的数值</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https://qifu.zcqtz.com/article/139183.html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67. 社交媒体平台中文账号关注量</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**字段类型**：数值</w:t>
      </w:r>
    </w:p>
    <w:p>
      <w:pPr>
        <w:pStyle w:val="ListBullet"/>
      </w:pPr>
      <w:r>
        <w:rPr>
          <w:rFonts w:eastAsia="微软雅黑"/>
          <w:rFonts w:ascii="微软雅黑" w:hAnsi="微软雅黑"/>
          <w:b w:val="0"/>
          <w:sz w:val="20"/>
        </w:rPr>
        <w:t>**字段说明**：指某一国家社交媒体环境中，以中文为主要传播语言并面向本地用户持续运营的账号在评估年度内的关注总数。该指标用于衡量中文在本国数字空间的可见度、用户接触度与传播影响力，是评价中文教育在网络社会中渗透力和传播力的重要维度。数据采集通过平台搜索、第三方监测工具和教育机构访谈等方式完成，统计范围包括教育类、文化类及综合类中文账号的粉丝/订阅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None（口径：数值）</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https://zh.semrush.com/trending-websites/global/all</w:t>
      </w:r>
    </w:p>
    <w:p>
      <w:pPr>
        <w:pStyle w:val="ListBullet"/>
      </w:pPr>
      <w:r>
        <w:rPr>
          <w:rFonts w:eastAsia="微软雅黑"/>
          <w:rFonts w:ascii="微软雅黑" w:hAnsi="微软雅黑"/>
          <w:b w:val="0"/>
          <w:sz w:val="20"/>
        </w:rPr>
        <w:t>https://www.cschinese.com/viewArticle.asp?P_No=81&amp;CA_ID=615</w:t>
      </w:r>
    </w:p>
    <w:p>
      <w:pPr>
        <w:pStyle w:val="ListBullet"/>
      </w:pPr>
      <w:r>
        <w:rPr>
          <w:rFonts w:eastAsia="微软雅黑"/>
          <w:rFonts w:ascii="微软雅黑" w:hAnsi="微软雅黑"/>
          <w:b w:val="0"/>
          <w:sz w:val="20"/>
        </w:rPr>
        <w:t>https://desapublications.un.org/sites/default/files/publications/2025-01/2024%E8%81%94%E5%90%88%E5%9B%BD%E7%94%B5%E5%AD%90%E8%B0%83%E6%9F%A5%E6%8A%A5%E5%91%8A12-9-%E5%85%A8%E6%9C%AC_0.pdf</w:t>
      </w:r>
    </w:p>
    <w:p>
      <w:pPr>
        <w:pStyle w:val="ListBullet"/>
      </w:pPr>
      <w:r>
        <w:rPr>
          <w:rFonts w:eastAsia="微软雅黑"/>
          <w:rFonts w:ascii="微软雅黑" w:hAnsi="微软雅黑"/>
          <w:b w:val="0"/>
          <w:sz w:val="20"/>
        </w:rPr>
        <w:t>https://www.tsjc.tsinghua.edu.cn/__local/5/F9/B7/D90744BCB4EF7545D142AF10ADC_2984ADC2_2723A2.pdf?e=.pdf</w:t>
      </w:r>
    </w:p>
    <w:p>
      <w:pPr>
        <w:pStyle w:val="ListBullet"/>
      </w:pPr>
      <w:r>
        <w:rPr>
          <w:rFonts w:eastAsia="微软雅黑"/>
          <w:rFonts w:ascii="微软雅黑" w:hAnsi="微软雅黑"/>
          <w:b w:val="0"/>
          <w:sz w:val="20"/>
        </w:rPr>
        <w:t>https://kawo.com/wp-content/uploads/2023/04/KAWO_2023%E4%B8%AD%E5%9B%BD%E7%A4%BE%E4%BA%A4%E5</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68. 本土语言与中文双语媒体报道比例（国家主流媒体中文教育类新闻数）</w:t>
      </w:r>
    </w:p>
    <w:p/>
    <w:p>
      <w:pPr>
        <w:pStyle w:val="ListBullet"/>
      </w:pPr>
      <w:r>
        <w:rPr>
          <w:rFonts w:eastAsia="微软雅黑"/>
          <w:rFonts w:ascii="微软雅黑" w:hAnsi="微软雅黑"/>
          <w:b w:val="0"/>
          <w:sz w:val="20"/>
        </w:rPr>
        <w:t>**优先级**：P2</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某一国家在主流媒体或社交平台中，围绕中文教育或中华文化主题，采用本土语言与中文双语形式呈现的报道内容在全部相关报道中的占比。该指标用于评估中文在该国传播语境中的融合深度与语言地位，反映其语言传播的社会功能化程度与文化嵌入度。数据采集方式包括内容分析、平台记录检索、文本编码与媒体调查等，统计单位为双语报道条数或传播覆盖量。</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https://qifu.zcqtz.com/article/139183.html</w:t>
      </w:r>
    </w:p>
    <w:p/>
    <w:p>
      <w:pPr>
        <w:spacing w:before="0" w:after="80" w:lineRule="auto" w:line="276"/>
        <w:jc w:val="center"/>
      </w:pPr>
      <w:r>
        <w:rPr>
          <w:rFonts w:eastAsia="微软雅黑"/>
          <w:rFonts w:ascii="微软雅黑" w:hAnsi="微软雅黑"/>
          <w:b w:val="0"/>
          <w:color w:val="B4B4B4"/>
          <w:sz w:val="18"/>
        </w:rPr>
        <w:t>──────────────────────────────</w:t>
      </w:r>
    </w:p>
    <w:p/>
    <w:p>
      <w:pPr>
        <w:spacing w:before="80" w:after="40" w:lineRule="auto" w:line="276"/>
        <w:jc w:val="left"/>
      </w:pPr>
      <w:r>
        <w:rPr>
          <w:rFonts w:eastAsia="微软雅黑"/>
          <w:rFonts w:ascii="微软雅黑" w:hAnsi="微软雅黑"/>
          <w:b/>
          <w:sz w:val="22"/>
        </w:rPr>
        <w:t>69. 舆情监测中正面评价占比</w:t>
      </w:r>
    </w:p>
    <w:p/>
    <w:p>
      <w:pPr>
        <w:pStyle w:val="ListBullet"/>
      </w:pPr>
      <w:r>
        <w:rPr>
          <w:rFonts w:eastAsia="微软雅黑"/>
          <w:rFonts w:ascii="微软雅黑" w:hAnsi="微软雅黑"/>
          <w:b w:val="0"/>
          <w:sz w:val="20"/>
        </w:rPr>
        <w:t>**优先级**：P1</w:t>
      </w:r>
    </w:p>
    <w:p>
      <w:pPr>
        <w:pStyle w:val="ListBullet"/>
      </w:pPr>
      <w:r>
        <w:rPr>
          <w:rFonts w:eastAsia="微软雅黑"/>
          <w:rFonts w:ascii="微软雅黑" w:hAnsi="微软雅黑"/>
          <w:b w:val="0"/>
          <w:sz w:val="20"/>
        </w:rPr>
        <w:t>**字段类型**：比例</w:t>
      </w:r>
    </w:p>
    <w:p>
      <w:pPr>
        <w:pStyle w:val="ListBullet"/>
      </w:pPr>
      <w:r>
        <w:rPr>
          <w:rFonts w:eastAsia="微软雅黑"/>
          <w:rFonts w:ascii="微软雅黑" w:hAnsi="微软雅黑"/>
          <w:b w:val="0"/>
          <w:sz w:val="20"/>
        </w:rPr>
        <w:t>**字段说明**：指在某一国家涉及国际中文教育或中华文化传播的舆情样本中，带有肯定、支持、赞誉等正向语义内容的信息条数占全部有效舆情信息条数的比例。该指标用于评估中文教育在社会公众、主流媒体与数字社交空间中的情感接受度与形象表现力。数据采集方式包括社交媒体评论抓取、新闻平台分析、自动情感识别与问卷采样等，按年度计算其正面比重，以揭示其传播环境的稳定性与可持续性基础。</w:t>
      </w:r>
    </w:p>
    <w:p>
      <w:pPr>
        <w:pStyle w:val="ListBullet"/>
      </w:pPr>
      <w:r>
        <w:rPr>
          <w:rFonts w:eastAsia="微软雅黑"/>
          <w:rFonts w:ascii="微软雅黑" w:hAnsi="微软雅黑"/>
          <w:b w:val="0"/>
          <w:sz w:val="20"/>
        </w:rPr>
        <w:t>**数据状态**：定性</w:t>
      </w:r>
    </w:p>
    <w:p/>
    <w:p>
      <w:pPr>
        <w:spacing w:before="0" w:after="80" w:lineRule="auto" w:line="276"/>
        <w:jc w:val="left"/>
      </w:pPr>
      <w:r>
        <w:rPr>
          <w:rFonts w:eastAsia="微软雅黑"/>
          <w:rFonts w:ascii="微软雅黑" w:hAnsi="微软雅黑"/>
          <w:b w:val="0"/>
          <w:sz w:val="21"/>
        </w:rPr>
        <w:t>当前值：</w:t>
      </w:r>
    </w:p>
    <w:p/>
    <w:p>
      <w:pPr>
        <w:spacing w:before="0" w:after="80" w:lineRule="auto" w:line="276"/>
        <w:ind w:firstLine="283"/>
        <w:jc w:val="left"/>
      </w:pPr>
      <w:r>
        <w:rPr>
          <w:rFonts w:eastAsia="微软雅黑"/>
          <w:rFonts w:ascii="微软雅黑" w:hAnsi="微软雅黑"/>
          <w:b w:val="0"/>
          <w:color w:val="505050"/>
          <w:sz w:val="20"/>
        </w:rPr>
        <w:t>None（口径：比例）</w:t>
      </w:r>
    </w:p>
    <w:p/>
    <w:p>
      <w:pPr>
        <w:spacing w:before="0" w:after="80" w:lineRule="auto" w:line="276"/>
        <w:jc w:val="left"/>
      </w:pPr>
      <w:r>
        <w:rPr>
          <w:rFonts w:eastAsia="微软雅黑"/>
          <w:rFonts w:ascii="微软雅黑" w:hAnsi="微软雅黑"/>
          <w:b w:val="0"/>
          <w:sz w:val="21"/>
        </w:rPr>
        <w:t>xlsx 出处列：</w:t>
      </w:r>
    </w:p>
    <w:p/>
    <w:p>
      <w:pPr>
        <w:pStyle w:val="ListBullet"/>
      </w:pPr>
      <w:r>
        <w:rPr>
          <w:rFonts w:eastAsia="微软雅黑"/>
          <w:rFonts w:ascii="微软雅黑" w:hAnsi="微软雅黑"/>
          <w:b w:val="0"/>
          <w:sz w:val="20"/>
        </w:rPr>
        <w:t>https://nanhai.nju.edu.cn/_upload/article/files/15/4a/154fa473425dbc71fb529ee077bf/b43e580c-df8e-46ed-bb33-91ce331965c8.pdf</w:t>
      </w:r>
    </w:p>
    <w:p/>
    <w:p>
      <w:pPr>
        <w:spacing w:before="0" w:after="80" w:lineRule="auto" w:line="276"/>
        <w:jc w:val="center"/>
      </w:pPr>
      <w:r>
        <w:rPr>
          <w:rFonts w:eastAsia="微软雅黑"/>
          <w:rFonts w:ascii="微软雅黑" w:hAnsi="微软雅黑"/>
          <w:b w:val="0"/>
          <w:color w:val="B4B4B4"/>
          <w:sz w:val="18"/>
        </w:rPr>
        <w:t>──────────────────────────────</w:t>
      </w:r>
    </w:p>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微软雅黑"/>
      <w:rFonts w:ascii="微软雅黑" w:hAnsi="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