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乌兹别克斯坦 · 中文教育指标体系完整数据</w:t>
      </w:r>
    </w:p>
    <w:p/>
    <w:p>
      <w:pPr>
        <w:spacing w:before="0" w:after="80" w:lineRule="auto" w:line="276"/>
        <w:jc w:val="left"/>
      </w:pPr>
      <w:r>
        <w:rPr>
          <w:rFonts w:eastAsia="微软雅黑"/>
          <w:rFonts w:ascii="微软雅黑" w:hAnsi="微软雅黑"/>
          <w:b w:val="0"/>
          <w:sz w:val="21"/>
        </w:rPr>
        <w:t>国家：乌兹别克斯坦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54</w:t>
            </w:r>
          </w:p>
        </w:tc>
        <w:tc>
          <w:tcPr>
            <w:tcW w:type="dxa" w:w="3324"/>
          </w:tcPr>
          <w:p>
            <w:r/>
            <w:r>
              <w:rPr>
                <w:rFonts w:eastAsia="微软雅黑"/>
                <w:rFonts w:ascii="微软雅黑" w:hAnsi="微软雅黑"/>
                <w:b w:val="0"/>
                <w:sz w:val="16"/>
              </w:rPr>
              <w:t>78%</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**2**</w:t>
            </w:r>
          </w:p>
        </w:tc>
        <w:tc>
          <w:tcPr>
            <w:tcW w:type="dxa" w:w="3324"/>
          </w:tcPr>
          <w:p>
            <w:r/>
            <w:r>
              <w:rPr>
                <w:rFonts w:eastAsia="微软雅黑"/>
                <w:rFonts w:ascii="微软雅黑" w:hAnsi="微软雅黑"/>
                <w:b w:val="0"/>
                <w:sz w:val="16"/>
              </w:rPr>
              <w:t>**2%**</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https://caspianpost.com/opinion/uzbekistan-and-china-forge-deep-strategic-partnership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有（口径：高等教育）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https://zamin.uz/en/uzbekistan/160098-chinese-language-is-taught-in-all-educational-institutions-in-uzbekistan.html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https://zamin.uz/en/uzbekistan/160098-chinese-language-is-taught-in-all-educational-institutions-in-uzbekistan.html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乌兹别克斯坦司法部法律数据库、总统法令、内阁决议、教育部课程纲要、中乌双边教育合作协议及孔子学院相关文件，未发现任何明确提及中文教育的法律、法规、政令或政策条款。现有外语政策以英语为主，中乌教育合作协议仅涉及学位互认，无中文教育内容。</w:t>
      </w:r>
    </w:p>
    <w:p>
      <w:pPr>
        <w:spacing w:before="0" w:after="80" w:lineRule="auto" w:line="276"/>
        <w:jc w:val="left"/>
      </w:pPr>
      <w:r>
        <w:rPr>
          <w:rFonts w:eastAsia="微软雅黑"/>
          <w:rFonts w:ascii="微软雅黑" w:hAnsi="微软雅黑"/>
          <w:b w:val="0"/>
          <w:sz w:val="21"/>
        </w:rPr>
        <w:t>判断：扩展口径下所有来源均未找到中文教育相关条款，且无间接证据表明存在此类法律文件。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推导：搜索未发现乌兹别克斯坦关于中文教育的具体法律、法规或政令条款。现有资料仅提及通用教育法律，无中文教育专门规定。</w:t>
      </w:r>
    </w:p>
    <w:p>
      <w:pPr>
        <w:pStyle w:val="ListBullet"/>
      </w:pPr>
      <w:r>
        <w:rPr>
          <w:rFonts w:eastAsia="微软雅黑"/>
          <w:rFonts w:ascii="微软雅黑" w:hAnsi="微软雅黑"/>
          <w:b w:val="0"/>
          <w:sz w:val="20"/>
        </w:rPr>
        <w:t>依据：由于缺乏直接证据，且搜索范围有限，无法确认是否存在相关条款，但根据现有信息推断为0。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https://chn.sectsco.org/20201120/693937.html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https://chn.sectsco.org/20201120/693937.html</w:t>
      </w:r>
    </w:p>
    <w:p>
      <w:pPr>
        <w:pStyle w:val="ListBullet"/>
      </w:pPr>
      <w:r>
        <w:rPr>
          <w:rFonts w:eastAsia="微软雅黑"/>
          <w:rFonts w:ascii="微软雅黑" w:hAnsi="微软雅黑"/>
          <w:b w:val="0"/>
          <w:sz w:val="20"/>
        </w:rPr>
        <w:t>https://china.mfa.uz/news/1315?language=x</w:t>
      </w:r>
    </w:p>
    <w:p>
      <w:pPr>
        <w:pStyle w:val="ListBullet"/>
      </w:pPr>
      <w:r>
        <w:rPr>
          <w:rFonts w:eastAsia="微软雅黑"/>
          <w:rFonts w:ascii="微软雅黑" w:hAnsi="微软雅黑"/>
          <w:b w:val="0"/>
          <w:sz w:val="20"/>
        </w:rPr>
        <w:t>http://www.moe.gov.cn/jyb_xwfb/moe_1946/fj_2015/201512/t20151228_226186.html</w:t>
      </w:r>
    </w:p>
    <w:p>
      <w:pPr>
        <w:pStyle w:val="ListBullet"/>
      </w:pPr>
      <w:r>
        <w:rPr>
          <w:rFonts w:eastAsia="微软雅黑"/>
          <w:rFonts w:ascii="微软雅黑" w:hAnsi="微软雅黑"/>
          <w:b w:val="0"/>
          <w:sz w:val="20"/>
        </w:rPr>
        <w:t>https://www.cdgdc.edu.cn/xlxwhrxy/info/1034/1085.htm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 '无', '2': '无', '3':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https://davidpublisher.com/Public/uploads/Contribute/6837ff5234a48.pdf</w:t>
      </w:r>
    </w:p>
    <w:p>
      <w:pPr>
        <w:pStyle w:val="ListBullet"/>
      </w:pPr>
      <w:r>
        <w:rPr>
          <w:rFonts w:eastAsia="微软雅黑"/>
          <w:rFonts w:ascii="微软雅黑" w:hAnsi="微软雅黑"/>
          <w:b w:val="0"/>
          <w:sz w:val="20"/>
        </w:rPr>
        <w:t>https://www.scirp.org/journal/paperinformation?paperid=133660</w:t>
      </w:r>
    </w:p>
    <w:p>
      <w:pPr>
        <w:pStyle w:val="ListBullet"/>
      </w:pPr>
      <w:r>
        <w:rPr>
          <w:rFonts w:eastAsia="微软雅黑"/>
          <w:rFonts w:ascii="微软雅黑" w:hAnsi="微软雅黑"/>
          <w:b w:val="0"/>
          <w:sz w:val="20"/>
        </w:rPr>
        <w:t>https://www.auctoresonline.org/article/improvement-of-school-education-in-the-conditions-of-a-new-stage-of-development-in-the-republic-of-uzbekistan</w:t>
      </w:r>
    </w:p>
    <w:p>
      <w:pPr>
        <w:pStyle w:val="ListBullet"/>
      </w:pPr>
      <w:r>
        <w:rPr>
          <w:rFonts w:eastAsia="微软雅黑"/>
          <w:rFonts w:ascii="微软雅黑" w:hAnsi="微软雅黑"/>
          <w:b w:val="0"/>
          <w:sz w:val="20"/>
        </w:rPr>
        <w:t>https://china-index.io/country/Uzbekistan</w:t>
      </w:r>
    </w:p>
    <w:p>
      <w:pPr>
        <w:pStyle w:val="ListBullet"/>
      </w:pPr>
      <w:r>
        <w:rPr>
          <w:rFonts w:eastAsia="微软雅黑"/>
          <w:rFonts w:ascii="微软雅黑" w:hAnsi="微软雅黑"/>
          <w:b w:val="0"/>
          <w:sz w:val="20"/>
        </w:rPr>
        <w:t>https://www.academia.edu/44100112/Language_in_Education_Policy_in_Uzbekistan_Formation_of_Uzbek_National_Identity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https://davidpublisher.com/Public/uploads/Contribute/6837ff5234a48.pdf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Pr>
        <w:pStyle w:val="ListBullet"/>
      </w:pPr>
      <w:r>
        <w:rPr>
          <w:rFonts w:eastAsia="微软雅黑"/>
          <w:rFonts w:ascii="微软雅黑" w:hAnsi="微软雅黑"/>
          <w:b w:val="0"/>
          <w:sz w:val="20"/>
        </w:rPr>
        <w:t>https://confucius.nstu.ru/files/global/magazines/2024/5_2024.pdf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https://davidpublisher.com/Public/uploads/Contribute/6837ff5234a48.pdf</w:t>
      </w:r>
    </w:p>
    <w:p>
      <w:pPr>
        <w:pStyle w:val="ListBullet"/>
      </w:pPr>
      <w:r>
        <w:rPr>
          <w:rFonts w:eastAsia="微软雅黑"/>
          <w:rFonts w:ascii="微软雅黑" w:hAnsi="微软雅黑"/>
          <w:b w:val="0"/>
          <w:sz w:val="20"/>
        </w:rPr>
        <w:t>https://china-index.io/country/Uzbekistan</w:t>
      </w:r>
    </w:p>
    <w:p>
      <w:pPr>
        <w:pStyle w:val="ListBullet"/>
      </w:pPr>
      <w:r>
        <w:rPr>
          <w:rFonts w:eastAsia="微软雅黑"/>
          <w:rFonts w:ascii="微软雅黑" w:hAnsi="微软雅黑"/>
          <w:b w:val="0"/>
          <w:sz w:val="20"/>
        </w:rPr>
        <w:t>https://english.news.cn/asiapacific/20260422/82beac3d110d4f5488d6db83e3111470/c.html</w:t>
      </w:r>
    </w:p>
    <w:p>
      <w:pPr>
        <w:pStyle w:val="ListBullet"/>
      </w:pPr>
      <w:r>
        <w:rPr>
          <w:rFonts w:eastAsia="微软雅黑"/>
          <w:rFonts w:ascii="微软雅黑" w:hAnsi="微软雅黑"/>
          <w:b w:val="0"/>
          <w:sz w:val="20"/>
        </w:rPr>
        <w:t>http://en.people.cn/n3/2026/0422/c90000-20449358.html</w:t>
      </w:r>
    </w:p>
    <w:p>
      <w:pPr>
        <w:pStyle w:val="ListBullet"/>
      </w:pPr>
      <w:r>
        <w:rPr>
          <w:rFonts w:eastAsia="微软雅黑"/>
          <w:rFonts w:ascii="微软雅黑" w:hAnsi="微软雅黑"/>
          <w:b w:val="0"/>
          <w:sz w:val="20"/>
        </w:rPr>
        <w:t>https://grnjournal.us/index.php/STEM/article/view/9392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代理变量：留华学者信息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通过Perplexity、OpenAlex、Semantic Scholar、Crossref、CNKI等检索，未发现乌兹别克斯坦学者担任中文核心期刊或国际中文教育期刊编委。扩展口径下，未找到留华学者（中文/华文教育/汉语国际教育专业博士或硕士）信息。仅发现中国学者田艳（中央民族大学）担任相关期刊编委/审稿人，但非乌兹别克斯坦学者。</w:t>
      </w:r>
    </w:p>
    <w:p>
      <w:pPr>
        <w:spacing w:before="0" w:after="80" w:lineRule="auto" w:line="276"/>
        <w:jc w:val="left"/>
      </w:pPr>
      <w:r>
        <w:rPr>
          <w:rFonts w:eastAsia="微软雅黑"/>
          <w:rFonts w:ascii="微软雅黑" w:hAnsi="微软雅黑"/>
          <w:b w:val="0"/>
          <w:sz w:val="21"/>
        </w:rPr>
        <w:t>扩展补充：未发现乌兹别克斯坦留华学者（中文/华文教育/汉语国际教育专业博士或硕士）。</w:t>
      </w:r>
    </w:p>
    <w:p>
      <w:pPr>
        <w:spacing w:before="0" w:after="80" w:lineRule="auto" w:line="276"/>
        <w:jc w:val="left"/>
      </w:pPr>
      <w:r>
        <w:rPr>
          <w:rFonts w:eastAsia="微软雅黑"/>
          <w:rFonts w:ascii="微软雅黑" w:hAnsi="微软雅黑"/>
          <w:b w:val="0"/>
          <w:sz w:val="21"/>
        </w:rPr>
        <w:t>判断：所有检索均无直接或间接证据表明乌兹别克斯坦学者参与中文期刊编委工作，扩展口径下也未发现留华学者。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推导：所有搜索结果均未提及乌兹别克斯坦学者担任中文核心期刊或国际中文教育期刊编委的信息。学术数据库（OpenAlex、Semantic Scholar、Crossref、CNKI）中无相关记录。因此，当前无可核验的编委人数。</w:t>
      </w:r>
    </w:p>
    <w:p>
      <w:pPr>
        <w:pStyle w:val="ListBullet"/>
      </w:pPr>
      <w:r>
        <w:rPr>
          <w:rFonts w:eastAsia="微软雅黑"/>
          <w:rFonts w:ascii="微软雅黑" w:hAnsi="微软雅黑"/>
          <w:b w:val="0"/>
          <w:sz w:val="20"/>
        </w:rPr>
        <w:t>依据：基于全面搜索，未发现任何乌兹别克斯坦学者在指定期刊中担任编委的证据，故最终值为0。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https://wygj.bfsu.edu.cn/91.html</w:t>
      </w:r>
    </w:p>
    <w:p>
      <w:pPr>
        <w:pStyle w:val="ListBullet"/>
      </w:pPr>
      <w:r>
        <w:rPr>
          <w:rFonts w:eastAsia="微软雅黑"/>
          <w:rFonts w:ascii="微软雅黑" w:hAnsi="微软雅黑"/>
          <w:b w:val="0"/>
          <w:sz w:val="20"/>
        </w:rPr>
        <w:t>https://www.fltrp-clt.com/pages/periodical/periodicalDetail.jsp?modelType=qikan</w:t>
      </w:r>
    </w:p>
    <w:p>
      <w:pPr>
        <w:pStyle w:val="ListBullet"/>
      </w:pPr>
      <w:r>
        <w:rPr>
          <w:rFonts w:eastAsia="微软雅黑"/>
          <w:rFonts w:ascii="微软雅黑" w:hAnsi="微软雅黑"/>
          <w:b w:val="0"/>
          <w:sz w:val="20"/>
        </w:rPr>
        <w:t>http://hxqk.lib.pku.edu.cn/</w:t>
      </w:r>
    </w:p>
    <w:p>
      <w:pPr>
        <w:pStyle w:val="ListBullet"/>
      </w:pPr>
      <w:r>
        <w:rPr>
          <w:rFonts w:eastAsia="微软雅黑"/>
          <w:rFonts w:ascii="微软雅黑" w:hAnsi="微软雅黑"/>
          <w:b w:val="0"/>
          <w:sz w:val="20"/>
        </w:rPr>
        <w:t>https://pdf.hanspub.org/ass20220900000_47263683.pdf</w:t>
      </w:r>
    </w:p>
    <w:p>
      <w:pPr>
        <w:pStyle w:val="ListBullet"/>
      </w:pPr>
      <w:r>
        <w:rPr>
          <w:rFonts w:eastAsia="微软雅黑"/>
          <w:rFonts w:ascii="微软雅黑" w:hAnsi="微软雅黑"/>
          <w:b w:val="0"/>
          <w:sz w:val="20"/>
        </w:rPr>
        <w:t>https://davidpublisher.com/Public/uploads/Contribute/6837ff5234a48.pdf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https://etdlib.bnu.edu.cn/docinfo.action?id1=cde7b0c4cb8a46005727a51b3b3b1985&amp;id2=I50EsrXGcQI%3D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代理变量：机构数量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根据扩展口径，从证据中识别出符合条件的具体平台/机构：1) 塔什干国立东方大学孔子学院（提供数字化教学、智慧教室、乌兹别克语环境下的中文课程，符合口径1、2、3、4）；2) 撒马尔罕国立外国语学院孔子学院（提供在线/线下中文课程，符合口径1、2、4）；3) 塔什干中文工坊（针对职业教育，支持数字平台教学，符合口径1、2、4）。证据未明确提及独立的社交媒体/视频平台系统化课程（口径5），也未发现其他符合条件的国际平台本地化版本。因此，基于明确提及的3个主要机构/平台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https://ci.cn/brilliance-of-ci/e53bf8c6-c5be-45ae-8a74-444009d28abc</w:t>
      </w:r>
    </w:p>
    <w:p>
      <w:pPr>
        <w:pStyle w:val="ListBullet"/>
      </w:pPr>
      <w:r>
        <w:rPr>
          <w:rFonts w:eastAsia="微软雅黑"/>
          <w:rFonts w:ascii="微软雅黑" w:hAnsi="微软雅黑"/>
          <w:b w:val="0"/>
          <w:sz w:val="20"/>
        </w:rPr>
        <w:t>https://ci.cn/xwzx/kyxw/8461a063-6514-41c4-a1d9-5b0f558f46f0</w:t>
      </w:r>
    </w:p>
    <w:p>
      <w:pPr>
        <w:pStyle w:val="ListBullet"/>
      </w:pPr>
      <w:r>
        <w:rPr>
          <w:rFonts w:eastAsia="微软雅黑"/>
          <w:rFonts w:ascii="微软雅黑" w:hAnsi="微软雅黑"/>
          <w:b w:val="0"/>
          <w:sz w:val="20"/>
        </w:rPr>
        <w:t>https://www.syuct.edu.cn/gjjy/info/1039/1375.htm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代理变量：翻译工具作为中文学习辅助工具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根据扩展口径，证据中明确提到了3款支持乌兹别克语-中文双向翻译的APP（乌兹别克语-中文翻译、Uzbek Chinese Translator、Lingvanex中文-乌兹别克语翻译器），这些工具虽然主要功能是翻译，但通过词汇对照可间接辅助中文学习，且支持乌兹别克语界面，符合扩展口径第4条。证据明确指出没有发现本土开发或专门优化的中文学习APP，因此这3款翻译工具被代理推导为符合扩展口径的计数对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https://play.google.com/store/apps/details?id=com.linguaapps.translator.uzbek.zh&amp;hl=zh</w:t>
      </w:r>
    </w:p>
    <w:p>
      <w:pPr>
        <w:pStyle w:val="ListBullet"/>
      </w:pPr>
      <w:r>
        <w:rPr>
          <w:rFonts w:eastAsia="微软雅黑"/>
          <w:rFonts w:ascii="微软雅黑" w:hAnsi="微软雅黑"/>
          <w:b w:val="0"/>
          <w:sz w:val="20"/>
        </w:rPr>
        <w:t>https://play.google.com/store/apps/details?id=com.happydev4u.uzbekchinesetranslator&amp;hl=zh</w:t>
      </w:r>
    </w:p>
    <w:p>
      <w:pPr>
        <w:pStyle w:val="ListBullet"/>
      </w:pPr>
      <w:r>
        <w:rPr>
          <w:rFonts w:eastAsia="微软雅黑"/>
          <w:rFonts w:ascii="微软雅黑" w:hAnsi="微软雅黑"/>
          <w:b w:val="0"/>
          <w:sz w:val="20"/>
        </w:rPr>
        <w:t>https://lingvanex.com/translation/zhongguo-dao-wuzibieke-yu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低（&lt;40%）</w:t>
      </w:r>
    </w:p>
    <w:p/>
    <w:p>
      <w:pPr>
        <w:spacing w:before="0" w:after="80" w:lineRule="auto" w:line="276"/>
        <w:jc w:val="left"/>
      </w:pPr>
      <w:r>
        <w:rPr>
          <w:rFonts w:eastAsia="微软雅黑"/>
          <w:rFonts w:ascii="微软雅黑" w:hAnsi="微软雅黑"/>
          <w:b w:val="0"/>
          <w:sz w:val="21"/>
        </w:rPr>
        <w:t>代理变量：定性分级+区间估算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教师汉语专业化程度偏低'和'在乌兹别克斯坦教授汉语的教师到中国学习汉语的经历不足'，推断本土教师比例较低；结合2021年国家公派教师需求中仅纳沃伊乌兹别克语言大学需求1名中文教师，表明外派教师数量有限但可能集中，而本土教师整体基数小且专业化不足，故比例可能低于40%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https://oec.xmu.edu.cn/virtual_attach_file.vsb?afc=5L8rCVolLDMzLDLQNCZnRrkLRU8nzUqDM4ARL4CDLlQfnNC0gihFp2hmCIa0USysoSh2L1hkUzUiUlUsM4vbnl7anRrRM49ZLRNbnN-4nNnFnl78MmV7oR6Foz-ZLzGJv2nto4OeoDhTCDrJgDTJQty0Lz9ZLSyiLz7PgtA8pUpcc&amp;tid=1881&amp;nid=5111&amp;e=.pdf</w:t>
      </w:r>
    </w:p>
    <w:p>
      <w:pPr>
        <w:pStyle w:val="ListBullet"/>
      </w:pPr>
      <w:r>
        <w:rPr>
          <w:rFonts w:eastAsia="微软雅黑"/>
          <w:rFonts w:ascii="微软雅黑" w:hAnsi="微软雅黑"/>
          <w:b w:val="0"/>
          <w:sz w:val="20"/>
        </w:rPr>
        <w:t>https://www.mofcom.gov.cn/dl/gbdqzn/upload/wuzibieke.pdf</w:t>
      </w:r>
    </w:p>
    <w:p>
      <w:pPr>
        <w:pStyle w:val="ListBullet"/>
      </w:pPr>
      <w:r>
        <w:rPr>
          <w:rFonts w:eastAsia="微软雅黑"/>
          <w:rFonts w:ascii="微软雅黑" w:hAnsi="微软雅黑"/>
          <w:b w:val="0"/>
          <w:sz w:val="20"/>
        </w:rPr>
        <w:t>https://oic.ustc.edu.cn/wp-content/uploads/2021/06/2021%E5%B9%B4%E5%9B%BD%E5%AE%B6%E5%85%AC%E6%B4%BE%E5%87%BA%E5%9B%BD%E6%95%99%E5%B8%88%E5%B2%97%E4%BD%8D%E9%9C%80%E6%B1%82%E6%B1%87%E6%80%BB%</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https://zamin.uz/en/uzbekistan/160098-chinese-language-is-taught-in-all-educational-institutions-in-uzbekistan.html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https://zamin.uz/en/uzbekistan/160098-chinese-language-is-taught-in-all-educational-institutions-in-uzbekistan.html</w:t>
      </w:r>
    </w:p>
    <w:p>
      <w:pPr>
        <w:pStyle w:val="ListBullet"/>
      </w:pPr>
      <w:r>
        <w:rPr>
          <w:rFonts w:eastAsia="微软雅黑"/>
          <w:rFonts w:ascii="微软雅黑" w:hAnsi="微软雅黑"/>
          <w:b w:val="0"/>
          <w:sz w:val="20"/>
        </w:rPr>
        <w:t>https://davidpublisher.com/Public/uploads/Contribute/6837ff5234a48.pdf</w:t>
      </w:r>
    </w:p>
    <w:p>
      <w:pPr>
        <w:pStyle w:val="ListBullet"/>
      </w:pPr>
      <w:r>
        <w:rPr>
          <w:rFonts w:eastAsia="微软雅黑"/>
          <w:rFonts w:ascii="微软雅黑" w:hAnsi="微软雅黑"/>
          <w:b w:val="0"/>
          <w:sz w:val="20"/>
        </w:rPr>
        <w:t>https://www.tengritimes.com/en/post/uzbekistan-s-education-system-strengthens-chinese-language-teaching-to-meet-new-needs-in-china-uzbek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https://zamin.uz/en/uzbekistan/160098-chinese-language-is-taught-in-all-educational-institutions-in-uzbekistan.html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https://china-index.io/country/Uzbekistan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https://zamin.uz/en/uzbekistan/160098-chinese-language-is-taught-in-all-educational-institutions-in-uzbekistan.html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https://zamin.uz/en/uzbekistan/160098-chinese-language-is-taught-in-all-educational-institutions-in-uzbekistan.html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https://eurasianet.org/for-coveted-spots-in-china-uzbek-students-study-like-crazy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https://english.news.cn/20260422/2c8c7e811ed6409c84d96d474864727d/c.html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https://english.news.cn/asiapacific/20260422/82beac3d110d4f5488d6db83e3111470/c.html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https://english.news.cn/20260422/2c8c7e811ed6409c84d96d474864727d/c.html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https://www.chineseteacher.org.cn/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