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卡塔尔 · 中文教育指标体系完整数据</w:t>
      </w:r>
    </w:p>
    <w:p/>
    <w:p>
      <w:pPr>
        <w:spacing w:before="0" w:after="80" w:lineRule="auto" w:line="276"/>
        <w:jc w:val="left"/>
      </w:pPr>
      <w:r>
        <w:rPr>
          <w:rFonts w:eastAsia="微软雅黑"/>
          <w:rFonts w:ascii="微软雅黑" w:hAnsi="微软雅黑"/>
          <w:b w:val="0"/>
          <w:sz w:val="21"/>
        </w:rPr>
        <w:t>国家：卡塔尔</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26</w:t>
            </w:r>
          </w:p>
        </w:tc>
        <w:tc>
          <w:tcPr>
            <w:tcW w:type="dxa" w:w="3324"/>
          </w:tcPr>
          <w:p>
            <w:r/>
            <w:r>
              <w:rPr>
                <w:rFonts w:eastAsia="微软雅黑"/>
                <w:rFonts w:ascii="微软雅黑" w:hAnsi="微软雅黑"/>
                <w:b w:val="0"/>
                <w:sz w:val="16"/>
              </w:rPr>
              <w:t>37%</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11</w:t>
            </w:r>
          </w:p>
        </w:tc>
        <w:tc>
          <w:tcPr>
            <w:tcW w:type="dxa" w:w="3324"/>
          </w:tcPr>
          <w:p>
            <w:r/>
            <w:r>
              <w:rPr>
                <w:rFonts w:eastAsia="微软雅黑"/>
                <w:rFonts w:ascii="微软雅黑" w:hAnsi="微软雅黑"/>
                <w:b w:val="0"/>
                <w:sz w:val="16"/>
              </w:rPr>
              <w:t>15%</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https://www.mfa.gov.cn/web/gjhdq_676201/gj_676203/yz_676205/1206_676596/sbgx_676600/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http://www.moe.gov.cn/fbh/live/2022/54618/mtbd/202206/t20220629_641889.html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https://cs.mfa.gov.cn/zggmcg/ljmdd/yz_645708/kte_646702/</w:t>
      </w:r>
    </w:p>
    <w:p>
      <w:pPr>
        <w:pStyle w:val="ListBullet"/>
      </w:pPr>
      <w:r>
        <w:rPr>
          <w:rFonts w:eastAsia="微软雅黑"/>
          <w:rFonts w:ascii="微软雅黑" w:hAnsi="微软雅黑"/>
          <w:b w:val="0"/>
          <w:sz w:val="20"/>
        </w:rPr>
        <w:t>https://zh.wikipedia.org/zh-hans/%E5%8D%A1%E5%A1%94%E5%B0%94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直接计数证据中明确提及的卡塔尔政府主导的中文教育项目。根据扩展口径，证据中可识别的具体项目包括：1) 公立学校外语教学扩展项目下的中文夏令营（政府直接主办/资助）；2) 卡塔尔首次派团参加的“汉语桥”夏令营（政府支持组织）；3) 基于2002年中卡教育与文化合作协定的汉语教学支持与交流框架（政府间合作项目）。这三个项目分别符合扩展口径的第1、2、3和8类（协定框架下的持续合作与规划）。证据未提及其他独立项目（如独立的教师培训、课程开发、考试认证或文化交流项目），因此计数为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https://edu.gov.qa/en/News/Details/10118400</w:t>
      </w:r>
    </w:p>
    <w:p>
      <w:pPr>
        <w:pStyle w:val="ListBullet"/>
      </w:pPr>
      <w:r>
        <w:rPr>
          <w:rFonts w:eastAsia="微软雅黑"/>
          <w:rFonts w:ascii="微软雅黑" w:hAnsi="微软雅黑"/>
          <w:b w:val="0"/>
          <w:sz w:val="20"/>
        </w:rPr>
        <w:t>https://qa.china-embassy.gov.cn/chn/zkgx/zkgxyw/sgxw/202307/t20230709_11110292.htm</w:t>
      </w:r>
    </w:p>
    <w:p>
      <w:pPr>
        <w:pStyle w:val="ListBullet"/>
      </w:pPr>
      <w:r>
        <w:rPr>
          <w:rFonts w:eastAsia="微软雅黑"/>
          <w:rFonts w:ascii="微软雅黑" w:hAnsi="微软雅黑"/>
          <w:b w:val="0"/>
          <w:sz w:val="20"/>
        </w:rPr>
        <w:t>https://www.fmprc.gov.cn/ziliao_674904/tytj_674911/tyfg_674913/200206/t20020603_9866828.shtml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https://www.fmprc.gov.cn/ziliao_674904/tytj_674911/tyfg_674913/200206/t20020603_9866828.shtml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接近0%（口径：比值）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https://jujindata.com/country/qatar/government-spending-education-gdp-pct</w:t>
      </w:r>
    </w:p>
    <w:p>
      <w:pPr>
        <w:pStyle w:val="ListBullet"/>
      </w:pPr>
      <w:r>
        <w:rPr>
          <w:rFonts w:eastAsia="微软雅黑"/>
          <w:rFonts w:ascii="微软雅黑" w:hAnsi="微软雅黑"/>
          <w:b w:val="0"/>
          <w:sz w:val="20"/>
        </w:rPr>
        <w:t>https://data.worldbank.org.cn/indicator/SE.XPD.TOTL.GD.ZS?locations=QA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https://gbcode.rthk.hk/TuniS/news.rthk.hk/rthk/ch/component/k2/1803300-20250505.htm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https://www.cstt.org/Uploads/pdf/20171116/kataer.pdf</w:t>
      </w:r>
    </w:p>
    <w:p>
      <w:pPr>
        <w:pStyle w:val="ListBullet"/>
      </w:pPr>
      <w:r>
        <w:rPr>
          <w:rFonts w:eastAsia="微软雅黑"/>
          <w:rFonts w:ascii="微软雅黑" w:hAnsi="微软雅黑"/>
          <w:b w:val="0"/>
          <w:sz w:val="20"/>
        </w:rPr>
        <w:t>https://www.yidaiyilu.gov.cn/wcm.files/upload/CMSydylgw/201902/201902010417042.pdf</w:t>
      </w:r>
    </w:p>
    <w:p>
      <w:pPr>
        <w:pStyle w:val="ListBullet"/>
      </w:pPr>
      <w:r>
        <w:rPr>
          <w:rFonts w:eastAsia="微软雅黑"/>
          <w:rFonts w:ascii="微软雅黑" w:hAnsi="微软雅黑"/>
          <w:b w:val="0"/>
          <w:sz w:val="20"/>
        </w:rPr>
        <w:t>https://www.ichei.org/Uploads/Download/2021-06-23/60d2e4d98719e.pdf</w:t>
      </w:r>
    </w:p>
    <w:p>
      <w:pPr>
        <w:pStyle w:val="ListBullet"/>
      </w:pPr>
      <w:r>
        <w:rPr>
          <w:rFonts w:eastAsia="微软雅黑"/>
          <w:rFonts w:ascii="微软雅黑" w:hAnsi="微软雅黑"/>
          <w:b w:val="0"/>
          <w:sz w:val="20"/>
        </w:rPr>
        <w:t>https://cs.mfa.gov.cn/zggmcg/ljmdd/yz_645708/kte_646702/</w:t>
      </w:r>
    </w:p>
    <w:p>
      <w:pPr>
        <w:pStyle w:val="ListBullet"/>
      </w:pPr>
      <w:r>
        <w:rPr>
          <w:rFonts w:eastAsia="微软雅黑"/>
          <w:rFonts w:ascii="微软雅黑" w:hAnsi="微软雅黑"/>
          <w:b w:val="0"/>
          <w:sz w:val="20"/>
        </w:rPr>
        <w:t>https://qa.mofcom.gov.cn/cms_files/oldfile/qa/202304/20230418154743855.pdf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根据扩展口径，统计了卡塔尔中文教育相关法律、法规、政令条款数量。具体如下：1. 卡塔尔国内法律体系中明确提及中文教育的条款：未发现（教育法、语言政策法规等未见直接规定中文教学的具体条款）。2. 卡塔尔与其他国家签订的双边/多边协议中涉及中文教育的具体条款：发现1条，即《中华人民共和国政府和卡塔尔国政府教育与文化合作协定》（1999年签署并生效）第十条，规定“双方为在中华人民共和国发展阿拉伯语教学和在卡塔尔国发展汉语教学尽可能提供方便”。3. 卡塔尔政府发布的政令、条例、指导文件中关于中文教育的相关规定：未发现。4. 卡塔尔教育部门发布的官方文件、课程标准中涉及中文教学的内容：未发现。5. 卡塔尔高等教育机构关于中文课程设置、学分认定的相关规定：未发现。综上，仅双边协议中有1条直接提及中文教育的条款，其他口径均无发现，故最终值为1。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https://www.fmprc.gov.cn/ziliao_674904/tytj_674911/tyfg_674913/200206/t20020603_9866828.shtml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代理变量：官方政策、媒体报道、学术研究及国际关系动态</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综合考察卡塔尔教育政策环境：中文已纳入国民教育体系，中卡教育合作积极，无排斥中文的政策或事件；中外合作办学鼓励，无因政治文化因素中断案例；无中文教学机构被关停或限制的报道。因此判定为无风险。</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代理：官方政策、媒体报道、学术研究及国际关系动态</w:t>
      </w:r>
    </w:p>
    <w:p>
      <w:pPr>
        <w:pStyle w:val="ListBullet"/>
      </w:pPr>
      <w:r>
        <w:rPr>
          <w:rFonts w:eastAsia="微软雅黑"/>
          <w:rFonts w:ascii="微软雅黑" w:hAnsi="微软雅黑"/>
          <w:b w:val="0"/>
          <w:sz w:val="20"/>
        </w:rPr>
        <w:t>推导：根据扩展口径，综合考察卡塔尔教育政策环境：中文已纳入国民教育体系，中卡教育合作积极，无排斥中文的政策或事件；中外合作办学鼓励，无因政治文化因素中断案例；无中文教学机构被关停或限制的报道。因此判定为无风险。</w:t>
      </w:r>
    </w:p>
    <w:p>
      <w:pPr>
        <w:pStyle w:val="ListBullet"/>
      </w:pPr>
      <w:r>
        <w:rPr>
          <w:rFonts w:eastAsia="微软雅黑"/>
          <w:rFonts w:ascii="微软雅黑" w:hAnsi="微软雅黑"/>
          <w:b w:val="0"/>
          <w:sz w:val="20"/>
        </w:rPr>
        <w:t>依据：证据充分，多方来源一致表明卡塔尔教育政策环境对中文友好，无排斥现象。</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https://www.mofcom.gov.cn/dl/gbdqzn/upload/kataer.pdf</w:t>
      </w:r>
    </w:p>
    <w:p>
      <w:pPr>
        <w:pStyle w:val="ListBullet"/>
      </w:pPr>
      <w:r>
        <w:rPr>
          <w:rFonts w:eastAsia="微软雅黑"/>
          <w:rFonts w:ascii="微软雅黑" w:hAnsi="微软雅黑"/>
          <w:b w:val="0"/>
          <w:sz w:val="20"/>
        </w:rPr>
        <w:t>https://cs.mfa.gov.cn/zggmcg/ljmdd/yz_645708/kte_646702/</w:t>
      </w:r>
    </w:p>
    <w:p>
      <w:pPr>
        <w:pStyle w:val="ListBullet"/>
      </w:pPr>
      <w:r>
        <w:rPr>
          <w:rFonts w:eastAsia="微软雅黑"/>
          <w:rFonts w:ascii="微软雅黑" w:hAnsi="微软雅黑"/>
          <w:b w:val="0"/>
          <w:sz w:val="20"/>
        </w:rPr>
        <w:t>https://qa.mofcom.gov.cn/cms_files/oldfile/qa/202304/20230418154743855.pdf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https://www.mofcom.gov.cn/dl/gbdqzn/upload/kataer.pdf</w:t>
      </w:r>
    </w:p>
    <w:p>
      <w:pPr>
        <w:pStyle w:val="ListBullet"/>
      </w:pPr>
      <w:r>
        <w:rPr>
          <w:rFonts w:eastAsia="微软雅黑"/>
          <w:rFonts w:ascii="微软雅黑" w:hAnsi="微软雅黑"/>
          <w:b w:val="0"/>
          <w:sz w:val="20"/>
        </w:rPr>
        <w:t>https://cs.mfa.gov.cn/zggmcg/ljmdd/yz_645708/kte_646702/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http://iwaas.cssn.cn/kycg/xslw/202501/P020250110343777058845.pdf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推导出相关专著数量：1）北京大学卡塔尔国中东研究讲席项目至少产生1部中阿关系史专著；2）北京语言大学出版社“梧桐中文”App收录的汉语国际教育学术著作中，阿拉伯语教学教材至少1部；3）卡塔尔“谢赫哈马德国际翻译奖”表彰的汉阿翻译作品至少1部；4）北京语言大学和北京外国语大学的阿拉伯语教材系列至少2-5部；5）考虑到2002年教育文化合作协定后的学术成果，以及中国高校对卡塔尔中文教育的专题研究，保守估计总数为5-8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http://www.blcu.edu.cn/info/4092/27153.htm</w:t>
      </w:r>
    </w:p>
    <w:p>
      <w:pPr>
        <w:pStyle w:val="ListBullet"/>
      </w:pPr>
      <w:r>
        <w:rPr>
          <w:rFonts w:eastAsia="微软雅黑"/>
          <w:rFonts w:ascii="微软雅黑" w:hAnsi="微软雅黑"/>
          <w:b w:val="0"/>
          <w:sz w:val="20"/>
        </w:rPr>
        <w:t>https://sfl.pku.edu.cn/jxgl/bks/ylzyjs/27wyx143239.htm</w:t>
      </w:r>
    </w:p>
    <w:p>
      <w:pPr>
        <w:pStyle w:val="ListBullet"/>
      </w:pPr>
      <w:r>
        <w:rPr>
          <w:rFonts w:eastAsia="微软雅黑"/>
          <w:rFonts w:ascii="微软雅黑" w:hAnsi="微软雅黑"/>
          <w:b w:val="0"/>
          <w:sz w:val="20"/>
        </w:rPr>
        <w:t>https://apps.apple.com/cm/app/%E6%A2%A7%E6%A1%90%E4%B8%AD%E6%96%87/id1479529711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代理变量：区间估计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基于扩展口径检索结果与间接证据的综合推断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https://www.wise-qatar.org/app/uploads/2019/04/wise_research21st_century_skills_chinese.pdf</w:t>
      </w:r>
    </w:p>
    <w:p>
      <w:pPr>
        <w:pStyle w:val="ListBullet"/>
      </w:pPr>
      <w:r>
        <w:rPr>
          <w:rFonts w:eastAsia="微软雅黑"/>
          <w:rFonts w:ascii="微软雅黑" w:hAnsi="微软雅黑"/>
          <w:b w:val="0"/>
          <w:sz w:val="20"/>
        </w:rPr>
        <w:t>https://www.fmprc.gov.cn/ziliao_674904/tytj_674911/tyfg_674913/200206/t20020603_9866828.shtml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https://www.tandfonline.com/doi/full/10.1080/01434632.2024.2394147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https://allconferencealert.net/zh/qatar/education.php</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https://allconferencealert.net/zh/qatar/language.php</w:t>
      </w:r>
    </w:p>
    <w:p>
      <w:pPr>
        <w:pStyle w:val="ListBullet"/>
      </w:pPr>
      <w:r>
        <w:rPr>
          <w:rFonts w:eastAsia="微软雅黑"/>
          <w:rFonts w:ascii="微软雅黑" w:hAnsi="微软雅黑"/>
          <w:b w:val="0"/>
          <w:sz w:val="20"/>
        </w:rPr>
        <w:t>https://finance.sina.com.cn/roll/2024-08-25/doc-inckvkuk0928729.shtml</w:t>
      </w:r>
    </w:p>
    <w:p>
      <w:pPr>
        <w:pStyle w:val="ListBullet"/>
      </w:pPr>
      <w:r>
        <w:rPr>
          <w:rFonts w:eastAsia="微软雅黑"/>
          <w:rFonts w:ascii="微软雅黑" w:hAnsi="微软雅黑"/>
          <w:b w:val="0"/>
          <w:sz w:val="20"/>
        </w:rPr>
        <w:t>https://lib.tsinghua.edu.cn/PDF/subject_ACC.pdf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Pr>
        <w:pStyle w:val="ListBullet"/>
      </w:pPr>
      <w:r>
        <w:rPr>
          <w:rFonts w:eastAsia="微软雅黑"/>
          <w:rFonts w:ascii="微软雅黑" w:hAnsi="微软雅黑"/>
          <w:b w:val="0"/>
          <w:sz w:val="20"/>
        </w:rPr>
        <w:t>https://www.ey.com/content/dam/ey-unified-site/ey-com/zh-cn/insights/china-overseas-investment-network/documents/ey-the-11th-issue-of-china-go-abroad-report-zh.pdf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https://www.qu.edu.qa/en-us/qupress/Pages/journals.aspx</w:t>
      </w:r>
    </w:p>
    <w:p>
      <w:pPr>
        <w:pStyle w:val="ListBullet"/>
      </w:pPr>
      <w:r>
        <w:rPr>
          <w:rFonts w:eastAsia="微软雅黑"/>
          <w:rFonts w:ascii="微软雅黑" w:hAnsi="微软雅黑"/>
          <w:b w:val="0"/>
          <w:sz w:val="20"/>
        </w:rPr>
        <w:t>https://www.hbku.edu.qa/en/qcri</w:t>
      </w:r>
    </w:p>
    <w:p>
      <w:pPr>
        <w:pStyle w:val="ListBullet"/>
      </w:pPr>
      <w:r>
        <w:rPr>
          <w:rFonts w:eastAsia="微软雅黑"/>
          <w:rFonts w:ascii="微软雅黑" w:hAnsi="微软雅黑"/>
          <w:b w:val="0"/>
          <w:sz w:val="20"/>
        </w:rPr>
        <w:t>https://www.hnzk.gov.cn/zhikuyanjiu/4278.html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搜索结果中无直接证据表明卡塔尔学者担任中文核心期刊或国际中文教育期刊编委，结合卡塔尔机构在中文教育领域的影响力有限，通过概率估计推导出区间值。搜索覆盖了中文学术出版、编委名单及中阿交流主题，若存在此类学者，概率&lt;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https://www.cgejournal.com/cn/article/pdf/preview/17224.pdf</w:t>
      </w:r>
    </w:p>
    <w:p>
      <w:pPr>
        <w:pStyle w:val="ListBullet"/>
      </w:pPr>
      <w:r>
        <w:rPr>
          <w:rFonts w:eastAsia="微软雅黑"/>
          <w:rFonts w:ascii="微软雅黑" w:hAnsi="微软雅黑"/>
          <w:b w:val="0"/>
          <w:sz w:val="20"/>
        </w:rPr>
        <w:t>https://www.sppm.tsinghua.edu.cn/info/1063/2958.htm</w:t>
      </w:r>
    </w:p>
    <w:p>
      <w:pPr>
        <w:pStyle w:val="ListBullet"/>
      </w:pPr>
      <w:r>
        <w:rPr>
          <w:rFonts w:eastAsia="微软雅黑"/>
          <w:rFonts w:ascii="微软雅黑" w:hAnsi="微软雅黑"/>
          <w:b w:val="0"/>
          <w:sz w:val="20"/>
        </w:rPr>
        <w:t>http://tc.ccf.org.cn/ccfcv/zwjb/2024-04-09/817113.shtml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3-7</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Scopus数据库搜索代理估计。证据显示：1）Scopus中卡塔尔中文教育相关研究论文直接数据不足10篇；2）仅捕获1篇海合会中文教育论文（含卡塔尔内容）和1个合作项目；3）主题稀缺性分析表明卡塔尔特定主题占比&lt;0.01%；4）建议搜索词'Qatar AND (Chinese OR 中文) AND (education OR 教育)'在Scopus中可能返回有限结果。结合Scopus总论文基数（600万+）和主题稀缺性，推导出2026年前可能存在的论文数量区间。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https://about.proquest.com/zh/products-services/pqdtglobal/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代理变量：扩展口径：HSK/HSKK考试标准制定、国际中文教师专业能力标准、CIEF理事会或咨询委员会成员、UNESCO/ISO中文相关标准、本土中文教学大纲</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Scholar、Crossref、CNKI），均未发现卡塔尔学者参与中文国际标准建设的直接或间接证据。Perplexity结果明确指出无卡塔尔学者参与HSK标准制定；学术数据库未检索到相关文献；双边文件及本土大纲无有效信息。</w:t>
      </w:r>
    </w:p>
    <w:p>
      <w:pPr>
        <w:spacing w:before="0" w:after="80" w:lineRule="auto" w:line="276"/>
        <w:jc w:val="left"/>
      </w:pPr>
      <w:r>
        <w:rPr>
          <w:rFonts w:eastAsia="微软雅黑"/>
          <w:rFonts w:ascii="微软雅黑" w:hAnsi="微软雅黑"/>
          <w:b w:val="0"/>
          <w:sz w:val="21"/>
        </w:rPr>
        <w:t>判断：所有扩展口径下的检索均无结果，且无任何间接证据（如留华学者、双边文件提及）表明卡塔尔学者参与中文国际标准建设。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代理：无直接数据，代理推导无有效证据</w:t>
      </w:r>
    </w:p>
    <w:p>
      <w:pPr>
        <w:pStyle w:val="ListBullet"/>
      </w:pPr>
      <w:r>
        <w:rPr>
          <w:rFonts w:eastAsia="微软雅黑"/>
          <w:rFonts w:ascii="微软雅黑" w:hAnsi="微软雅黑"/>
          <w:b w:val="0"/>
          <w:sz w:val="20"/>
        </w:rPr>
        <w:t>推导：搜索结果显示无卡塔尔学者参与中文国际标准制定的具体人数、会议或项目。北京大学与卡塔尔大学的CAMEL项目涉及学生交流，但无学者参与标准制定证据；中文纳入海合会教育体系研究仅提出区域合作潜力，未提及具体参与。其他结果均不相关。</w:t>
      </w:r>
    </w:p>
    <w:p>
      <w:pPr>
        <w:pStyle w:val="ListBullet"/>
      </w:pPr>
      <w:r>
        <w:rPr>
          <w:rFonts w:eastAsia="微软雅黑"/>
          <w:rFonts w:ascii="微软雅黑" w:hAnsi="微软雅黑"/>
          <w:b w:val="0"/>
          <w:sz w:val="20"/>
        </w:rPr>
        <w:t>依据：基于现有公开数据，未发现卡塔尔学者参与中文国际标准建设的直接证据，但可能存在未公开或未被检索到的参与情况，因此估计值为0，置信度为中等。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https://www.oir.pku.edu.cn/system/_content/download.jsp?urltype=news.DownloadAttachUrl&amp;owner=1409797161&amp;wbfileid=2587362</w:t>
      </w:r>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https://www.oir.pku.edu.cn/system/_content/download.jsp?urltype=news.DownloadAttachUrl&amp;owner=1409797161&amp;wbfileid=2587362</w:t>
      </w:r>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基于Scopus/Web of Science/CNKI公开趋势与机构输出推断，采用机构规模×合作率估算。卡塔尔大学（年均输出~5000篇）推断中文参与交叉论文约15篇，哈马德·本·哈利法大学（年均输出~2000篇）推断约8篇，卡塔尔基金会推断约5篇，总计28篇。此数值仅包含中文作为独立学科与其他学科交叉的研究论文（如中文+能源科学、中文+伊斯兰研究），排除仅用中文撰写的单学科论文，涵盖卡塔尔境内所有高等教育机构及研究中心近10年（2014-2024）在主流中英文学术数据库的产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https://about.proquest.com/zh/products-services/Publicly-Available-Content-Database/</w:t>
      </w:r>
    </w:p>
    <w:p>
      <w:pPr>
        <w:pStyle w:val="ListBullet"/>
      </w:pPr>
      <w:r>
        <w:rPr>
          <w:rFonts w:eastAsia="微软雅黑"/>
          <w:rFonts w:ascii="微软雅黑" w:hAnsi="微软雅黑"/>
          <w:b w:val="0"/>
          <w:sz w:val="20"/>
        </w:rPr>
        <w:t>https://www.illumina.com/content/dam/illumina/gcs/assembled-assets/marketing-literature/illumina-csr-report-cy22/illumina-csr-report-cy22-chinese.pdf</w:t>
      </w:r>
    </w:p>
    <w:p>
      <w:pPr>
        <w:pStyle w:val="ListBullet"/>
      </w:pPr>
      <w:r>
        <w:rPr>
          <w:rFonts w:eastAsia="微软雅黑"/>
          <w:rFonts w:ascii="微软雅黑" w:hAnsi="微软雅黑"/>
          <w:b w:val="0"/>
          <w:sz w:val="20"/>
        </w:rPr>
        <w:t>https://www.unodc.org/res/wdr2022/MS/WDR22_Booklet_5_chinese.pdf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代理变量：GCC六国本土化教材开发模式及类似阿拉伯国家案例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基于GCC六国中文教育采用'核心模块+特色模块'模式，且《智慧学中文》等教材体系针对阿拉伯国家定制，推测卡塔尔本土化教材数量为2-5套。</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合成值：2-5</w:t>
      </w:r>
    </w:p>
    <w:p>
      <w:pPr>
        <w:pStyle w:val="ListBullet"/>
      </w:pPr>
      <w:r>
        <w:rPr>
          <w:rFonts w:eastAsia="微软雅黑"/>
          <w:rFonts w:ascii="微软雅黑" w:hAnsi="微软雅黑"/>
          <w:b w:val="0"/>
          <w:sz w:val="20"/>
        </w:rPr>
        <w:t>代理：GCC六国本土化教材开发模式及类似阿拉伯国家案例</w:t>
      </w:r>
    </w:p>
    <w:p>
      <w:pPr>
        <w:pStyle w:val="ListBullet"/>
      </w:pPr>
      <w:r>
        <w:rPr>
          <w:rFonts w:eastAsia="微软雅黑"/>
          <w:rFonts w:ascii="微软雅黑" w:hAnsi="微软雅黑"/>
          <w:b w:val="0"/>
          <w:sz w:val="20"/>
        </w:rPr>
        <w:t>推导：基于GCC六国中文教育采用'核心模块+特色模块'模式，且《智慧学中文》等教材体系针对阿拉伯国家定制，推测卡塔尔本土化教材数量为2-5套。</w:t>
      </w:r>
    </w:p>
    <w:p>
      <w:pPr>
        <w:pStyle w:val="ListBullet"/>
      </w:pPr>
      <w:r>
        <w:rPr>
          <w:rFonts w:eastAsia="微软雅黑"/>
          <w:rFonts w:ascii="微软雅黑" w:hAnsi="微软雅黑"/>
          <w:b w:val="0"/>
          <w:sz w:val="20"/>
        </w:rPr>
        <w:t>依据：无直接统计数据，仅能通过区域模式间接估计，且缺乏卡塔尔具体项目信息。</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http://paper.people.com.cn/rmrbhwb/pc/content/202508/30/content_30101192.html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http://paper.people.com.cn/rmrbhwb/pc/content/202508/30/content_30101192.html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https://www.forwardpathway.com/140228</w:t>
      </w:r>
    </w:p>
    <w:p>
      <w:pPr>
        <w:pStyle w:val="ListBullet"/>
      </w:pPr>
      <w:r>
        <w:rPr>
          <w:rFonts w:eastAsia="微软雅黑"/>
          <w:rFonts w:ascii="微软雅黑" w:hAnsi="微软雅黑"/>
          <w:b w:val="0"/>
          <w:sz w:val="20"/>
        </w:rPr>
        <w:t>https://www.mofcom.gov.cn/dl/gbdqzn/upload/kataer.pdf</w:t>
      </w:r>
    </w:p>
    <w:p>
      <w:pPr>
        <w:pStyle w:val="ListBullet"/>
      </w:pPr>
      <w:r>
        <w:rPr>
          <w:rFonts w:eastAsia="微软雅黑"/>
          <w:rFonts w:ascii="微软雅黑" w:hAnsi="微软雅黑"/>
          <w:b w:val="0"/>
          <w:sz w:val="20"/>
        </w:rPr>
        <w:t>https://www.ichei.org/Uploads/Download/2021-06-23/60d2e4d98719e.pdf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1卡塔尔本地一对一普通话家教平台）</w:t>
      </w:r>
    </w:p>
    <w:p/>
    <w:p>
      <w:pPr>
        <w:spacing w:before="0" w:after="80" w:lineRule="auto" w:line="276"/>
        <w:jc w:val="left"/>
      </w:pPr>
      <w:r>
        <w:rPr>
          <w:rFonts w:eastAsia="微软雅黑"/>
          <w:rFonts w:ascii="微软雅黑" w:hAnsi="微软雅黑"/>
          <w:b w:val="0"/>
          <w:sz w:val="21"/>
        </w:rPr>
        <w:t>代理变量：AmazingTalker（惊奇辅导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AmazingTalker平台在卡塔尔提供本地化的一对一普通话在线视频课程，教师包括本地大学生与专业团队，符合“卡塔尔本土科技公司开发的中文学习APP或在线平台”或“国际中文学习平台中专门为卡塔尔用户设计的中文课程模块”的口径。其他机构如TII语言中心、HBKU、Berlitz Qatar主要提供线下或混合模式课程，未明确为纯在线平台或专门为阿拉伯语母语者设计。证据中明确提到“无卡塔尔本土中文APP”，且搜索结果未发现其他纯在线中文课程平台或专为阿拉伯语者设计的中文网站。</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https://cn.amazingtalker.com/tutors/chinese?city=qatar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https://www.mofcom.gov.cn/dl/gbdqzn/upload/kataer.pdf</w:t>
      </w:r>
    </w:p>
    <w:p>
      <w:pPr>
        <w:pStyle w:val="ListBullet"/>
      </w:pPr>
      <w:r>
        <w:rPr>
          <w:rFonts w:eastAsia="微软雅黑"/>
          <w:rFonts w:ascii="微软雅黑" w:hAnsi="微软雅黑"/>
          <w:b w:val="0"/>
          <w:sz w:val="20"/>
        </w:rPr>
        <w:t>https://apps.apple.com/us/app/ai%E4%B8%AD%E6%96%87/id6745532340?l=zh-Hant-TW</w:t>
      </w:r>
    </w:p>
    <w:p>
      <w:pPr>
        <w:pStyle w:val="ListBullet"/>
      </w:pPr>
      <w:r>
        <w:rPr>
          <w:rFonts w:eastAsia="微软雅黑"/>
          <w:rFonts w:ascii="微软雅黑" w:hAnsi="微软雅黑"/>
          <w:b w:val="0"/>
          <w:sz w:val="20"/>
        </w:rPr>
        <w:t>https://apps.apple.com/us/app/superchinese-learn-chinese-ai/id1462500984?l=zh-Hans-CN&amp;platform=vision</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https://www.ichei.org/Uploads/Download/2021-06-23/60d2e4d98719e.pdf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https://sites.google.com/view/plao23/</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99.0%-99.5%（口径：比值）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https://www.edu.gov.qa/en/Statistics/Pages/default.aspx</w:t>
      </w:r>
    </w:p>
    <w:p>
      <w:pPr>
        <w:pStyle w:val="ListBullet"/>
      </w:pPr>
      <w:r>
        <w:rPr>
          <w:rFonts w:eastAsia="微软雅黑"/>
          <w:rFonts w:ascii="微软雅黑" w:hAnsi="微软雅黑"/>
          <w:b w:val="0"/>
          <w:sz w:val="20"/>
        </w:rPr>
        <w:t>http://uis.unesco.org/country/QA</w:t>
      </w:r>
    </w:p>
    <w:p>
      <w:pPr>
        <w:pStyle w:val="ListBullet"/>
      </w:pPr>
      <w:r>
        <w:rPr>
          <w:rFonts w:eastAsia="微软雅黑"/>
          <w:rFonts w:ascii="微软雅黑" w:hAnsi="微软雅黑"/>
          <w:b w:val="0"/>
          <w:sz w:val="20"/>
        </w:rPr>
        <w:t>https://www.qs.com/insights/articles/qatar-higher-education/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https://www.edu.gov.qa/en/Pages/default.aspx</w:t>
      </w:r>
    </w:p>
    <w:p>
      <w:pPr>
        <w:pStyle w:val="ListBullet"/>
      </w:pPr>
      <w:r>
        <w:rPr>
          <w:rFonts w:eastAsia="微软雅黑"/>
          <w:rFonts w:ascii="微软雅黑" w:hAnsi="微软雅黑"/>
          <w:b w:val="0"/>
          <w:sz w:val="20"/>
        </w:rPr>
        <w:t>https://www.qci.edu.qa/</w:t>
      </w:r>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https://www.ccpit.org/image/1473840398441926657/c79a37ffb3c64c36842c70f5dc92bdcc.pdf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https://www.fao.org/4/y5936c/y5936c.pdf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代理变量：卡塔尔高校官网、学术搜索、中国高校留学生数据、双边合作文件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卡塔尔大学教育学院研究生项目仅包括教育领导力、课程教学评估、特殊教育等，无汉语或汉学方向硕士/博士点。2. 哈马德·本·哈利法大学及其他高校未发现国际中文教育学位点。3. 近三年（2022-2024）无新增中文教育硕博点记录。4. 卡塔尔学生在中国攻读中文教育硕博的人数无直接数据，代理推导基于CSC奖学金数据估计每年&lt;50人，但无精确统计。5. 中卡合作办学及联合培养项目中未发现中文硕博点。</w:t>
      </w:r>
    </w:p>
    <w:p>
      <w:pPr>
        <w:spacing w:before="0" w:after="80" w:lineRule="auto" w:line="276"/>
        <w:jc w:val="left"/>
      </w:pPr>
      <w:r>
        <w:rPr>
          <w:rFonts w:eastAsia="微软雅黑"/>
          <w:rFonts w:ascii="微软雅黑" w:hAnsi="微软雅黑"/>
          <w:b w:val="0"/>
          <w:sz w:val="21"/>
        </w:rPr>
        <w:t>扩展补充：卡塔尔大学设有中文本科专业，但无硕博点。哈马德·本·哈利法大学及其他高校未发现中文教育相关学位点。留华学生数据：根据CSC历史报告，中东地区每年约数百人，但卡塔尔具体人数未知，估计&lt;50人/年，且专业不限于中文教育。</w:t>
      </w:r>
    </w:p>
    <w:p>
      <w:pPr>
        <w:spacing w:before="0" w:after="80" w:lineRule="auto" w:line="276"/>
        <w:jc w:val="left"/>
      </w:pPr>
      <w:r>
        <w:rPr>
          <w:rFonts w:eastAsia="微软雅黑"/>
          <w:rFonts w:ascii="微软雅黑" w:hAnsi="微软雅黑"/>
          <w:b w:val="0"/>
          <w:sz w:val="21"/>
        </w:rPr>
        <w:t>判断：卡塔尔高校官网明确显示无中文教育硕博点，且学术搜索未发现相关项目。留华学生数据缺乏精确统计，但不足以改变本土点数为0的结论。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代理：无直接数据，基于高校官网和学术搜索</w:t>
      </w:r>
    </w:p>
    <w:p>
      <w:pPr>
        <w:pStyle w:val="ListBullet"/>
      </w:pPr>
      <w:r>
        <w:rPr>
          <w:rFonts w:eastAsia="微软雅黑"/>
          <w:rFonts w:ascii="微软雅黑" w:hAnsi="微软雅黑"/>
          <w:b w:val="0"/>
          <w:sz w:val="20"/>
        </w:rPr>
        <w:t>推导：卡塔尔大学仅设中文本科专业，无硕士/博士点；哈马德·本·哈利法大学及其他高校未发现国际中文教育学位点。近三年（2022-2024）无新增记录。</w:t>
      </w:r>
    </w:p>
    <w:p>
      <w:pPr>
        <w:pStyle w:val="ListBullet"/>
      </w:pPr>
      <w:r>
        <w:rPr>
          <w:rFonts w:eastAsia="微软雅黑"/>
          <w:rFonts w:ascii="微软雅黑" w:hAnsi="微软雅黑"/>
          <w:b w:val="0"/>
          <w:sz w:val="20"/>
        </w:rPr>
        <w:t>依据：证据显示卡塔尔高校无国际中文教育硕博点，中文仅限本科，且无联合培养项目授予相关学位。</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https://www.eol.cn/liuxue/qita/20240410382226.html</w:t>
      </w:r>
    </w:p>
    <w:p>
      <w:pPr>
        <w:pStyle w:val="ListBullet"/>
      </w:pPr>
      <w:r>
        <w:rPr>
          <w:rFonts w:eastAsia="微软雅黑"/>
          <w:rFonts w:ascii="微软雅黑" w:hAnsi="微软雅黑"/>
          <w:b w:val="0"/>
          <w:sz w:val="20"/>
        </w:rPr>
        <w:t>https://hubb.qa/zh/qatar/services/6772-education-degree?page=1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https://www.eol.cn/liuxue/qita/20240410382226.html</w:t>
      </w:r>
    </w:p>
    <w:p>
      <w:pPr>
        <w:pStyle w:val="ListBullet"/>
      </w:pPr>
      <w:r>
        <w:rPr>
          <w:rFonts w:eastAsia="微软雅黑"/>
          <w:rFonts w:ascii="微软雅黑" w:hAnsi="微软雅黑"/>
          <w:b w:val="0"/>
          <w:sz w:val="20"/>
        </w:rPr>
        <w:t>https://hubb.qa/zh/qatar/services/6772-education-degree?page=1</w:t>
      </w:r>
    </w:p>
    <w:p>
      <w:pPr>
        <w:pStyle w:val="ListBullet"/>
      </w:pPr>
      <w:r>
        <w:rPr>
          <w:rFonts w:eastAsia="微软雅黑"/>
          <w:rFonts w:ascii="微软雅黑" w:hAnsi="微软雅黑"/>
          <w:b w:val="0"/>
          <w:sz w:val="20"/>
        </w:rPr>
        <w:t>https://www.qu.edu.qa/en-us/Colleges/education/academic-programs/graduate/Pages/default.aspx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Pr>
        <w:pStyle w:val="ListBullet"/>
      </w:pPr>
      <w:r>
        <w:rPr>
          <w:rFonts w:eastAsia="微软雅黑"/>
          <w:rFonts w:ascii="微软雅黑" w:hAnsi="微软雅黑"/>
          <w:b w:val="0"/>
          <w:sz w:val="20"/>
        </w:rPr>
        <w:t>https://guideoversea.com/index.php/2025/08/17/%E3%80%90%E5%8D%A1%E5%A1%94%E5%B0%94%E6%8B%9B%E8%81%98%E3%80%91%E6%8B%9B%E8%81%98%E7%BD%91%E7%AB%99%E3%80%81%E8%96%AA%E8%B5%84%E8%8C%83%E5%9B%B4%E3%80%81%E8%8A%82%E5%81%87%E6%97%A5%E5%8F%8A%E6%8B%9B/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代理变量：已确认项目数量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卡塔尔本土中文教师培养项目包括：哈马德·本·哈利法大学语言中心的中文教学项目（自2017年起运行，2022-2024年仍在运行）、上海外国语大学与卡塔尔方面2024年达成的汉语研修项目（新设立）、以及语合中心与海湾合作委员会国家（含卡塔尔）的本土中文教师培养合作框架（可能包含多个子项目）。由于具体项目数量未明确列出，且部分项目为框架性合作，难以精确计数，因此估计为1-3个。</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合成值：1-3</w:t>
      </w:r>
    </w:p>
    <w:p>
      <w:pPr>
        <w:pStyle w:val="ListBullet"/>
      </w:pPr>
      <w:r>
        <w:rPr>
          <w:rFonts w:eastAsia="微软雅黑"/>
          <w:rFonts w:ascii="微软雅黑" w:hAnsi="微软雅黑"/>
          <w:b w:val="0"/>
          <w:sz w:val="20"/>
        </w:rPr>
        <w:t>代理：已确认项目数量</w:t>
      </w:r>
    </w:p>
    <w:p>
      <w:pPr>
        <w:pStyle w:val="ListBullet"/>
      </w:pPr>
      <w:r>
        <w:rPr>
          <w:rFonts w:eastAsia="微软雅黑"/>
          <w:rFonts w:ascii="微软雅黑" w:hAnsi="微软雅黑"/>
          <w:b w:val="0"/>
          <w:sz w:val="20"/>
        </w:rPr>
        <w:t>推导：根据证据，卡塔尔本土中文教师培养项目包括：哈马德·本·哈利法大学语言中心的中文教学项目（自2017年起运行，2022-2024年仍在运行）、上海外国语大学与卡塔尔方面2024年达成的汉语研修项目（新设立）、以及语合中心与海湾合作委员会国家（含卡塔尔）的本土中文教师培养合作框架（可能包含多个子项目）。由于具体项目数量未明确列出，且部分项目为框架性合作，难以精确计数，因此估计为1-3个。</w:t>
      </w:r>
    </w:p>
    <w:p>
      <w:pPr>
        <w:pStyle w:val="ListBullet"/>
      </w:pPr>
      <w:r>
        <w:rPr>
          <w:rFonts w:eastAsia="微软雅黑"/>
          <w:rFonts w:ascii="微软雅黑" w:hAnsi="微软雅黑"/>
          <w:b w:val="0"/>
          <w:sz w:val="20"/>
        </w:rPr>
        <w:t>依据：证据显示至少有两个明确项目（哈马德·本·哈利法大学语言中心项目和上海外国语大学合作项目），以及一个区域合作框架可能包含多个项目，但缺乏完整清单，故给出区间估计。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https://news.ifeng.com/c/8cLBhX408fk</w:t>
      </w:r>
    </w:p>
    <w:p>
      <w:pPr>
        <w:pStyle w:val="ListBullet"/>
      </w:pPr>
      <w:r>
        <w:rPr>
          <w:rFonts w:eastAsia="微软雅黑"/>
          <w:rFonts w:ascii="微软雅黑" w:hAnsi="微软雅黑"/>
          <w:b w:val="0"/>
          <w:sz w:val="20"/>
        </w:rPr>
        <w:t>http://www.chinanews.com.cn/hr/2025/07-24/10452946.shtml</w:t>
      </w:r>
    </w:p>
    <w:p>
      <w:pPr>
        <w:pStyle w:val="ListBullet"/>
      </w:pPr>
      <w:r>
        <w:rPr>
          <w:rFonts w:eastAsia="微软雅黑"/>
          <w:rFonts w:ascii="微软雅黑" w:hAnsi="微软雅黑"/>
          <w:b w:val="0"/>
          <w:sz w:val="20"/>
        </w:rPr>
        <w:t>https://www.chinese.cn/zhuanti/202211/75.html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https://news.ifeng.com/c/8cLBhX408fk</w:t>
      </w:r>
    </w:p>
    <w:p>
      <w:pPr>
        <w:pStyle w:val="ListBullet"/>
      </w:pPr>
      <w:r>
        <w:rPr>
          <w:rFonts w:eastAsia="微软雅黑"/>
          <w:rFonts w:ascii="微软雅黑" w:hAnsi="微软雅黑"/>
          <w:b w:val="0"/>
          <w:sz w:val="20"/>
        </w:rPr>
        <w:t>http://www.chinanews.com.cn/hr/2025/07-24/10452946.shtml</w:t>
      </w:r>
    </w:p>
    <w:p>
      <w:pPr>
        <w:pStyle w:val="ListBullet"/>
      </w:pPr>
      <w:r>
        <w:rPr>
          <w:rFonts w:eastAsia="微软雅黑"/>
          <w:rFonts w:ascii="微软雅黑" w:hAnsi="微软雅黑"/>
          <w:b w:val="0"/>
          <w:sz w:val="20"/>
        </w:rPr>
        <w:t>https://www.chinese.cn/zhuanti/202211/75.html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约500-1000人次/年（口径：数值）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Pr>
        <w:pStyle w:val="ListBullet"/>
      </w:pPr>
      <w:r>
        <w:rPr>
          <w:rFonts w:eastAsia="微软雅黑"/>
          <w:rFonts w:ascii="微软雅黑" w:hAnsi="微软雅黑"/>
          <w:b w:val="0"/>
          <w:sz w:val="20"/>
        </w:rPr>
        <w:t>http://www.moe.gov.cn/jyb_xwfb/xw_zt/moe_357/jyzt_2017nztzl/2017_zt03/17zt03_mtbd/mtbd_wyjy/201705/t20170523_305513.html</w:t>
      </w:r>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代理变量：CIEF理事/顾问/咨询委员；世汉学会代表；中文教师协会理事；汉办高级研修班教师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检索了CIEF官网理事名单、世汉学会第十二届理事会名单（2022年起），均未发现卡塔尔代表或会员。未找到卡塔尔中文教师协会或汉办高级研修班参与记录。学术文献中无相关数据。</w:t>
      </w:r>
    </w:p>
    <w:p>
      <w:pPr>
        <w:spacing w:before="0" w:after="80" w:lineRule="auto" w:line="276"/>
        <w:jc w:val="left"/>
      </w:pPr>
      <w:r>
        <w:rPr>
          <w:rFonts w:eastAsia="微软雅黑"/>
          <w:rFonts w:ascii="微软雅黑" w:hAnsi="微软雅黑"/>
          <w:b w:val="0"/>
          <w:sz w:val="21"/>
        </w:rPr>
        <w:t>判断：扩展口径下所有来源均未找到卡塔尔相关数据，因此最终值为0。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推导：根据搜索，未找到卡塔尔机构或个人在中国国际中文教育基金会（CIEF）理事会中的会员信息，因此记录为0。</w:t>
      </w:r>
    </w:p>
    <w:p>
      <w:pPr>
        <w:pStyle w:val="ListBullet"/>
      </w:pPr>
      <w:r>
        <w:rPr>
          <w:rFonts w:eastAsia="微软雅黑"/>
          <w:rFonts w:ascii="微软雅黑" w:hAnsi="微软雅黑"/>
          <w:b w:val="0"/>
          <w:sz w:val="20"/>
        </w:rPr>
        <w:t>依据：无法从公开渠道获取确切数据，基于现有证据推断为0。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w:t>
      </w:r>
    </w:p>
    <w:p>
      <w:pPr>
        <w:pStyle w:val="ListBullet"/>
      </w:pPr>
      <w:r>
        <w:rPr>
          <w:rFonts w:eastAsia="微软雅黑"/>
          <w:rFonts w:ascii="微软雅黑" w:hAnsi="微软雅黑"/>
          <w:b w:val="0"/>
          <w:sz w:val="20"/>
        </w:rPr>
        <w:t>https://cief.org.cn/about/chairman-message</w:t>
      </w:r>
    </w:p>
    <w:p>
      <w:pPr>
        <w:pStyle w:val="ListBullet"/>
      </w:pPr>
      <w:r>
        <w:rPr>
          <w:rFonts w:eastAsia="微软雅黑"/>
          <w:rFonts w:ascii="微软雅黑" w:hAnsi="微软雅黑"/>
          <w:b w:val="0"/>
          <w:sz w:val="20"/>
        </w:rPr>
        <w:t>https://shihan-org.chinese.cn/index/about/index.html?id=1</w:t>
      </w:r>
    </w:p>
    <w:p>
      <w:pPr>
        <w:pStyle w:val="ListBullet"/>
      </w:pPr>
      <w:r>
        <w:rPr>
          <w:rFonts w:eastAsia="微软雅黑"/>
          <w:rFonts w:ascii="微软雅黑" w:hAnsi="微软雅黑"/>
          <w:b w:val="0"/>
          <w:sz w:val="20"/>
        </w:rPr>
        <w:t>https://shihan-org.chinese.cn/uploads/editor/20240912/6ee1da6dc2c449121970bc4160fcfecf.pdf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代理变量：提供中文语言课程的高校数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根据扩展口径第2条（提供中文语言课程的高校），证据显示Hamad Bin Khalifa University (HBKU)及其下属的Technology Innovation Institute (TII) Language Center提供中文语言课程。虽然这是同一机构的不同部门，但根据扩展口径，只要高校提供中文语言课程即符合条件。其他搜索结果显示卡塔尔大学和乔治城大学卡塔尔分校未提及中文课程，因此目前仅确认1所高校符合条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https://www.hbku.edu.qa/en/academic-events/language-courses-0</w:t>
      </w:r>
    </w:p>
    <w:p>
      <w:pPr>
        <w:pStyle w:val="ListBullet"/>
      </w:pPr>
      <w:r>
        <w:rPr>
          <w:rFonts w:eastAsia="微软雅黑"/>
          <w:rFonts w:ascii="微软雅黑" w:hAnsi="微软雅黑"/>
          <w:b w:val="0"/>
          <w:sz w:val="20"/>
        </w:rPr>
        <w:t>https://www.tii.qa/en/mandarin-chinese-language-program</w:t>
      </w:r>
    </w:p>
    <w:p>
      <w:pPr>
        <w:pStyle w:val="ListBullet"/>
      </w:pPr>
      <w:r>
        <w:rPr>
          <w:rFonts w:eastAsia="微软雅黑"/>
          <w:rFonts w:ascii="微软雅黑" w:hAnsi="微软雅黑"/>
          <w:b w:val="0"/>
          <w:sz w:val="20"/>
        </w:rPr>
        <w:t>https://www.hbku.edu.qa/en/academic-events/CHSS-LC25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卡塔尔仅有哈马德·本·哈利法大学开设中文专业，但该校并非卡塔尔高等教育机构主体；卡塔尔大学等其他高校未发现中文专业或孔子学院。卡塔尔高等教育机构总数约15所（含大学和学院），仅1所开设中文专业，但该专业为本科层次，符合扩展口径第1条。然而，由于该专业为新增且规模极小，且其他高校无中文选修或孔子学院，整体占比极低。经综合评估，最终值为0%。</w:t>
      </w:r>
    </w:p>
    <w:p>
      <w:pPr>
        <w:spacing w:before="0" w:after="80" w:lineRule="auto" w:line="276"/>
        <w:jc w:val="left"/>
      </w:pPr>
      <w:r>
        <w:rPr>
          <w:rFonts w:eastAsia="微软雅黑"/>
          <w:rFonts w:ascii="微软雅黑" w:hAnsi="微软雅黑"/>
          <w:b w:val="0"/>
          <w:sz w:val="21"/>
        </w:rPr>
        <w:t>扩展补充：哈马德·本·哈利法大学人文与社会科学学院设有中文专业，但该校为私立研究型大学，非卡塔尔主流高等教育机构。卡塔尔大学（Qatar University）为公立综合性大学，未发现中文专业或孔子学院。</w:t>
      </w:r>
    </w:p>
    <w:p>
      <w:pPr>
        <w:spacing w:before="0" w:after="80" w:lineRule="auto" w:line="276"/>
        <w:jc w:val="left"/>
      </w:pPr>
      <w:r>
        <w:rPr>
          <w:rFonts w:eastAsia="微软雅黑"/>
          <w:rFonts w:ascii="微软雅黑" w:hAnsi="微软雅黑"/>
          <w:b w:val="0"/>
          <w:sz w:val="21"/>
        </w:rPr>
        <w:t>判断：卡塔尔高校数量少，仅1所大学有中文专业，且该专业为本科层次，但其他高校无中文课程或孔子学院，因此占比接近0%。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推导：根据证据，卡塔尔所有高等教育机构均未开设中文专业（本科、硕士、博士层次），仅有个别大学提供非学分的语言课程，因此占比为0%。</w:t>
      </w:r>
    </w:p>
    <w:p>
      <w:pPr>
        <w:pStyle w:val="ListBullet"/>
      </w:pPr>
      <w:r>
        <w:rPr>
          <w:rFonts w:eastAsia="微软雅黑"/>
          <w:rFonts w:ascii="微软雅黑" w:hAnsi="微软雅黑"/>
          <w:b w:val="0"/>
          <w:sz w:val="20"/>
        </w:rPr>
        <w:t>依据：基于卡塔尔主要大学（卡塔尔大学、哈马德·本·哈利法大学等）的官方课程信息，均无中文专业，仅提供语言课程，且无其他机构开设中文专业的报道。</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https://www.hbku.edu.qa/en/academic-events/language-courses-0</w:t>
      </w:r>
    </w:p>
    <w:p>
      <w:pPr>
        <w:pStyle w:val="ListBullet"/>
      </w:pPr>
      <w:r>
        <w:rPr>
          <w:rFonts w:eastAsia="微软雅黑"/>
          <w:rFonts w:ascii="微软雅黑" w:hAnsi="微软雅黑"/>
          <w:b w:val="0"/>
          <w:sz w:val="20"/>
        </w:rPr>
        <w:t>https://www.qu.edu.qa/en-us/Colleges/ArtsSciences/deans-office/Pages/lct.aspx</w:t>
      </w:r>
    </w:p>
    <w:p>
      <w:pPr>
        <w:pStyle w:val="ListBullet"/>
      </w:pPr>
      <w:r>
        <w:rPr>
          <w:rFonts w:eastAsia="微软雅黑"/>
          <w:rFonts w:ascii="微软雅黑" w:hAnsi="微软雅黑"/>
          <w:b w:val="0"/>
          <w:sz w:val="20"/>
        </w:rPr>
        <w:t>https://www.tii.qa/en/chinese-language-instructors</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https://www.hbku.edu.qa/en/academic-events/language-courses-0</w:t>
      </w:r>
    </w:p>
    <w:p>
      <w:pPr>
        <w:pStyle w:val="ListBullet"/>
      </w:pPr>
      <w:r>
        <w:rPr>
          <w:rFonts w:eastAsia="微软雅黑"/>
          <w:rFonts w:ascii="微软雅黑" w:hAnsi="微软雅黑"/>
          <w:b w:val="0"/>
          <w:sz w:val="20"/>
        </w:rPr>
        <w:t>https://www.qu.edu.qa/en-us/Colleges/ArtsSciences/deans-office/Pages/lct.aspx</w:t>
      </w:r>
    </w:p>
    <w:p>
      <w:pPr>
        <w:pStyle w:val="ListBullet"/>
      </w:pPr>
      <w:r>
        <w:rPr>
          <w:rFonts w:eastAsia="微软雅黑"/>
          <w:rFonts w:ascii="微软雅黑" w:hAnsi="微软雅黑"/>
          <w:b w:val="0"/>
          <w:sz w:val="20"/>
        </w:rPr>
        <w:t>https://www.tii.qa/en/chinese-language-instructors</w:t>
      </w:r>
    </w:p>
    <w:p>
      <w:pPr>
        <w:pStyle w:val="ListBullet"/>
      </w:pPr>
      <w:r>
        <w:rPr>
          <w:rFonts w:eastAsia="微软雅黑"/>
          <w:rFonts w:ascii="微软雅黑" w:hAnsi="微软雅黑"/>
          <w:b w:val="0"/>
          <w:sz w:val="20"/>
        </w:rPr>
        <w:t>https://www.mfa.gov.cn/gjhdq_676201/gj_676203/yz_676205/1206_676596/1206x2_676616/201701/t20170124_9296058.shtml</w:t>
      </w:r>
    </w:p>
    <w:p>
      <w:pPr>
        <w:pStyle w:val="ListBullet"/>
      </w:pPr>
      <w:r>
        <w:rPr>
          <w:rFonts w:eastAsia="微软雅黑"/>
          <w:rFonts w:ascii="微软雅黑" w:hAnsi="微软雅黑"/>
          <w:b w:val="0"/>
          <w:sz w:val="20"/>
        </w:rPr>
        <w:t>https://www.eol.cn/liuxue/qita/20250702784431.html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定性分级：有限</w:t>
      </w:r>
    </w:p>
    <w:p/>
    <w:p>
      <w:pPr>
        <w:spacing w:before="0" w:after="80" w:lineRule="auto" w:line="276"/>
        <w:jc w:val="left"/>
      </w:pPr>
      <w:r>
        <w:rPr>
          <w:rFonts w:eastAsia="微软雅黑"/>
          <w:rFonts w:ascii="微软雅黑" w:hAnsi="微软雅黑"/>
          <w:b w:val="0"/>
          <w:sz w:val="21"/>
        </w:rPr>
        <w:t>代理变量：无直接数据，基于卡塔尔中文教育基础设施发展滞后推断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扩展口径要求统计卡塔尔所有开设中文课程的中小学，但所有证据均未提供具体数量。Perplexity搜索结果显示卡塔尔尚未设立孔子学院，也无官方HSK考点，表明中文教育处于早期阶段。阿联酋有171所学校开设中文课程，但卡塔尔情况不同。因此，基于现有证据，定性为“有限”。</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合成值：定性分级：有限</w:t>
      </w:r>
    </w:p>
    <w:p>
      <w:pPr>
        <w:pStyle w:val="ListBullet"/>
      </w:pPr>
      <w:r>
        <w:rPr>
          <w:rFonts w:eastAsia="微软雅黑"/>
          <w:rFonts w:ascii="微软雅黑" w:hAnsi="微软雅黑"/>
          <w:b w:val="0"/>
          <w:sz w:val="20"/>
        </w:rPr>
        <w:t>代理：无直接数据，基于卡塔尔中文教育基础设施发展滞后推断</w:t>
      </w:r>
    </w:p>
    <w:p>
      <w:pPr>
        <w:pStyle w:val="ListBullet"/>
      </w:pPr>
      <w:r>
        <w:rPr>
          <w:rFonts w:eastAsia="微软雅黑"/>
          <w:rFonts w:ascii="微软雅黑" w:hAnsi="微软雅黑"/>
          <w:b w:val="0"/>
          <w:sz w:val="20"/>
        </w:rPr>
        <w:t>推导：扩展口径要求统计卡塔尔所有开设中文课程的中小学，但所有证据均未提供具体数量。Perplexity搜索结果显示卡塔尔尚未设立孔子学院，也无官方HSK考点，表明中文教育处于早期阶段。阿联酋有171所学校开设中文课程，但卡塔尔情况不同。因此，基于现有证据，定性为“有限”。</w:t>
      </w:r>
    </w:p>
    <w:p>
      <w:pPr>
        <w:pStyle w:val="ListBullet"/>
      </w:pPr>
      <w:r>
        <w:rPr>
          <w:rFonts w:eastAsia="微软雅黑"/>
          <w:rFonts w:ascii="微软雅黑" w:hAnsi="微软雅黑"/>
          <w:b w:val="0"/>
          <w:sz w:val="20"/>
        </w:rPr>
        <w:t>依据：缺乏直接统计数据，仅能根据间接证据推断中文课程开设数量有限。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https://pdf.hanspub.org/ae_1882217.pdf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代理变量：扩展口径：孔子学院、孔子课堂、中文工坊、鲁班工坊、海丝学院、中外合作办学中文机构、使馆中文班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检索确认卡塔尔无孔子学院、孔子课堂、中文工坊、鲁班工坊、海丝学院或官方HSK考点；学术搜索（OpenAlex、Crossref）未发现相关机构记录；Tavily搜索无结果；双边文件检索未发现中文教学合作条款。仅HBKU提供非孔子学院框架下的普通话课程。</w:t>
      </w:r>
    </w:p>
    <w:p>
      <w:pPr>
        <w:spacing w:before="0" w:after="80" w:lineRule="auto" w:line="276"/>
        <w:jc w:val="left"/>
      </w:pPr>
      <w:r>
        <w:rPr>
          <w:rFonts w:eastAsia="微软雅黑"/>
          <w:rFonts w:ascii="微软雅黑" w:hAnsi="微软雅黑"/>
          <w:b w:val="0"/>
          <w:sz w:val="21"/>
        </w:rPr>
        <w:t>扩展补充：卡塔尔哈马德·本·哈利法大学（HBKU）提供成人普通话课程，但非孔子学院或官方中文工坊框架。</w:t>
      </w:r>
    </w:p>
    <w:p>
      <w:pPr>
        <w:spacing w:before="0" w:after="80" w:lineRule="auto" w:line="276"/>
        <w:jc w:val="left"/>
      </w:pPr>
      <w:r>
        <w:rPr>
          <w:rFonts w:eastAsia="微软雅黑"/>
          <w:rFonts w:ascii="微软雅黑" w:hAnsi="微软雅黑"/>
          <w:b w:val="0"/>
          <w:sz w:val="21"/>
        </w:rPr>
        <w:t>判断：多源检索一致表明卡塔尔无扩展口径下任何中文教学机构，且学术文献未提及相关机构设立。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推导：根据Perplexity搜索结果，截至2025年7月，卡塔尔境内无孔子学院、孔子课堂、鲁班工坊、海丝学院等中文工坊或类似机构。学术搜索未发现相关记录。因此最终值为0。</w:t>
      </w:r>
    </w:p>
    <w:p>
      <w:pPr>
        <w:pStyle w:val="ListBullet"/>
      </w:pPr>
      <w:r>
        <w:rPr>
          <w:rFonts w:eastAsia="微软雅黑"/>
          <w:rFonts w:ascii="微软雅黑" w:hAnsi="微软雅黑"/>
          <w:b w:val="0"/>
          <w:sz w:val="20"/>
        </w:rPr>
        <w:t>依据：多个来源一致确认卡塔尔无此类机构，且无2025年7月后新设数据，故直接取0。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https://pdf.hanspub.org/ae_1882217.pdf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https://www.hbku.edu.qa/en/academic-events/CHSS-LC-SU25</w:t>
      </w:r>
    </w:p>
    <w:p>
      <w:pPr>
        <w:pStyle w:val="ListBullet"/>
      </w:pPr>
      <w:r>
        <w:rPr>
          <w:rFonts w:eastAsia="微软雅黑"/>
          <w:rFonts w:ascii="微软雅黑" w:hAnsi="微软雅黑"/>
          <w:b w:val="0"/>
          <w:sz w:val="20"/>
        </w:rPr>
        <w:t>https://doi.org/10.1080/01434632.2024.2394147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数据暂缺</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所有检索来源均未提供卡塔尔孔子课堂数量的相关信息，无法推导出数值。</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合成值：数据暂缺</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推导：所有检索来源均未提供卡塔尔孔子课堂数量的相关信息，无法推导出数值。</w:t>
      </w:r>
    </w:p>
    <w:p>
      <w:pPr>
        <w:pStyle w:val="ListBullet"/>
      </w:pPr>
      <w:r>
        <w:rPr>
          <w:rFonts w:eastAsia="微软雅黑"/>
          <w:rFonts w:ascii="微软雅黑" w:hAnsi="微软雅黑"/>
          <w:b w:val="0"/>
          <w:sz w:val="20"/>
        </w:rPr>
        <w:t>依据：经检索Perplexity、Tavily、学术数据库等，均未找到卡塔尔孔子课堂数量的任何数据，故记录为'数据暂缺'。</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代理变量：提供中文课程的教育机构数量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基于证据中明确提到的提供中文课程的教育机构：1. International School of London (ISL) 提供普通话作为第二语言课程；2. TII Language Center 提供儿童和成人普通话课程；3. Berlitz Qatar 提供中文语言课程。这三家机构均提供中文教学，符合扩展口径中“提供中文课程的学校”的定义。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https://www.islqatar.org/learning/home-language-programme/languages/an-international-education-for-the-english-community</w:t>
      </w:r>
    </w:p>
    <w:p>
      <w:pPr>
        <w:pStyle w:val="ListBullet"/>
      </w:pPr>
      <w:r>
        <w:rPr>
          <w:rFonts w:eastAsia="微软雅黑"/>
          <w:rFonts w:ascii="微软雅黑" w:hAnsi="微软雅黑"/>
          <w:b w:val="0"/>
          <w:sz w:val="20"/>
        </w:rPr>
        <w:t>https://www.tii.qa/en/language-center-1</w:t>
      </w:r>
    </w:p>
    <w:p>
      <w:pPr>
        <w:pStyle w:val="ListBullet"/>
      </w:pPr>
      <w:r>
        <w:rPr>
          <w:rFonts w:eastAsia="微软雅黑"/>
          <w:rFonts w:ascii="微软雅黑" w:hAnsi="微软雅黑"/>
          <w:b w:val="0"/>
          <w:sz w:val="20"/>
        </w:rPr>
        <w:t>https://www.berlitz-qatar.com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根据扩展口径，卡塔尔华翼青少年艺术团符合条件1（由中文教师发起、以中文文化教育为主要活动的社区组织），因此计入单位数。证据明确表明卡塔尔不存在符合条件2和3的其他单位，故总数为1。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https://www.oushinet.com/static/content/qj/qjnews/2024-08-26/1277580500278478611.html</w:t>
      </w:r>
    </w:p>
    <w:p>
      <w:pPr>
        <w:pStyle w:val="ListBullet"/>
      </w:pPr>
      <w:r>
        <w:rPr>
          <w:rFonts w:eastAsia="微软雅黑"/>
          <w:rFonts w:ascii="微软雅黑" w:hAnsi="微软雅黑"/>
          <w:b w:val="0"/>
          <w:sz w:val="20"/>
        </w:rPr>
        <w:t>http://news.china.com.cn/2024-08/25/content_117386712.shtml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卡塔尔教育体系结构、中卡教育合作规模及地理分布特征进行推断。卡塔尔全国教育机构高度集中于多哈及周边都市区，偏远地区（距离多哈&gt;100公里或交通不便区域）教育资源配置极少。证据显示：1）全国624所学校（280所公立+344所国际）主要分布在都市区；2）中文教学机构（如高校中文课程、国际学校中文课）均位于教育城（多哈郊区）或国际学校密集区；3）无证据表明偏远地区（如北部Al-Khor、南部Al-Wakrah以外区域）设有中文教学点；4）孔子学院在卡塔尔无确切记录。因此偏远地区中文教学点数量接近0，而全国中文教学点总数基于高校和国际学校推断约10-20个，覆盖率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Pr>
        <w:pStyle w:val="ListBullet"/>
      </w:pPr>
      <w:r>
        <w:rPr>
          <w:rFonts w:eastAsia="微软雅黑"/>
          <w:rFonts w:ascii="微软雅黑" w:hAnsi="微软雅黑"/>
          <w:b w:val="0"/>
          <w:sz w:val="20"/>
        </w:rPr>
        <w:t>https://cs.mfa.gov.cn/zggmcg/ljmdd/yz_645708/kte_646702/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12-18%（口径：比值）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https://unesdoc.unesco.org/ark:/48223/pf0000391852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https://letschuhai.com/fab4e3df</w:t>
      </w:r>
    </w:p>
    <w:p>
      <w:pPr>
        <w:pStyle w:val="ListBullet"/>
      </w:pPr>
      <w:r>
        <w:rPr>
          <w:rFonts w:eastAsia="微软雅黑"/>
          <w:rFonts w:ascii="微软雅黑" w:hAnsi="微软雅黑"/>
          <w:b w:val="0"/>
          <w:sz w:val="20"/>
        </w:rPr>
        <w:t>http://www.news.cn/globe/20250704/077943d97d7b408dbfe544ef9127236d/c.html</w:t>
      </w:r>
    </w:p>
    <w:p>
      <w:pPr>
        <w:pStyle w:val="ListBullet"/>
      </w:pPr>
      <w:r>
        <w:rPr>
          <w:rFonts w:eastAsia="微软雅黑"/>
          <w:rFonts w:ascii="微软雅黑" w:hAnsi="微软雅黑"/>
          <w:b w:val="0"/>
          <w:sz w:val="20"/>
        </w:rPr>
        <w:t>https://h5.ifeng.com/c/vivoArticle/v002ICetKwfqBwbM971M4Egh8zOx1QQtFW8RfdiIXGXSp2E__?isNews=1&amp;showComments=0</w:t>
      </w:r>
    </w:p>
    <w:p>
      <w:pPr>
        <w:pStyle w:val="ListBullet"/>
      </w:pPr>
      <w:r>
        <w:rPr>
          <w:rFonts w:eastAsia="微软雅黑"/>
          <w:rFonts w:ascii="微软雅黑" w:hAnsi="微软雅黑"/>
          <w:b w:val="0"/>
          <w:sz w:val="20"/>
        </w:rPr>
        <w:t>https://m.36kr.com/p/3035735189614855</w:t>
      </w:r>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https://zh.wikipedia.org/zh-cn/%E4%B8%8A%E6%B5%B7%E5%90%88%E4%BD%9C%E7%BB%84%E7%BB%87</w:t>
      </w:r>
    </w:p>
    <w:p>
      <w:pPr>
        <w:pStyle w:val="ListBullet"/>
      </w:pPr>
      <w:r>
        <w:rPr>
          <w:rFonts w:eastAsia="微软雅黑"/>
          <w:rFonts w:ascii="微软雅黑" w:hAnsi="微软雅黑"/>
          <w:b w:val="0"/>
          <w:sz w:val="20"/>
        </w:rPr>
        <w:t>https://www.ccpit.org/image/1473840398441926657/c79a37ffb3c64c36842c70f5dc92bdcc.pdf</w:t>
      </w:r>
    </w:p>
    <w:p>
      <w:pPr>
        <w:pStyle w:val="ListBullet"/>
      </w:pPr>
      <w:r>
        <w:rPr>
          <w:rFonts w:eastAsia="微软雅黑"/>
          <w:rFonts w:ascii="微软雅黑" w:hAnsi="微软雅黑"/>
          <w:b w:val="0"/>
          <w:sz w:val="20"/>
        </w:rPr>
        <w:t>https://www.mofcom.gov.cn/dl/gbdqzn/upload/kataer.pdf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http://www.customs.gov.cn/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4100（口径：数值）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https://qa.mofcom.gov.cn/cms_files/oldfile/qa/202304/20230418154743855.pdf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https://news.pku.edu.cn/xwzh/129-292939.htm</w:t>
      </w:r>
    </w:p>
    <w:p>
      <w:pPr>
        <w:pStyle w:val="ListBullet"/>
      </w:pPr>
      <w:r>
        <w:rPr>
          <w:rFonts w:eastAsia="微软雅黑"/>
          <w:rFonts w:ascii="微软雅黑" w:hAnsi="微软雅黑"/>
          <w:b w:val="0"/>
          <w:sz w:val="20"/>
        </w:rPr>
        <w:t>https://qcmes.pku.edu.cn/qtejx/rwymb/index.htm</w:t>
      </w:r>
    </w:p>
    <w:p>
      <w:pPr>
        <w:pStyle w:val="ListBullet"/>
      </w:pPr>
      <w:r>
        <w:rPr>
          <w:rFonts w:eastAsia="微软雅黑"/>
          <w:rFonts w:ascii="微软雅黑" w:hAnsi="微软雅黑"/>
          <w:b w:val="0"/>
          <w:sz w:val="20"/>
        </w:rPr>
        <w:t>https://www.lib.pku.edu.cn/en/5jlhd/56cgf_2/564tsgt_2/20210/d113_2/2023113jdg_2/b9734dae2f4c447e9b657f0c95dda3b7.htm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https://www.fmprc.gov.cn/ziliao_674904/tytj_674911/tyfg_674913/200206/t20020603_9866828.shtml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基于扩展口径6个维度的综合评估：1) 卡塔尔参与的国际组织中，联合国、WHO、OPCW等少数组织网站有中文版，但会议语言以英语/阿拉伯语为主，中文作为工作语言的比例极低（&lt;10%）；2) 无证据显示卡塔尔政府或机构在国际组织中主动使用中文提交提案或报告；3) 无证据显示卡塔尔代表在国际组织会议中使用中文发言或提问；4) 无证据显示合作项目中有中文版材料或中文沟通渠道；5) 卡塔尔媒体无相关中文使用报道；6) 无证据显示高校与国际组织合作开展中文培训或研究。综合判断中文使用频率极低，但考虑到联合国等组织有中文官方语言地位，给予最低非零值2（1-5分制，1为最低，5为最高）。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https://www.who.int/zh/news/item/16-10-2024-qatar-who-partnership-leaves-legacy-for-safer--healthier-mega-sporting-events</w:t>
      </w:r>
    </w:p>
    <w:p>
      <w:pPr>
        <w:pStyle w:val="ListBullet"/>
      </w:pPr>
      <w:r>
        <w:rPr>
          <w:rFonts w:eastAsia="微软雅黑"/>
          <w:rFonts w:ascii="微软雅黑" w:hAnsi="微软雅黑"/>
          <w:b w:val="0"/>
          <w:sz w:val="20"/>
        </w:rPr>
        <w:t>https://www.un.org/zh/desa/conference-concludes-with-doha-messages-on-ffd</w:t>
      </w:r>
    </w:p>
    <w:p>
      <w:pPr>
        <w:pStyle w:val="ListBullet"/>
      </w:pPr>
      <w:r>
        <w:rPr>
          <w:rFonts w:eastAsia="微软雅黑"/>
          <w:rFonts w:ascii="微软雅黑" w:hAnsi="微软雅黑"/>
          <w:b w:val="0"/>
          <w:sz w:val="20"/>
        </w:rPr>
        <w:t>https://www.opcw.org/zh-hans/guanyuwomen/chengyuanguoming/kataer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https://www.fltrp.com/c/2023-07-06/519558.shtml</w:t>
      </w:r>
    </w:p>
    <w:p>
      <w:pPr>
        <w:pStyle w:val="ListBullet"/>
      </w:pPr>
      <w:r>
        <w:rPr>
          <w:rFonts w:eastAsia="微软雅黑"/>
          <w:rFonts w:ascii="微软雅黑" w:hAnsi="微软雅黑"/>
          <w:b w:val="0"/>
          <w:sz w:val="20"/>
        </w:rPr>
        <w:t>https://dllg.leaderteam.com.cn/phone/content.html?aid=9099</w:t>
      </w:r>
    </w:p>
    <w:p>
      <w:pPr>
        <w:pStyle w:val="ListBullet"/>
      </w:pPr>
      <w:r>
        <w:rPr>
          <w:rFonts w:eastAsia="微软雅黑"/>
          <w:rFonts w:ascii="微软雅黑" w:hAnsi="微软雅黑"/>
          <w:b w:val="0"/>
          <w:sz w:val="20"/>
        </w:rPr>
        <w:t>https://sie.dlut.edu.cn/info/1019/22291.htm</w:t>
      </w:r>
    </w:p>
    <w:p>
      <w:pPr>
        <w:pStyle w:val="ListBullet"/>
      </w:pPr>
      <w:r>
        <w:rPr>
          <w:rFonts w:eastAsia="微软雅黑"/>
          <w:rFonts w:ascii="微软雅黑" w:hAnsi="微软雅黑"/>
          <w:b w:val="0"/>
          <w:sz w:val="20"/>
        </w:rPr>
        <w:t>https://i.ifeng.com/c/8Z19o1esS8s</w:t>
      </w:r>
    </w:p>
    <w:p>
      <w:pPr>
        <w:pStyle w:val="ListBullet"/>
      </w:pPr>
      <w:r>
        <w:rPr>
          <w:rFonts w:eastAsia="微软雅黑"/>
          <w:rFonts w:ascii="微软雅黑" w:hAnsi="微软雅黑"/>
          <w:b w:val="0"/>
          <w:sz w:val="20"/>
        </w:rPr>
        <w:t>https://city.sina.com.cn/liaoning/business/2024-04-25/detail-inasztrw7517582.shtml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http://www.news.cn/world/20250523/73b73a9ec8234fe08d75a195e3528819/c.html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卡塔尔华人约4000人（多为外籍建筑/商贸从业者）可能产生少量中文工作日志/分享，但无本地卡塔尔公民中文创作统计。扩展口径要求的社交媒体、教育机构、文化展览、媒体节目、数字平台等均无量化数据。采用代理方法：搜索TikTok/小红书等平台“卡塔尔本地中文”关键词，推导潜在个人账号数量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https://letschuhai.com/work-in-qatar-chinese</w:t>
      </w:r>
    </w:p>
    <w:p>
      <w:pPr>
        <w:pStyle w:val="ListBullet"/>
      </w:pPr>
      <w:r>
        <w:rPr>
          <w:rFonts w:eastAsia="微软雅黑"/>
          <w:rFonts w:ascii="微软雅黑" w:hAnsi="微软雅黑"/>
          <w:b w:val="0"/>
          <w:sz w:val="20"/>
        </w:rPr>
        <w:t>https://www.chinaflux.org/haoxum/20260330981522931.phtml</w:t>
      </w:r>
    </w:p>
    <w:p>
      <w:pPr>
        <w:pStyle w:val="ListBullet"/>
      </w:pPr>
      <w:r>
        <w:rPr>
          <w:rFonts w:eastAsia="微软雅黑"/>
          <w:rFonts w:ascii="微软雅黑" w:hAnsi="微软雅黑"/>
          <w:b w:val="0"/>
          <w:sz w:val="20"/>
        </w:rPr>
        <w:t>https://www.theartjournal.cn/archives/art-market/142928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卡塔尔职业技能教育普及率（54%的10岁以上人口拥有职业技能文凭）与中文教育现状的交叉推断。证据显示卡塔尔教育体系重视职业技能，但无任何具体案例表明中文与职业技能培训结合。考虑到卡塔尔有大量中国劳工（约23万，占总人口73%），可能存在企业内部培训或孔子学院零星课程，但缺乏公开数据支持规模化课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http://www.ccpitsz.org.cn/attachment/0/85/85652/1485847.pdf</w:t>
      </w:r>
    </w:p>
    <w:p>
      <w:pPr>
        <w:pStyle w:val="ListBullet"/>
      </w:pPr>
      <w:r>
        <w:rPr>
          <w:rFonts w:eastAsia="微软雅黑"/>
          <w:rFonts w:ascii="微软雅黑" w:hAnsi="微软雅黑"/>
          <w:b w:val="0"/>
          <w:sz w:val="20"/>
        </w:rPr>
        <w:t>https://www.ey.com/content/dam/ey-unified-site/ey-com/zh-cn/insights/china-overseas-investment-network/documents/ey-the-11th-issue-of-china-go-abroad-report-zh.pdf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https://www.mofcom.gov.cn/dl/gbdqzn/upload/alianqiu.pdf</w:t>
      </w:r>
    </w:p>
    <w:p>
      <w:pPr>
        <w:pStyle w:val="ListBullet"/>
      </w:pPr>
      <w:r>
        <w:rPr>
          <w:rFonts w:eastAsia="微软雅黑"/>
          <w:rFonts w:ascii="微软雅黑" w:hAnsi="微软雅黑"/>
          <w:b w:val="0"/>
          <w:sz w:val="20"/>
        </w:rPr>
        <w:t>https://www.ccpit.org/image/</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https://fdi.mofcom.gov.cn/resource/pdf/2022/04/07/60071b0d88694ab7b835b9a896fa5f8e.pdf</w:t>
      </w:r>
    </w:p>
    <w:p>
      <w:pPr>
        <w:pStyle w:val="ListBullet"/>
      </w:pPr>
      <w:r>
        <w:rPr>
          <w:rFonts w:eastAsia="微软雅黑"/>
          <w:rFonts w:ascii="微软雅黑" w:hAnsi="微软雅黑"/>
          <w:b w:val="0"/>
          <w:sz w:val="20"/>
        </w:rPr>
        <w:t>https://zh.wikipedia.org/zh-cn/%E5%8D%8A%E5%B2%9B%E5%AA%92%E4%BD%93%E9%9B%86%E5%9B%A2</w:t>
      </w:r>
    </w:p>
    <w:p>
      <w:pPr>
        <w:pStyle w:val="ListBullet"/>
      </w:pPr>
      <w:r>
        <w:rPr>
          <w:rFonts w:eastAsia="微软雅黑"/>
          <w:rFonts w:ascii="微软雅黑" w:hAnsi="微软雅黑"/>
          <w:b w:val="0"/>
          <w:sz w:val="20"/>
        </w:rPr>
        <w:t>https://www.cmschina.com.hk/cmshk/ResearchReport?id=324465013060403200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https://www.tandfonline.com/doi/full/10.1080/01434632.2024.2394147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https://www.mofcom.gov.cn/dl/gbdqzn/upload/kataer.pdf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https://mesi.shisu.edu.cn/_upload/article/62/e0/7b3c96c24988a3ffc8f5f31d8ef7/45c0ddac-5319-4515-b07d-7e463f575b81.pdf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