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罗马尼亚 · 中文教育指标体系完整数据</w:t>
      </w:r>
    </w:p>
    <w:p/>
    <w:p>
      <w:pPr>
        <w:spacing w:before="0" w:after="80" w:lineRule="auto" w:line="276"/>
        <w:jc w:val="left"/>
      </w:pPr>
      <w:r>
        <w:rPr>
          <w:rFonts w:eastAsia="微软雅黑"/>
          <w:rFonts w:ascii="微软雅黑" w:hAnsi="微软雅黑"/>
          <w:b w:val="0"/>
          <w:sz w:val="21"/>
        </w:rPr>
        <w:t>国家：罗马尼亚</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48</w:t>
            </w:r>
          </w:p>
        </w:tc>
        <w:tc>
          <w:tcPr>
            <w:tcW w:type="dxa" w:w="3324"/>
          </w:tcPr>
          <w:p>
            <w:r/>
            <w:r>
              <w:rPr>
                <w:rFonts w:eastAsia="微软雅黑"/>
                <w:rFonts w:ascii="微软雅黑" w:hAnsi="微软雅黑"/>
                <w:b w:val="0"/>
                <w:sz w:val="16"/>
              </w:rPr>
              <w:t>69%</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15</w:t>
            </w:r>
          </w:p>
        </w:tc>
        <w:tc>
          <w:tcPr>
            <w:tcW w:type="dxa" w:w="3324"/>
          </w:tcPr>
          <w:p>
            <w:r/>
            <w:r>
              <w:rPr>
                <w:rFonts w:eastAsia="微软雅黑"/>
                <w:rFonts w:ascii="微软雅黑" w:hAnsi="微软雅黑"/>
                <w:b w:val="0"/>
                <w:sz w:val="16"/>
              </w:rPr>
              <w:t>21%</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全面友好合作伙伴关系（口径：合作伙伴关系）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https://www.mfa.gov.cn/web/gjhdq_676201/gj_676203/oz_678770/1206_679426/sbgx_679430/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https://www.yidaiyilu.gov.cn/p/01V161O3.html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https://ro.china-embassy.gov.cn/zjlmny/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http://ies.cass.cn/cn/work/comment/202206/t20220606_5411300.shtml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代理变量：华为与罗马尼亚大学合作的中文教育项目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社会资本投入项目指非政府主体对中文教育的资本投入。证据中唯一明确项目为华为企业主导的中文教育合作，受益学生超200人，符合定义。无其他企业、基金会或华人华侨项目记录，故最终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https://www.ccpit.org/image/1/f451db880bc1452b956295e30f3717d0.pdf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根据证据，罗马尼亚教育部于2016年正式发文将中文列入中小学外语语言课程名单，这是唯一直接涉及中文教育的条款。其他教育法规仅间接支持外语教育，未明确提及中文。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根据搜索证据，罗马尼亚中文教育持续发展，2017年纳入国民教育体系，孔子学院正常运作，2025年发布本土教材，无排斥中文的政策或事件。</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推导：根据搜索证据，罗马尼亚中文教育持续发展，2017年纳入国民教育体系，孔子学院正常运作，2025年发布本土教材，无排斥中文的政策或事件。</w:t>
      </w:r>
    </w:p>
    <w:p>
      <w:pPr>
        <w:pStyle w:val="ListBullet"/>
      </w:pPr>
      <w:r>
        <w:rPr>
          <w:rFonts w:eastAsia="微软雅黑"/>
          <w:rFonts w:ascii="微软雅黑" w:hAnsi="微软雅黑"/>
          <w:b w:val="0"/>
          <w:sz w:val="20"/>
        </w:rPr>
        <w:t>依据：近3年（2022-2025）无任何排斥中文教育的负面政策、声明或行动，相反有教材发布和合作加强的积极证据。</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http://www.news.cn/book/20251002/681ae1e1133f4c11b4ada3062e0d7f9d/c.html</w:t>
      </w:r>
    </w:p>
    <w:p>
      <w:pPr>
        <w:pStyle w:val="ListBullet"/>
      </w:pPr>
      <w:r>
        <w:rPr>
          <w:rFonts w:eastAsia="微软雅黑"/>
          <w:rFonts w:ascii="微软雅黑" w:hAnsi="微软雅黑"/>
          <w:b w:val="0"/>
          <w:sz w:val="20"/>
        </w:rPr>
        <w:t>https://ro.china-embassy.gov.cn/tpxw/201905/t20190517_2541772.htm</w:t>
      </w:r>
    </w:p>
    <w:p>
      <w:pPr>
        <w:pStyle w:val="ListBullet"/>
      </w:pPr>
      <w:r>
        <w:rPr>
          <w:rFonts w:eastAsia="微软雅黑"/>
          <w:rFonts w:ascii="微软雅黑" w:hAnsi="微软雅黑"/>
          <w:b w:val="0"/>
          <w:sz w:val="20"/>
        </w:rPr>
        <w:t>http://dianda.cqvip.com/Qikan/Article/Detail?id=7110975215&amp;from=Qikan_Article_Detail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http://www.news.cn/book/20251002/681ae1e1133f4c11b4ada3062e0d7f9d/c.html</w:t>
      </w:r>
    </w:p>
    <w:p>
      <w:pPr>
        <w:pStyle w:val="ListBullet"/>
      </w:pPr>
      <w:r>
        <w:rPr>
          <w:rFonts w:eastAsia="微软雅黑"/>
          <w:rFonts w:ascii="微软雅黑" w:hAnsi="微软雅黑"/>
          <w:b w:val="0"/>
          <w:sz w:val="20"/>
        </w:rPr>
        <w:t>https://ro.china-embassy.gov.cn/tpxw/201905/t20190517_2541772.htm</w:t>
      </w:r>
    </w:p>
    <w:p>
      <w:pPr>
        <w:pStyle w:val="ListBullet"/>
      </w:pPr>
      <w:r>
        <w:rPr>
          <w:rFonts w:eastAsia="微软雅黑"/>
          <w:rFonts w:ascii="微软雅黑" w:hAnsi="微软雅黑"/>
          <w:b w:val="0"/>
          <w:sz w:val="20"/>
        </w:rPr>
        <w:t>http://dianda.cqvip.com/Qikan/Article/Detail?id=7110975215&amp;from=Qikan_Article_Detail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umanists.international/zh-CN/2016/06/%E5%BD%93%E8%A8%80%E8%AE%BA%E8%87%AA%E7%94%B1%E5%9B%A0%E7%A4%BE%E4%BC%9A%E5%8E%8B%E5%8A%9B%E8%80%8C%E5%8F%97%E5%88%B0%E6%8D%9F%E5%AE%B3%E6%97%B6%EF%BC%8C%E7%BD%97%E9%A9%AC%E5%B0%BC%E4%BA%9A%E7%9A%84%E4%B8%96%E4%BF%97%E4%B8%BB%E4%B9%89/</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http://dianda.cqvip.com/Qikan/Article/Detail?id=7110975215&amp;from=Qikan_Article_Detail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综合中国知网（CNKI）约10-20篇、Google Scholar约50-100篇（去重后约40篇原创）、Web of Science和Scopus约0-5篇，取中位数约70篇。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http://www.cnki.net/</w:t>
      </w:r>
    </w:p>
    <w:p>
      <w:pPr>
        <w:pStyle w:val="ListBullet"/>
      </w:pPr>
      <w:r>
        <w:rPr>
          <w:rFonts w:eastAsia="微软雅黑"/>
          <w:rFonts w:ascii="微软雅黑" w:hAnsi="微软雅黑"/>
          <w:b w:val="0"/>
          <w:sz w:val="20"/>
        </w:rPr>
        <w:t>https://scholar.google.com/</w:t>
      </w:r>
    </w:p>
    <w:p>
      <w:pPr>
        <w:pStyle w:val="ListBullet"/>
      </w:pPr>
      <w:r>
        <w:rPr>
          <w:rFonts w:eastAsia="微软雅黑"/>
          <w:rFonts w:ascii="微软雅黑" w:hAnsi="微软雅黑"/>
          <w:b w:val="0"/>
          <w:sz w:val="20"/>
        </w:rPr>
        <w:t>https://www.webofscience.com/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w:t>
      </w:r>
    </w:p>
    <w:p/>
    <w:p>
      <w:pPr>
        <w:spacing w:before="0" w:after="80" w:lineRule="auto" w:line="276"/>
        <w:jc w:val="left"/>
      </w:pPr>
      <w:r>
        <w:rPr>
          <w:rFonts w:eastAsia="微软雅黑"/>
          <w:rFonts w:ascii="微软雅黑" w:hAnsi="微软雅黑"/>
          <w:b w:val="0"/>
          <w:sz w:val="21"/>
        </w:rPr>
        <w:t>代理变量：加权影响因子 (WIF = 被引次数 × 期刊IF</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基于罗马尼亚学者在英文教育期刊的代理数据：平均期刊IF=2.5（Q2教育期刊中位数），平均被引次数=8次/篇（5年内），计算得WIF=8×2.5=20。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https://ihed.njtech.edu.cn/__local/3/B4/C0/7B172542EF67B91C1D2BAEA3C92_0CA5FA22_12D130.pdf?e=.pdf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https://www.chinanews.com.cn/hwjy/2013/11-11/5487771.shtml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https://www.ccpit.org/image/1/f451db880bc1452b956295e30f3717d0.pdf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http://www.news.cn/20260227/3963a2b403d0472db5689dd4854be1b2/c.html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现有公开数据，未发现罗马尼亚学者担任中文核心期刊或国际中文教育期刊编委的直接证据。通过CNKI、万方等数据库检索'罗马尼亚+编委'关键词，未返回有效结果。考虑到中文核心期刊和国际中文教育期刊主要由中国机构主办，罗马尼亚学者参与概率较低，但无法完全排除个别情况，因此估计区间为0-1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https://fuwu.most.gov.cn/r/cms/zwpt/web/pdf/wgrlhzq/20180731103648_983.pdf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50-100</w:t>
      </w:r>
    </w:p>
    <w:p/>
    <w:p>
      <w:pPr>
        <w:spacing w:before="0" w:after="80" w:lineRule="auto" w:line="276"/>
        <w:jc w:val="left"/>
      </w:pPr>
      <w:r>
        <w:rPr>
          <w:rFonts w:eastAsia="微软雅黑"/>
          <w:rFonts w:ascii="微软雅黑" w:hAnsi="微软雅黑"/>
          <w:b w:val="0"/>
          <w:sz w:val="21"/>
        </w:rPr>
        <w:t>代理变量：Scopus数据库国际合作论文趋势、东欧国家跨学科比例、中文论文语种比例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基于Scopus数据库显示罗马尼亚国际合作论文比例自1970年起线性增长，假设跨学科论文占比20-30%，中文论文比例&lt;1%，结合中罗合作项目零星案例，保守估计累计50-100篇。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https://www.cssn.cn/jyx/jyx_gdjy/202208/t20220803_5449705.shtml</w:t>
      </w:r>
    </w:p>
    <w:p>
      <w:pPr>
        <w:pStyle w:val="ListBullet"/>
      </w:pPr>
      <w:r>
        <w:rPr>
          <w:rFonts w:eastAsia="微软雅黑"/>
          <w:rFonts w:ascii="微软雅黑" w:hAnsi="微软雅黑"/>
          <w:b w:val="0"/>
          <w:sz w:val="20"/>
        </w:rPr>
        <w:t>https://xsg.tsinghua.edu.cn/info/1003/2876.htm</w:t>
      </w:r>
    </w:p>
    <w:p>
      <w:pPr>
        <w:pStyle w:val="ListBullet"/>
      </w:pPr>
      <w:r>
        <w:rPr>
          <w:rFonts w:eastAsia="微软雅黑"/>
          <w:rFonts w:ascii="微软雅黑" w:hAnsi="微软雅黑"/>
          <w:b w:val="0"/>
          <w:sz w:val="20"/>
        </w:rPr>
        <w:t>https://digitallibrary.un.org/record/836282/files/A_71_83-ZH.pdf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http://www.news.cn/photo/20240324/13257c4833bc4974a644b6e1907d7c91/c.html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1440（口径：篇/年）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https://xbjk.ecnu.edu.cn/CN/article/downloadArticleFile.do?attachType=PDF&amp;id=11214</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根据证据，仅确认一套本土化教材《现代语言2 中文》（罗马尼亚语版），共4册，但作为一套教材计数为1种。其他提及均为研究书籍或一般讨论，无额外具体教材名称。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https://ro.china-embassy.gov.cn/jyhz/zljyjl/202512/t20251218_11775779.htm</w:t>
      </w:r>
    </w:p>
    <w:p>
      <w:pPr>
        <w:pStyle w:val="ListBullet"/>
      </w:pPr>
      <w:r>
        <w:rPr>
          <w:rFonts w:eastAsia="微软雅黑"/>
          <w:rFonts w:ascii="微软雅黑" w:hAnsi="微软雅黑"/>
          <w:b w:val="0"/>
          <w:sz w:val="20"/>
        </w:rPr>
        <w:t>http://www.china-ceec.org/rwjl/202512/t20251218_11775797.htm</w:t>
      </w:r>
    </w:p>
    <w:p>
      <w:pPr>
        <w:pStyle w:val="ListBullet"/>
      </w:pPr>
      <w:r>
        <w:rPr>
          <w:rFonts w:eastAsia="微软雅黑"/>
          <w:rFonts w:ascii="微软雅黑" w:hAnsi="微软雅黑"/>
          <w:b w:val="0"/>
          <w:sz w:val="20"/>
        </w:rPr>
        <w:t>http://www.news.cn/book/20251002/681ae1e1133f4c11b4ada3062e0d7f9d/c.html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基于Perplexity搜索结果，确认至少4套中文-罗马尼亚语双语教材：1.《现代语言2 中文》（罗马尼亚语版）至少1册；2.《汉语乐园（罗马尼亚语版）》系列多册；3. 罗首部中小学中文教材（孔子学院合作）至少1套；4. 其他未明确命名的本土化教材。当地出版或合作出版的双语教材未找到明确记录，但中国出版并在罗马尼亚推广的教材已计入。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https://cn.chinadaily.com.cn/a/202512/15/WS693fa384a310942cc4996a71.html</w:t>
      </w:r>
    </w:p>
    <w:p>
      <w:pPr>
        <w:pStyle w:val="ListBullet"/>
      </w:pPr>
      <w:r>
        <w:rPr>
          <w:rFonts w:eastAsia="微软雅黑"/>
          <w:rFonts w:ascii="微软雅黑" w:hAnsi="微软雅黑"/>
          <w:b w:val="0"/>
          <w:sz w:val="20"/>
        </w:rPr>
        <w:t>http://www.news.cn/book/20251002/681ae1e1133f4c11b4ada3062e0d7f9d/c.html</w:t>
      </w:r>
    </w:p>
    <w:p>
      <w:pPr>
        <w:pStyle w:val="ListBullet"/>
      </w:pPr>
      <w:r>
        <w:rPr>
          <w:rFonts w:eastAsia="微软雅黑"/>
          <w:rFonts w:ascii="微软雅黑" w:hAnsi="微软雅黑"/>
          <w:b w:val="0"/>
          <w:sz w:val="20"/>
        </w:rPr>
        <w:t>https://ci.cn/brilliance-of-ci/a02a19dd-7a0a-4750-827e-1212cf6053c5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根据扩展口径，从证据中提取出5个独立的本土化教学法创新案例：1. 罗马尼亚初中本土中文教材编写项目；2. 罗马尼亚中学系列汉语教材《现代语言2 汉语》；3. 任务型教学法在罗马尼亚汉语初级综合课中的应用；4. 志愿者教师本土化岗中培训；5. 首届罗马尼亚中文教育本土化建设学术研讨会。每个案例均为独立的教学法或模式，且来源不同，无重复。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https://www.163.com/dy/article/H5U5SBOE0514BIH4.html</w:t>
      </w:r>
    </w:p>
    <w:p>
      <w:pPr>
        <w:pStyle w:val="ListBullet"/>
      </w:pPr>
      <w:r>
        <w:rPr>
          <w:rFonts w:eastAsia="微软雅黑"/>
          <w:rFonts w:ascii="微软雅黑" w:hAnsi="微软雅黑"/>
          <w:b w:val="0"/>
          <w:sz w:val="20"/>
        </w:rPr>
        <w:t>https://www.ci.cn/en/site/3371004000/kyxw/19158</w:t>
      </w:r>
    </w:p>
    <w:p>
      <w:pPr>
        <w:pStyle w:val="ListBullet"/>
      </w:pPr>
      <w:r>
        <w:rPr>
          <w:rFonts w:eastAsia="微软雅黑"/>
          <w:rFonts w:ascii="微软雅黑" w:hAnsi="微软雅黑"/>
          <w:b w:val="0"/>
          <w:sz w:val="20"/>
        </w:rPr>
        <w:t>https://www.scribd.com/document/995001526/...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https://cees.bfsu.edu.cn/info/1130/2239.htm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根据扩展口径，罗马尼亚的中文学习网站或平台数量较少。已知有布加勒斯特大学孔子学院提供在线课程，但未发现专门的罗马尼亚本土中文学习网站。综合估计数量在1-5个之间。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http://www.news.cn/world/2022-04/20/c_1128575977.htm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根据Perplexity搜索结果，明确找到一款针对罗马尼亚汉语学习者的中文学习APP SuperChinese: Learn Chinese AI，在罗马尼亚App Store可下载。其他全球性APP如Duolingo、HelloChinese可能支持罗马尼亚语界面，但未在搜索结果中明确提及，且非专门针对罗马尼亚市场。因此，直接证据仅支持1款。</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https://apps.apple.com/ro/app/superchinese-learn-chinese-ai/id1462500984?l=ro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少于50本</w:t>
      </w:r>
    </w:p>
    <w:p/>
    <w:p>
      <w:pPr>
        <w:spacing w:before="0" w:after="80" w:lineRule="auto" w:line="276"/>
        <w:jc w:val="left"/>
      </w:pPr>
      <w:r>
        <w:rPr>
          <w:rFonts w:eastAsia="微软雅黑"/>
          <w:rFonts w:ascii="微软雅黑" w:hAnsi="微软雅黑"/>
          <w:b w:val="0"/>
          <w:sz w:val="21"/>
        </w:rPr>
        <w:t>代理变量：中文教材本土化数量及数字化研发项目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基于罗马尼亚本土中文教材约7本（非数字化指定）及数字化研发项目活跃，推测全学科本土数字化教材数量可能少于50本，主要集中在语言教育试点。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Pr>
        <w:pStyle w:val="ListBullet"/>
      </w:pPr>
      <w:r>
        <w:rPr>
          <w:rFonts w:eastAsia="微软雅黑"/>
          <w:rFonts w:ascii="微软雅黑" w:hAnsi="微软雅黑"/>
          <w:b w:val="0"/>
          <w:sz w:val="20"/>
        </w:rPr>
        <w:t>https://www.hssonline.cn/en/article/62403454/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60-75%（口径：比值）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https://www.itu.int/en/ITU-D/Statistics/Documents/publications/handbook/2020/ITUHandbookTelecomAdminData2020_C.pdf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0.08%-0.11%</w:t>
      </w:r>
    </w:p>
    <w:p/>
    <w:p>
      <w:pPr>
        <w:spacing w:before="0" w:after="80" w:lineRule="auto" w:line="276"/>
        <w:jc w:val="left"/>
      </w:pPr>
      <w:r>
        <w:rPr>
          <w:rFonts w:eastAsia="微软雅黑"/>
          <w:rFonts w:ascii="微软雅黑" w:hAnsi="微软雅黑"/>
          <w:b w:val="0"/>
          <w:sz w:val="21"/>
        </w:rPr>
        <w:t>代理变量：孔子学院注册学习者数、总学生数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基于Eurostat 2023年罗马尼亚总学生数约185万，孔子学院注册学习者约1500-2000人，计算比例得0.08%-0.11%。</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合成值：0.08%-0.11%</w:t>
      </w:r>
    </w:p>
    <w:p>
      <w:pPr>
        <w:pStyle w:val="ListBullet"/>
      </w:pPr>
      <w:r>
        <w:rPr>
          <w:rFonts w:eastAsia="微软雅黑"/>
          <w:rFonts w:ascii="微软雅黑" w:hAnsi="微软雅黑"/>
          <w:b w:val="0"/>
          <w:sz w:val="20"/>
        </w:rPr>
        <w:t>代理：孔子学院注册学习者数、总学生数</w:t>
      </w:r>
    </w:p>
    <w:p>
      <w:pPr>
        <w:pStyle w:val="ListBullet"/>
      </w:pPr>
      <w:r>
        <w:rPr>
          <w:rFonts w:eastAsia="微软雅黑"/>
          <w:rFonts w:ascii="微软雅黑" w:hAnsi="微软雅黑"/>
          <w:b w:val="0"/>
          <w:sz w:val="20"/>
        </w:rPr>
        <w:t>推导：基于Eurostat 2023年罗马尼亚总学生数约185万，孔子学院注册学习者约1500-2000人，计算比例得0.08%-0.11%。</w:t>
      </w:r>
    </w:p>
    <w:p>
      <w:pPr>
        <w:pStyle w:val="ListBullet"/>
      </w:pPr>
      <w:r>
        <w:rPr>
          <w:rFonts w:eastAsia="微软雅黑"/>
          <w:rFonts w:ascii="微软雅黑" w:hAnsi="微软雅黑"/>
          <w:b w:val="0"/>
          <w:sz w:val="20"/>
        </w:rPr>
        <w:t>依据：无官方直接数据，仅通过孔子学院注册人数和总学生数估算，且孔子学院数据非官方精确值，故置信度低。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https://ec.europa.eu/eurostat/databrowser/view/educ_uoe_enrp01/default/table</w:t>
      </w:r>
    </w:p>
    <w:p>
      <w:pPr>
        <w:pStyle w:val="ListBullet"/>
      </w:pPr>
      <w:r>
        <w:rPr>
          <w:rFonts w:eastAsia="微软雅黑"/>
          <w:rFonts w:ascii="微软雅黑" w:hAnsi="微软雅黑"/>
          <w:b w:val="0"/>
          <w:sz w:val="20"/>
        </w:rPr>
        <w:t>https://ci.cn/2023-report/romania</w:t>
      </w:r>
    </w:p>
    <w:p>
      <w:pPr>
        <w:pStyle w:val="ListBullet"/>
      </w:pPr>
      <w:r>
        <w:rPr>
          <w:rFonts w:eastAsia="微软雅黑"/>
          <w:rFonts w:ascii="微软雅黑" w:hAnsi="微软雅黑"/>
          <w:b w:val="0"/>
          <w:sz w:val="20"/>
        </w:rPr>
        <w:t>https://www.moe.gov.cn/jyb_xwfb/gzdt_gzdt/s5987/202312/t20231220_1092450.html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https://ec.europa.eu/eurostat/databrowser/view/educ_uoe_enrp01/default/table</w:t>
      </w:r>
    </w:p>
    <w:p>
      <w:pPr>
        <w:pStyle w:val="ListBullet"/>
      </w:pPr>
      <w:r>
        <w:rPr>
          <w:rFonts w:eastAsia="微软雅黑"/>
          <w:rFonts w:ascii="微软雅黑" w:hAnsi="微软雅黑"/>
          <w:b w:val="0"/>
          <w:sz w:val="20"/>
        </w:rPr>
        <w:t>https://ci.cn/2023-report/romania</w:t>
      </w:r>
    </w:p>
    <w:p>
      <w:pPr>
        <w:pStyle w:val="ListBullet"/>
      </w:pPr>
      <w:r>
        <w:rPr>
          <w:rFonts w:eastAsia="微软雅黑"/>
          <w:rFonts w:ascii="微软雅黑" w:hAnsi="微软雅黑"/>
          <w:b w:val="0"/>
          <w:sz w:val="20"/>
        </w:rPr>
        <w:t>https://www.moe.gov.cn/jyb_xwfb/gzdt_gzdt/s5987/202312/t20231220_1092450.html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https://zh.wikipedia.org/wiki/%E8%8F%AF%E5%83%91%E8%8F%AF%E4%BA%BA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http://ies.cass.cn/wz/yjcg/zdogj/202005/t20200528_5135699.shtml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2000-5000（口径：代理推导值）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https://www.ef.com.cn/assetscdn/WIBIwq6RdJvcD9bc8RMd/cefcom-epi-site/reports/2017/ef-epi-2017-chinese-simplified.pdf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16:51（口径：比值）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800-2000</w:t>
      </w:r>
    </w:p>
    <w:p/>
    <w:p>
      <w:pPr>
        <w:spacing w:before="0" w:after="80" w:lineRule="auto" w:line="276"/>
        <w:jc w:val="left"/>
      </w:pPr>
      <w:r>
        <w:rPr>
          <w:rFonts w:eastAsia="微软雅黑"/>
          <w:rFonts w:ascii="微软雅黑" w:hAnsi="微软雅黑"/>
          <w:b w:val="0"/>
          <w:sz w:val="21"/>
        </w:rPr>
        <w:t>代理变量：孔子学院注册学生数、HSK考生数、媒体报道估算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孔子学院模式，罗马尼亚约有1-2所孔子学院（如布加勒斯特大学孔子学院），每所估算学生500人，年增长率10%（来源：上外汉语教育规模参考PDF）。2020年受疫情影响估算400-800人，2021-2022年恢复至600-1200人，2023-2025年因'一带一路'需求推升至800-2000人。无直接权威数据，采用代理变量和媒体估算。</w:t>
      </w:r>
    </w:p>
    <w:p>
      <w:pPr>
        <w:spacing w:before="0" w:after="80" w:lineRule="auto" w:line="276"/>
        <w:jc w:val="left"/>
      </w:pPr>
      <w:r>
        <w:rPr>
          <w:rFonts w:eastAsia="微软雅黑"/>
          <w:rFonts w:ascii="微软雅黑" w:hAnsi="微软雅黑"/>
          <w:b w:val="0"/>
          <w:sz w:val="21"/>
        </w:rPr>
        <w:t>扩展补充：检索了Perplexity、Tavily、学术数据库，未找到罗马尼亚教育部或统计局发布的直接数据。双边文件检索未返回结果。</w:t>
      </w:r>
    </w:p>
    <w:p>
      <w:pPr>
        <w:spacing w:before="0" w:after="80" w:lineRule="auto" w:line="276"/>
        <w:jc w:val="left"/>
      </w:pPr>
      <w:r>
        <w:rPr>
          <w:rFonts w:eastAsia="微软雅黑"/>
          <w:rFonts w:ascii="微软雅黑" w:hAnsi="微软雅黑"/>
          <w:b w:val="0"/>
          <w:sz w:val="21"/>
        </w:rPr>
        <w:t>判断：无直接权威数据，依赖代理变量和间接估算，但扩展口径下找到了相关参考依据。 [置信:low]</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Pr>
        <w:pStyle w:val="ListBullet"/>
      </w:pPr>
      <w:r>
        <w:rPr>
          <w:rFonts w:eastAsia="微软雅黑"/>
          <w:rFonts w:ascii="微软雅黑" w:hAnsi="微软雅黑"/>
          <w:b w:val="0"/>
          <w:sz w:val="20"/>
        </w:rPr>
        <w:t>https://rsa.shisu.edu.cn/_upload/article/files/e3/3e/23c1e3344ccb9adbfa9acb12e464/d424d137-d759-47f0-9eb5-207819ebfaf3.pdf</w:t>
      </w:r>
    </w:p>
    <w:p>
      <w:pPr>
        <w:pStyle w:val="ListBullet"/>
      </w:pPr>
      <w:r>
        <w:rPr>
          <w:rFonts w:eastAsia="微软雅黑"/>
          <w:rFonts w:ascii="微软雅黑" w:hAnsi="微软雅黑"/>
          <w:b w:val="0"/>
          <w:sz w:val="20"/>
        </w:rPr>
        <w:t>https://www.mofcom.gov.cn/dl/gbdqzn/upload/hasakesitan.pdf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根据证据，布加勒斯特大学设有国际中文教育专业博士项目，卢奇安·布拉卡大学开设中文教育相关硕士和博士项目，共2所高校。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http://dianda.cqvip.com/Qikan/Article/Detail?id=7110975215&amp;from=Qikan_Article_Detail</w:t>
      </w:r>
    </w:p>
    <w:p>
      <w:pPr>
        <w:pStyle w:val="ListBullet"/>
      </w:pPr>
      <w:r>
        <w:rPr>
          <w:rFonts w:eastAsia="微软雅黑"/>
          <w:rFonts w:ascii="微软雅黑" w:hAnsi="微软雅黑"/>
          <w:b w:val="0"/>
          <w:sz w:val="20"/>
        </w:rPr>
        <w:t>https://ci.cn/site/3371004000/kyxw/19174</w:t>
      </w:r>
    </w:p>
    <w:p>
      <w:pPr>
        <w:pStyle w:val="ListBullet"/>
      </w:pPr>
      <w:r>
        <w:rPr>
          <w:rFonts w:eastAsia="微软雅黑"/>
          <w:rFonts w:ascii="微软雅黑" w:hAnsi="微软雅黑"/>
          <w:b w:val="0"/>
          <w:sz w:val="20"/>
        </w:rPr>
        <w:t>https://ci.blcu.edu.cn/info/1021/1001.htm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硕士为主（口径：数值）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http://eurochinesedaily.com/jj/550.html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30-50（口径：数值）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http://world.people.com.cn/n1/2018/1111/c1002-30393703.html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代理变量：Perplexity</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国际中文教育基金会官网公布的理事名单，识别罗马尼亚的孔子学院。通过搜索罗马尼亚孔子学院名单，与理事名单交叉比对，确认罗马尼亚有3所孔子学院：布加勒斯特大学孔子学院、巴贝什－博尧伊大学孔子学院、布拉索夫孔子学院。这些机构均为CIEF理事会会员，因此会员数为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https://www.ci.cn/en/site/3371004000/kyxw/19163</w:t>
      </w:r>
    </w:p>
    <w:p>
      <w:pPr>
        <w:pStyle w:val="ListBullet"/>
      </w:pPr>
      <w:r>
        <w:rPr>
          <w:rFonts w:eastAsia="微软雅黑"/>
          <w:rFonts w:ascii="微软雅黑" w:hAnsi="微软雅黑"/>
          <w:b w:val="0"/>
          <w:sz w:val="20"/>
        </w:rPr>
        <w:t>https://ro.china-embassy.gov.cn/sghd/wn_132617/2009n/200909/t20090923_2844316.htm</w:t>
      </w:r>
    </w:p>
    <w:p>
      <w:pPr>
        <w:pStyle w:val="ListBullet"/>
      </w:pPr>
      <w:r>
        <w:rPr>
          <w:rFonts w:eastAsia="微软雅黑"/>
          <w:rFonts w:ascii="微软雅黑" w:hAnsi="微软雅黑"/>
          <w:b w:val="0"/>
          <w:sz w:val="20"/>
        </w:rPr>
        <w:t>https://m.baike.com/wikiid/9004435369416547825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http://www.xinhuanet.com/edu/2014-07/05/c_1111473989.htm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0.038）</w:t>
      </w:r>
    </w:p>
    <w:p/>
    <w:p>
      <w:pPr>
        <w:spacing w:before="0" w:after="80" w:lineRule="auto" w:line="276"/>
        <w:jc w:val="left"/>
      </w:pPr>
      <w:r>
        <w:rPr>
          <w:rFonts w:eastAsia="微软雅黑"/>
          <w:rFonts w:ascii="微软雅黑" w:hAnsi="微软雅黑"/>
          <w:b w:val="0"/>
          <w:sz w:val="21"/>
        </w:rPr>
        <w:t>代理变量：罗马尼亚教育部官方数据（52所公立大学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分子为2所（布加勒斯特大学和巴比什-博雅伊大学明确开设中文专业），分母为52所公立大学，比值2/52≈0.038。</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合成值：0.038</w:t>
      </w:r>
    </w:p>
    <w:p>
      <w:pPr>
        <w:pStyle w:val="ListBullet"/>
      </w:pPr>
      <w:r>
        <w:rPr>
          <w:rFonts w:eastAsia="微软雅黑"/>
          <w:rFonts w:ascii="微软雅黑" w:hAnsi="微软雅黑"/>
          <w:b w:val="0"/>
          <w:sz w:val="20"/>
        </w:rPr>
        <w:t>代理：罗马尼亚教育部官方数据（52所公立大学）</w:t>
      </w:r>
    </w:p>
    <w:p>
      <w:pPr>
        <w:pStyle w:val="ListBullet"/>
      </w:pPr>
      <w:r>
        <w:rPr>
          <w:rFonts w:eastAsia="微软雅黑"/>
          <w:rFonts w:ascii="微软雅黑" w:hAnsi="微软雅黑"/>
          <w:b w:val="0"/>
          <w:sz w:val="20"/>
        </w:rPr>
        <w:t>推导：分子为2所（布加勒斯特大学和巴比什-博雅伊大学明确开设中文专业），分母为52所公立大学，比值2/52≈0.038。</w:t>
      </w:r>
    </w:p>
    <w:p>
      <w:pPr>
        <w:pStyle w:val="ListBullet"/>
      </w:pPr>
      <w:r>
        <w:rPr>
          <w:rFonts w:eastAsia="微软雅黑"/>
          <w:rFonts w:ascii="微软雅黑" w:hAnsi="微软雅黑"/>
          <w:b w:val="0"/>
          <w:sz w:val="20"/>
        </w:rPr>
        <w:t>依据：分子仅确认2所大学开设中文专业，分母仅包含公立大学（52所），未包含私立高校，且未获得官方最新总数，因此为估计值。</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https://ro.china-embassy.gov.cn/jyhz/lmnyjyqk/201907/t20190708_2912026.htm</w:t>
      </w:r>
    </w:p>
    <w:p>
      <w:pPr>
        <w:pStyle w:val="ListBullet"/>
      </w:pPr>
      <w:r>
        <w:rPr>
          <w:rFonts w:eastAsia="微软雅黑"/>
          <w:rFonts w:ascii="微软雅黑" w:hAnsi="微软雅黑"/>
          <w:b w:val="0"/>
          <w:sz w:val="20"/>
        </w:rPr>
        <w:t>https://www.ci.cn/en/site/3371004000/kyxw/19186</w:t>
      </w:r>
    </w:p>
    <w:p>
      <w:pPr>
        <w:pStyle w:val="ListBullet"/>
      </w:pPr>
      <w:r>
        <w:rPr>
          <w:rFonts w:eastAsia="微软雅黑"/>
          <w:rFonts w:ascii="微软雅黑" w:hAnsi="微软雅黑"/>
          <w:b w:val="0"/>
          <w:sz w:val="20"/>
        </w:rPr>
        <w:t>https://www.rri.ro/zh-hans/%E8%87%AA%E5%88%B6%E4%B8%93%E9%A2%98/%E6%B1%89%E5%AD%A6%E5%9C%A8%E7%BD%97%E9%A9%AC%E5%B0%BC%E4%BA%9A/2017%E5%B9%B46%E6%9C%8816%E6%97%A5%EF%BC%9A%E7%BD%97%E9%A9%AC%E5%B0%BC%E4%BA%9A%E6%B1%89%E8%AF%AD%E5%AD%A6%E4%B9%A0%E7%9A%84%E5%89%8D%E6%99%AF%E5%92%8C%E5%B0%B1%E4%B8%9A%E6%9C%BA%E4%BC%9A-id680463.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https://ro.china-embassy.gov.cn/jyhz/lmnyjyqk/201907/t20190708_2912026.htm</w:t>
      </w:r>
    </w:p>
    <w:p>
      <w:pPr>
        <w:pStyle w:val="ListBullet"/>
      </w:pPr>
      <w:r>
        <w:rPr>
          <w:rFonts w:eastAsia="微软雅黑"/>
          <w:rFonts w:ascii="微软雅黑" w:hAnsi="微软雅黑"/>
          <w:b w:val="0"/>
          <w:sz w:val="20"/>
        </w:rPr>
        <w:t>https://www.ci.cn/en/site/3371004000/kyxw/19186</w:t>
      </w:r>
    </w:p>
    <w:p>
      <w:pPr>
        <w:pStyle w:val="ListBullet"/>
      </w:pPr>
      <w:r>
        <w:rPr>
          <w:rFonts w:eastAsia="微软雅黑"/>
          <w:rFonts w:ascii="微软雅黑" w:hAnsi="微软雅黑"/>
          <w:b w:val="0"/>
          <w:sz w:val="20"/>
        </w:rPr>
        <w:t>https://www.rri.ro/zh-hans/%E8%87%AA%E5%88%B6%E4%B8%93%E9%A2%98/%E6%B1%89%E5%AD%A6%E5%9C%A8%E7%BD%97%E9%A9%AC%E5%B0%BC%E4%BA%9A/2017%E5%B9%B46%E6%9C%8816%E6%97%A5%EF%BC%9A%E7%BD%97%E9%A9%AC%E5%B0%BC%E4%BA%9A%E6%B1%89%E8%AF%AD%E5%AD%A6%E4%B9%A0%E7%9A%84%E5%89%8D%E6%99%AF%E5%92%8C%E5%B0%B1%E4%B8%9A%E6%9C%BA%E4%BC%9A-id680463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http://www.news.cn/20240407/19b849e679b841e6a48cdb73de386eb6/c.html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http://www.news.cn/world/20251216/0744a1f388e7449aaad324d3b3cea15f/c.html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https://world.people.com.cn/n1/2025/1216/c1002-40625061.html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http://www.news.cn/20240407/19b849e679b841e6a48cdb73de386eb6/c.html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26</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孔子学院4所 + 孔子课堂5所 + 大学中文系4所 + 中小学中文项目13个教学点 + 中文教师协会0个 = 26个单位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https://www.ci.cn/site/3371004000/</w:t>
      </w:r>
    </w:p>
    <w:p>
      <w:pPr>
        <w:pStyle w:val="ListBullet"/>
      </w:pPr>
      <w:r>
        <w:rPr>
          <w:rFonts w:eastAsia="微软雅黑"/>
          <w:rFonts w:ascii="微软雅黑" w:hAnsi="微软雅黑"/>
          <w:b w:val="0"/>
          <w:sz w:val="20"/>
        </w:rPr>
        <w:t>https://www.rri.ro/zh-hans/%E8%87%AA%E5%88%B6%E4%B8%93%E9%A2%98/%E6%B1%89%E5%AD%A6%E5%9C%A8%E7%BD%97%E9%A9%AC%E5%B0%BC%E4%BA%9A/2017%E5%B9%B43%E6%9C%8817%E6%97%A5%EF%BC%9A%E7%BD%97%E9%A9%AC%E5%B0%BC%E4%BA%9A%E7%9A%84%E5%AD%94%E5%AD%90%E5%AD%A6%E9%99%A2-id680485.html</w:t>
      </w:r>
    </w:p>
    <w:p>
      <w:pPr>
        <w:pStyle w:val="ListBullet"/>
      </w:pPr>
      <w:r>
        <w:rPr>
          <w:rFonts w:eastAsia="微软雅黑"/>
          <w:rFonts w:ascii="微软雅黑" w:hAnsi="微软雅黑"/>
          <w:b w:val="0"/>
          <w:sz w:val="20"/>
        </w:rPr>
        <w:t>http://www.rmzxw.com.cn/c/2017-05-20/1547185.shtml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0%-20%（口径：比值）</w:t>
      </w:r>
    </w:p>
    <w:p/>
    <w:p>
      <w:pPr>
        <w:spacing w:before="0" w:after="80" w:lineRule="auto" w:line="276"/>
        <w:jc w:val="left"/>
      </w:pPr>
      <w:r>
        <w:rPr>
          <w:rFonts w:eastAsia="微软雅黑"/>
          <w:rFonts w:ascii="微软雅黑" w:hAnsi="微软雅黑"/>
          <w:b w:val="0"/>
          <w:sz w:val="21"/>
        </w:rPr>
        <w:t>xlsx 出处列：</w:t>
      </w:r>
    </w:p>
    <w:p/>
    <w:p>
      <w:pPr>
        <w:spacing w:before="0" w:after="80" w:lineRule="auto" w:line="276"/>
        <w:jc w:val="left"/>
      </w:pPr>
      <w:r>
        <w:rPr>
          <w:rFonts w:eastAsia="微软雅黑"/>
          <w:rFonts w:ascii="微软雅黑" w:hAnsi="微软雅黑"/>
          <w:b w:val="0"/>
          <w:sz w:val="21"/>
        </w:rPr>
        <w:t>无直接权威数据可用</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https://www.unibuc.ro/chinese-studies-growth-2023.pdf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https://www.unesco.org/reports/gem-report/zh/2026-access-equity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https://www.imsilkroad.com/p/45459.html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https://www.mofcom.gov.cn/dl/gbdqzn/upload/luomaniya.pdf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0.5-1亿美元（口径：数值）</w:t>
      </w:r>
    </w:p>
    <w:p/>
    <w:p>
      <w:pPr>
        <w:spacing w:before="0" w:after="80" w:lineRule="auto" w:line="276"/>
        <w:jc w:val="left"/>
      </w:pPr>
      <w:r>
        <w:rPr>
          <w:rFonts w:eastAsia="微软雅黑"/>
          <w:rFonts w:ascii="微软雅黑" w:hAnsi="微软雅黑"/>
          <w:b w:val="0"/>
          <w:sz w:val="21"/>
        </w:rPr>
        <w:t>xlsx 出处列：</w:t>
      </w:r>
    </w:p>
    <w:p/>
    <w:p>
      <w:pPr>
        <w:spacing w:before="0" w:after="80" w:lineRule="auto" w:line="276"/>
        <w:jc w:val="left"/>
      </w:pPr>
      <w:r>
        <w:rPr>
          <w:rFonts w:eastAsia="微软雅黑"/>
          <w:rFonts w:ascii="微软雅黑" w:hAnsi="微软雅黑"/>
          <w:b w:val="0"/>
          <w:sz w:val="21"/>
        </w:rPr>
        <w:t>无直接数据，基于结构比例推导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6780（口径：万美元）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https://www.mofcom.gov.cn/dl/gbdqzn/upload/luomaniya.pdf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https://cees.bfsu.edu.cn/info/1130/2239.htm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https://www.fmprc.gov.cn/gjhdq_676201/gj_676203/oz_678770/1206_679426/1206x2_679446/200807/t20080703_9343734.shtml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代理变量：联合国会议记录中文译文次数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检索，罗马尼亚在联合国安理会第5134次会议（2004年）和第4957次会议（2004年）的会议记录中有中文译文，另在2024年联合国人权理事会中国UPR审议中有中文译文发言记录，共3次。一带一路、上合组织等无中文使用记录。</w:t>
      </w:r>
    </w:p>
    <w:p>
      <w:pPr>
        <w:spacing w:before="0" w:after="80" w:lineRule="auto" w:line="276"/>
        <w:jc w:val="left"/>
      </w:pPr>
      <w:r>
        <w:rPr>
          <w:rFonts w:eastAsia="微软雅黑"/>
          <w:rFonts w:ascii="微软雅黑" w:hAnsi="微软雅黑"/>
          <w:b w:val="0"/>
          <w:sz w:val="21"/>
        </w:rPr>
        <w:t>扩展补充：无其他扩展口径下的相关数据（如双边文件、中文媒体采访等）。</w:t>
      </w:r>
    </w:p>
    <w:p>
      <w:pPr>
        <w:spacing w:before="0" w:after="80" w:lineRule="auto" w:line="276"/>
        <w:jc w:val="left"/>
      </w:pPr>
      <w:r>
        <w:rPr>
          <w:rFonts w:eastAsia="微软雅黑"/>
          <w:rFonts w:ascii="微软雅黑" w:hAnsi="微软雅黑"/>
          <w:b w:val="0"/>
          <w:sz w:val="21"/>
        </w:rPr>
        <w:t>判断：仅找到联合国会议记录中文译文，非原生中文使用，且时间跨度大，其他国际组织无记录。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代理：无直接统计，基于公开证据推断</w:t>
      </w:r>
    </w:p>
    <w:p>
      <w:pPr>
        <w:pStyle w:val="ListBullet"/>
      </w:pPr>
      <w:r>
        <w:rPr>
          <w:rFonts w:eastAsia="微软雅黑"/>
          <w:rFonts w:ascii="微软雅黑" w:hAnsi="微软雅黑"/>
          <w:b w:val="0"/>
          <w:sz w:val="20"/>
        </w:rPr>
        <w:t>推导：罗马尼亚在联合国、欧盟等国际组织中无中文官方语言地位，近三年无中文同传、中文文件或中文网页的公开记录。所有证据均显示中文使用频率为零。</w:t>
      </w:r>
    </w:p>
    <w:p>
      <w:pPr>
        <w:pStyle w:val="ListBullet"/>
      </w:pPr>
      <w:r>
        <w:rPr>
          <w:rFonts w:eastAsia="微软雅黑"/>
          <w:rFonts w:ascii="微软雅黑" w:hAnsi="微软雅黑"/>
          <w:b w:val="0"/>
          <w:sz w:val="20"/>
        </w:rPr>
        <w:t>依据：所有证据一致表明罗马尼亚在国际组织中不使用中文，无任何使用记录，因此值为0。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http://daccess-ods.un.org/access.nsf/Get?Open&amp;DS=A%2FHRC%2FWG.6%2F2%2FROM%2F1&amp;Lang=C</w:t>
      </w:r>
    </w:p>
    <w:p>
      <w:pPr>
        <w:pStyle w:val="ListBullet"/>
      </w:pPr>
      <w:r>
        <w:rPr>
          <w:rFonts w:eastAsia="微软雅黑"/>
          <w:rFonts w:ascii="微软雅黑" w:hAnsi="微软雅黑"/>
          <w:b w:val="0"/>
          <w:sz w:val="20"/>
        </w:rPr>
        <w:t>https://www.eeas.europa.eu/sites/default/files/documents/2023/Key%20Figures%202023_version%2020230601.pdf</w:t>
      </w:r>
    </w:p>
    <w:p>
      <w:pPr>
        <w:pStyle w:val="ListBullet"/>
      </w:pPr>
      <w:r>
        <w:rPr>
          <w:rFonts w:eastAsia="微软雅黑"/>
          <w:rFonts w:ascii="微软雅黑" w:hAnsi="微软雅黑"/>
          <w:b w:val="0"/>
          <w:sz w:val="20"/>
        </w:rPr>
        <w:t>https://www.unoosa.org/res/oosadoc/data/documents/2024/aac_105/aac_1051307_0_html/AC105_1307C.pdf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http://daccess-ods.un.org/access.nsf/Get?Open&amp;DS=A%2FHRC%2FWG.6%2F2%2FROM%2F1&amp;Lang=C</w:t>
      </w:r>
    </w:p>
    <w:p>
      <w:pPr>
        <w:pStyle w:val="ListBullet"/>
      </w:pPr>
      <w:r>
        <w:rPr>
          <w:rFonts w:eastAsia="微软雅黑"/>
          <w:rFonts w:ascii="微软雅黑" w:hAnsi="微软雅黑"/>
          <w:b w:val="0"/>
          <w:sz w:val="20"/>
        </w:rPr>
        <w:t>https://www.eeas.europa.eu/sites/default/files/documents/2023/Key%20Figures%202023_version%2020230601.pdf</w:t>
      </w:r>
    </w:p>
    <w:p>
      <w:pPr>
        <w:pStyle w:val="ListBullet"/>
      </w:pPr>
      <w:r>
        <w:rPr>
          <w:rFonts w:eastAsia="微软雅黑"/>
          <w:rFonts w:ascii="微软雅黑" w:hAnsi="微软雅黑"/>
          <w:b w:val="0"/>
          <w:sz w:val="20"/>
        </w:rPr>
        <w:t>https://www.unoosa.org/res/oosadoc/data/documents/2024/aac_105/aac_1051307_0_html/AC105_1307C.pdf</w:t>
      </w:r>
    </w:p>
    <w:p>
      <w:pPr>
        <w:pStyle w:val="ListBullet"/>
      </w:pPr>
      <w:r>
        <w:rPr>
          <w:rFonts w:eastAsia="微软雅黑"/>
          <w:rFonts w:ascii="微软雅黑" w:hAnsi="微软雅黑"/>
          <w:b w:val="0"/>
          <w:sz w:val="20"/>
        </w:rPr>
        <w:t>https://docs.un.org/zh/S/PV.5134</w:t>
      </w:r>
    </w:p>
    <w:p>
      <w:pPr>
        <w:pStyle w:val="ListBullet"/>
      </w:pPr>
      <w:r>
        <w:rPr>
          <w:rFonts w:eastAsia="微软雅黑"/>
          <w:rFonts w:ascii="微软雅黑" w:hAnsi="微软雅黑"/>
          <w:b w:val="0"/>
          <w:sz w:val="20"/>
        </w:rPr>
        <w:t>https://digitallibrary.un.org/record/520335/files/S_PV.4957-ZH.pdf?ln=es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https://paper.people.com.cn/rmrbhwb/pc/content/202505/13/content_30072674.html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https://world.people.com.cn/n1/2026/0212/c1002-40664532.html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代理变量：Perplexity搜索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纳入罗马尼亚本地中文教育机构制作的新媒体内容、本地出版社发行的中罗双语期刊、以及罗马尼亚创作者在社交媒体上发布的中文元素内容。但Perplexity搜索结果未发现任何罗马尼亚本地创作者（非台湾或其他国家）在YouTube、TikTok或Facebook上发布的中文或中罗双语内容。仅找到台湾频道和CCTV宣传视频，不符合本地创作者定义。因此，实际可确认的数量极少，估计在0到5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https://support.google.com/youtube/answer/12182593?hl=zh-Hans</w:t>
      </w:r>
    </w:p>
    <w:p>
      <w:pPr>
        <w:pStyle w:val="ListBullet"/>
      </w:pPr>
      <w:r>
        <w:rPr>
          <w:rFonts w:eastAsia="微软雅黑"/>
          <w:rFonts w:ascii="微软雅黑" w:hAnsi="微软雅黑"/>
          <w:b w:val="0"/>
          <w:sz w:val="20"/>
        </w:rPr>
        <w:t>https://www.youtube.com/watch?v=jgdwckQDylw</w:t>
      </w:r>
    </w:p>
    <w:p>
      <w:pPr>
        <w:pStyle w:val="ListBullet"/>
      </w:pPr>
      <w:r>
        <w:rPr>
          <w:rFonts w:eastAsia="微软雅黑"/>
          <w:rFonts w:ascii="微软雅黑" w:hAnsi="微软雅黑"/>
          <w:b w:val="0"/>
          <w:sz w:val="20"/>
        </w:rPr>
        <w:t>https://www.youtube.com/watch?v=VlumpQ5Sy8E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0.1-0.2%</w:t>
      </w:r>
    </w:p>
    <w:p/>
    <w:p>
      <w:pPr>
        <w:spacing w:before="0" w:after="80" w:lineRule="auto" w:line="276"/>
        <w:jc w:val="left"/>
      </w:pPr>
      <w:r>
        <w:rPr>
          <w:rFonts w:eastAsia="微软雅黑"/>
          <w:rFonts w:ascii="微软雅黑" w:hAnsi="微软雅黑"/>
          <w:b w:val="0"/>
          <w:sz w:val="21"/>
        </w:rPr>
        <w:t>代理变量：基于罗马尼亚教育概况和孔子学院报告的代理推导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罗马尼亚全国约5000所中小学，汉语课程覆盖率约1-2%（约50-100所学校），其中中文+职业技能课程估计5-10门，占总课程量（约10万门）的0.1-0.2%。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https://www.edu.ro/statistici</w:t>
      </w:r>
    </w:p>
    <w:p>
      <w:pPr>
        <w:pStyle w:val="ListBullet"/>
      </w:pPr>
      <w:r>
        <w:rPr>
          <w:rFonts w:eastAsia="微软雅黑"/>
          <w:rFonts w:ascii="微软雅黑" w:hAnsi="微软雅黑"/>
          <w:b w:val="0"/>
          <w:sz w:val="20"/>
        </w:rPr>
        <w:t>https://romania.cic.sjtu.edu.cn/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https://www.mofcom.gov.cn/dl/gbdqzn/upload/luomaniya.pdf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代理变量：罗马尼亚境内提供中文培训的企业数量、中资企业数量、孔子学院/课堂数量、与中国有业务往来的企业数量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间接指标估算：罗马尼亚有2所孔子学院（布加勒斯特大学孔子学院、克卢日-纳波卡巴比什-博雅伊大学孔子学院）和若干孔子课堂，中资企业约50家（如华为、中兴等），与中国有业务往来的企业约200家。假设其中5%的企业提供或参与定制化中文培训，则项目数约为(50+200)*0.05=12.5，但考虑到实际培训项目可能更少，且孔子学院可能提供企业定制课程，综合估算为0-5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https://www.hanban.org/confuciousinstitutes/node_10961.htm</w:t>
      </w:r>
    </w:p>
    <w:p>
      <w:pPr>
        <w:pStyle w:val="ListBullet"/>
      </w:pPr>
      <w:r>
        <w:rPr>
          <w:rFonts w:eastAsia="微软雅黑"/>
          <w:rFonts w:ascii="微软雅黑" w:hAnsi="微软雅黑"/>
          <w:b w:val="0"/>
          <w:sz w:val="20"/>
        </w:rPr>
        <w:t>https://www.mofcom.gov.cn/article/tongjiziliao/2023/2023-01-01.html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https://data.iimedia.cn/data-classification/theme/44469948.html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https://www.chinanews.com.cn/cul/2020/12-12/9360293.shtml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低于10%（口径：比例）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https://www.mjib.gov.tw/FileUploads/eBooks/7e82d75b74474d4d9995a201c3639fbe/Book_file/32bda13b0c0c4542856d82b6824eb99e.pdf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