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白俄罗斯 · 中文教育指标体系完整数据</w:t>
      </w:r>
    </w:p>
    <w:p/>
    <w:p>
      <w:pPr>
        <w:spacing w:before="0" w:after="80" w:lineRule="auto" w:line="276"/>
        <w:jc w:val="left"/>
      </w:pPr>
      <w:r>
        <w:rPr>
          <w:rFonts w:eastAsia="微软雅黑"/>
          <w:rFonts w:ascii="微软雅黑" w:hAnsi="微软雅黑"/>
          <w:b w:val="0"/>
          <w:sz w:val="21"/>
        </w:rPr>
        <w:t>国家：白俄罗斯</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41</w:t>
            </w:r>
          </w:p>
        </w:tc>
        <w:tc>
          <w:tcPr>
            <w:tcW w:type="dxa" w:w="3324"/>
          </w:tcPr>
          <w:p>
            <w:r/>
            <w:r>
              <w:rPr>
                <w:rFonts w:eastAsia="微软雅黑"/>
                <w:rFonts w:ascii="微软雅黑" w:hAnsi="微软雅黑"/>
                <w:b w:val="0"/>
                <w:sz w:val="16"/>
              </w:rPr>
              <w:t>59%</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22</w:t>
            </w:r>
          </w:p>
        </w:tc>
        <w:tc>
          <w:tcPr>
            <w:tcW w:type="dxa" w:w="3324"/>
          </w:tcPr>
          <w:p>
            <w:r/>
            <w:r>
              <w:rPr>
                <w:rFonts w:eastAsia="微软雅黑"/>
                <w:rFonts w:ascii="微软雅黑" w:hAnsi="微软雅黑"/>
                <w:b w:val="0"/>
                <w:sz w:val="16"/>
              </w:rPr>
              <w:t>31%</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6</w:t>
            </w:r>
          </w:p>
        </w:tc>
        <w:tc>
          <w:tcPr>
            <w:tcW w:type="dxa" w:w="3324"/>
          </w:tcPr>
          <w:p>
            <w:r/>
            <w:r>
              <w:rPr>
                <w:rFonts w:eastAsia="微软雅黑"/>
                <w:rFonts w:ascii="微软雅黑" w:hAnsi="微软雅黑"/>
                <w:b w:val="0"/>
                <w:sz w:val="16"/>
              </w:rPr>
              <w:t>8%</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**4**</w:t>
            </w:r>
          </w:p>
        </w:tc>
        <w:tc>
          <w:tcPr>
            <w:tcW w:type="dxa" w:w="3324"/>
          </w:tcPr>
          <w:p>
            <w:r/>
            <w:r>
              <w:rPr>
                <w:rFonts w:eastAsia="微软雅黑"/>
                <w:rFonts w:ascii="微软雅黑" w:hAnsi="微软雅黑"/>
                <w:b w:val="0"/>
                <w:sz w:val="16"/>
              </w:rPr>
              <w:t>**5%**</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全天候全面战略伙伴关系（口径：全天候全面战略伙伴关系）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https://www.mfa.gov.cn/zyxw/202209/t20220916_10766853.shtml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有（口径：基础教育/高等教育）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http://sc.people.com.cn/n2/2025/1113/c345460-41410217.html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http://www.news.cn/world/2022-06/07/c_1128720074.htm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http://www.news.cn/world/2022-06/07/c_1128720074.htm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http://euroasia.cssn.cn/xsyj/xsyj_zjlt/201903/t20190326_4853908.shtml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https://zh.wikipedia.org/wiki/%E7%99%BD%E4%BF%84%E7%BD%97%E6%96%AF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http://www.cidca.gov.cn/20250521/f8f2fe6fbe804280a93b81173bfd8f8e/c.html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http://euroasia.cssn.cn/xsyj/xsyj_zjlt/201903/t20190326_4853908.shtml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代理变量：直接相关法律文件数量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白俄罗斯有两份直接针对中文教育的战略文件：一是2017年教育部第648号法令《2017-2022年中文教学与研究体系国家发展战略》，二是《2024—2030年白俄罗斯高等教育机构中文教育与研究战略》（教育部制定送审）。其他文件如教育法、文化合作协议等虽间接支持，但未包含具体中文教学条款，故不计入。因此，直接相关的法律、法规、政令条款数量为2。</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合成值：2</w:t>
      </w:r>
    </w:p>
    <w:p>
      <w:pPr>
        <w:pStyle w:val="ListBullet"/>
      </w:pPr>
      <w:r>
        <w:rPr>
          <w:rFonts w:eastAsia="微软雅黑"/>
          <w:rFonts w:ascii="微软雅黑" w:hAnsi="微软雅黑"/>
          <w:b w:val="0"/>
          <w:sz w:val="20"/>
        </w:rPr>
        <w:t>代理：直接相关法律文件数量</w:t>
      </w:r>
    </w:p>
    <w:p>
      <w:pPr>
        <w:pStyle w:val="ListBullet"/>
      </w:pPr>
      <w:r>
        <w:rPr>
          <w:rFonts w:eastAsia="微软雅黑"/>
          <w:rFonts w:ascii="微软雅黑" w:hAnsi="微软雅黑"/>
          <w:b w:val="0"/>
          <w:sz w:val="20"/>
        </w:rPr>
        <w:t>推导：根据证据，白俄罗斯有两份直接针对中文教育的战略文件：一是2017年教育部第648号法令《2017-2022年中文教学与研究体系国家发展战略》，二是《2024—2030年白俄罗斯高等教育机构中文教育与研究战略》（教育部制定送审）。其他文件如教育法、文化合作协议等虽间接支持，但未包含具体中文教学条款，故不计入。因此，直接相关的法律、法规、政令条款数量为2。</w:t>
      </w:r>
    </w:p>
    <w:p>
      <w:pPr>
        <w:pStyle w:val="ListBullet"/>
      </w:pPr>
      <w:r>
        <w:rPr>
          <w:rFonts w:eastAsia="微软雅黑"/>
          <w:rFonts w:ascii="微软雅黑" w:hAnsi="微软雅黑"/>
          <w:b w:val="0"/>
          <w:sz w:val="20"/>
        </w:rPr>
        <w:t>依据：证据明确列出了两份直接针对中文教育的战略文件，但未发现其他直接条款。由于数据来源有限，且部分文件可能未公开，置信度设为中等。</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https://elib.bsu.by/bitstream/123456789/240169/1/348-351.pdf</w:t>
      </w:r>
    </w:p>
    <w:p>
      <w:pPr>
        <w:pStyle w:val="ListBullet"/>
      </w:pPr>
      <w:r>
        <w:rPr>
          <w:rFonts w:eastAsia="微软雅黑"/>
          <w:rFonts w:ascii="微软雅黑" w:hAnsi="微软雅黑"/>
          <w:b w:val="0"/>
          <w:sz w:val="20"/>
        </w:rPr>
        <w:t>https://ci.cn/en/site/3071001000/kyxw/b1f400f3-c2eb-403c-9c38-72cc9e21831d?lang=lc</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https://elib.bsu.by/bitstream/123456789/240169/1/348-351.pdf</w:t>
      </w:r>
    </w:p>
    <w:p>
      <w:pPr>
        <w:pStyle w:val="ListBullet"/>
      </w:pPr>
      <w:r>
        <w:rPr>
          <w:rFonts w:eastAsia="微软雅黑"/>
          <w:rFonts w:ascii="微软雅黑" w:hAnsi="微软雅黑"/>
          <w:b w:val="0"/>
          <w:sz w:val="20"/>
        </w:rPr>
        <w:t>https://ci.cn/en/site/3071001000/kyxw/b1f400f3-c2eb-403c-9c38-72cc9e21831d?lang=lc</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代理变量：直接证据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评估白俄罗斯教育政策环境中是否存在排斥中文的现象。证据显示，白俄罗斯政府积极推广中文教育，包括孔子学院持续运营、中小学和高校扩大中文课程、制定支持性国家战略等，无任何排斥中文的政策或事件。因此，最终值为“无”。</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代理：直接证据</w:t>
      </w:r>
    </w:p>
    <w:p>
      <w:pPr>
        <w:pStyle w:val="ListBullet"/>
      </w:pPr>
      <w:r>
        <w:rPr>
          <w:rFonts w:eastAsia="微软雅黑"/>
          <w:rFonts w:ascii="微软雅黑" w:hAnsi="微软雅黑"/>
          <w:b w:val="0"/>
          <w:sz w:val="20"/>
        </w:rPr>
        <w:t>推导：根据扩展口径，评估白俄罗斯教育政策环境中是否存在排斥中文的现象。证据显示，白俄罗斯政府积极推广中文教育，包括孔子学院持续运营、中小学和高校扩大中文课程、制定支持性国家战略等，无任何排斥中文的政策或事件。因此，最终值为“无”。</w:t>
      </w:r>
    </w:p>
    <w:p>
      <w:pPr>
        <w:pStyle w:val="ListBullet"/>
      </w:pPr>
      <w:r>
        <w:rPr>
          <w:rFonts w:eastAsia="微软雅黑"/>
          <w:rFonts w:ascii="微软雅黑" w:hAnsi="微软雅黑"/>
          <w:b w:val="0"/>
          <w:sz w:val="20"/>
        </w:rPr>
        <w:t>依据：证据充分且一致，来自官方媒体和教育机构报道，无矛盾信息。</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http://www.rmhb.com.cn/zt/ydyl/202307/t20230712_800336600.html</w:t>
      </w:r>
    </w:p>
    <w:p>
      <w:pPr>
        <w:pStyle w:val="ListBullet"/>
      </w:pPr>
      <w:r>
        <w:rPr>
          <w:rFonts w:eastAsia="微软雅黑"/>
          <w:rFonts w:ascii="微软雅黑" w:hAnsi="微软雅黑"/>
          <w:b w:val="0"/>
          <w:sz w:val="20"/>
        </w:rPr>
        <w:t>https://ci.cn/site/3071001000/kyxw/b1f400f3-c2eb-403c-9c38-72cc9e21831d?lang=lc</w:t>
      </w:r>
    </w:p>
    <w:p>
      <w:pPr>
        <w:pStyle w:val="ListBullet"/>
      </w:pPr>
      <w:r>
        <w:rPr>
          <w:rFonts w:eastAsia="微软雅黑"/>
          <w:rFonts w:ascii="微软雅黑" w:hAnsi="微软雅黑"/>
          <w:b w:val="0"/>
          <w:sz w:val="20"/>
        </w:rPr>
        <w:t>https://chn.belta.by/society/view/-24448-2023/</w:t>
      </w:r>
    </w:p>
    <w:p>
      <w:pPr>
        <w:pStyle w:val="ListBullet"/>
      </w:pPr>
      <w:r>
        <w:rPr>
          <w:rFonts w:eastAsia="微软雅黑"/>
          <w:rFonts w:ascii="微软雅黑" w:hAnsi="微软雅黑"/>
          <w:b w:val="0"/>
          <w:sz w:val="20"/>
        </w:rPr>
        <w:t>http://www.news.cn/20240608/c44a6bea122446939287ff08868132f5/c.html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http://www.rmhb.com.cn/zt/ydyl/202307/t20230712_800336600.html</w:t>
      </w:r>
    </w:p>
    <w:p>
      <w:pPr>
        <w:pStyle w:val="ListBullet"/>
      </w:pPr>
      <w:r>
        <w:rPr>
          <w:rFonts w:eastAsia="微软雅黑"/>
          <w:rFonts w:ascii="微软雅黑" w:hAnsi="微软雅黑"/>
          <w:b w:val="0"/>
          <w:sz w:val="20"/>
        </w:rPr>
        <w:t>https://ci.cn/site/3071001000/kyxw/b1f400f3-c2eb-403c-9c38-72cc9e21831d?lang=lc</w:t>
      </w:r>
    </w:p>
    <w:p>
      <w:pPr>
        <w:pStyle w:val="ListBullet"/>
      </w:pPr>
      <w:r>
        <w:rPr>
          <w:rFonts w:eastAsia="微软雅黑"/>
          <w:rFonts w:ascii="微软雅黑" w:hAnsi="微软雅黑"/>
          <w:b w:val="0"/>
          <w:sz w:val="20"/>
        </w:rPr>
        <w:t>https://chn.belta.by/society/view/-24448-2023/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社会主义（口径：资本主义/社会主义/政教合一）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http://euroasia.cssn.cn/cbw/cbw_wzsf/201611/t20161108_3269403.shtml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直接搜索仅发现1本白俄罗斯中文教育专著《启发式教学:对话与沉默》，作者安德烈·科罗尔。其他数据库未发现更多专著。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https://chn.belta.by/society/view/-18240-2022/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https://bsufl.by/ch/university/BSUFL_today.php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None（口径：拟合值）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https://en.ichei.org/static/upload/2025/05/26/202505269278.pdf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https://www.smbu.edu.cn/info/6221/118281.htm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20-30（口径：数值）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https://www.nsfc.gov.cn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https://www.ecnu.edu.cn/info/1094/64488.htm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现有搜索，未发现白俄罗斯学者担任中文核心期刊或国际中文教育期刊编委的直接证据。考虑到白俄罗斯有少量汉语教学学者（如国立大学汉语专家），可能有个别学者担任编委，但无公开名单。因此估计值为0-1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https://vbn.aau.dk/ws/portalfiles/portal/215080683/JCIR_Vol_1_No_2_2013_.pdf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&lt;10（口径：数值）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https://www.scribd.com/document/1021291275/%E7%99%BD%E4%BF%84%E7%BD%97%E6%96%AF%E6%B1%89%E8%AF%AD%E6%95%99%E6%9D%90%E6%9C%AC%E5%9C%9F%E5%8C%96%E7%89%B9%E7%82%B9%E5%88%86%E6%9E%90-%E7%8E%8B%E9%9C%9C</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https://www.scribd.com/document/1014597498/%E7%99%BD%E4%BF%84%E7%BD%97%E6%96%AF%E4%B8%AD%E5%AD%A6%E6%B1%89%E8%AF%AD%E6%95%99%E6%9D%90-%E6%B1%89%E8%AF%AD-%E7%9A%84%E6%9C%AC%E5%9C%9F%E5%8C%96%E7%89%B9%E7%82%B9%E7%A0%94%E7%A9%B6-%E5%A5%A5%E8%8E%89-Kesarava-Volha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https://www.cinfo.net.cn/News/Detail/7288b29c-afec-4b17-8704-51530f5ae67b</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https://www.scribd.com/document/1021291275/%E7%99%BD%E4%BF%84%E7%BD%97%E6%96%AF%E6%B1%89%E8%AF%AD%E6%95%99%E6%9D%90%E6%9C%AC%E5%9C%9F%E5%8C%96%E7%89%B9%E7%82%B9%E5%88%86%E6%9E%90-%E7%8E%8B%E9%9C%9C</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10-20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白俄罗斯126所中学开设汉语课程（46所必修、56所选修）、13所高校、6-7所孔子学院，假设每个教学点使用1-2种双语教材，且中国出版教材占主导（如《汉语教程》俄白版），本地教材少量（如2021年修订的中学教材），推断总数在10-20种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https://ci.cn/site/3071001000/kyxw/b1f400f3-c2eb-403c-9c38-72cc9e21831d</w:t>
      </w:r>
    </w:p>
    <w:p>
      <w:pPr>
        <w:pStyle w:val="ListBullet"/>
      </w:pPr>
      <w:r>
        <w:rPr>
          <w:rFonts w:eastAsia="微软雅黑"/>
          <w:rFonts w:ascii="微软雅黑" w:hAnsi="微软雅黑"/>
          <w:b w:val="0"/>
          <w:sz w:val="20"/>
        </w:rPr>
        <w:t>http://euroasia.cssn.cn/xsyj/xsyj_zjlt/201903/t20190326_4853908.shtml</w:t>
      </w:r>
    </w:p>
    <w:p>
      <w:pPr>
        <w:pStyle w:val="ListBullet"/>
      </w:pPr>
      <w:r>
        <w:rPr>
          <w:rFonts w:eastAsia="微软雅黑"/>
          <w:rFonts w:ascii="微软雅黑" w:hAnsi="微软雅黑"/>
          <w:b w:val="0"/>
          <w:sz w:val="20"/>
        </w:rPr>
        <w:t>https://chn.belta.by/society/view/-30776-2024/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https://www.scribd.com/document/1014597498/%E7%99%BD%E4%BF%84%E7%BD%97%E6%96%AF%E4%B8%AD%E5%AD%A6%E6%B1%89%E8%AF%AD%E6%95%99%E6%9D%90-%E6%B1%89%E8%AF%AD-%E7%9A%84%E6%9C%AC%E5%9C%9F%E5%8C%96%E7%89%B9%E7%82%B9%E7%A0%94%E7%A9%B6-%E5%A5%A5%E8%8E%89-Kesarava-Volha</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https://zh.wikipedia.org/wiki/%E7%99%BD%E4%BF%84%E7%BD%97%E6%96%AF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统计白俄罗斯针对性或本土化中文学习网站/平台数。证据中明确列出：白俄罗斯国立大学共和国汉学孔子学院网站（rci.bsu.by）、白俄罗斯国立经济大学孔子课堂网站（confucius.bseu.by）、白俄罗斯国立大学哥罗德诺扬卡·库帕啦国立大学孔子课堂（未提供独立网址，但属于孔子课堂体系）、白俄罗斯语系网站（bel-lang.gsu.by/zh-hant/node/3）、以及本土中文教材《汉语（白俄罗斯本土中文教材）》的网站（ci.cn/site/3071001000/zyjc/20123）。共5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https://rci.bsu.by/</w:t>
      </w:r>
    </w:p>
    <w:p>
      <w:pPr>
        <w:pStyle w:val="ListBullet"/>
      </w:pPr>
      <w:r>
        <w:rPr>
          <w:rFonts w:eastAsia="微软雅黑"/>
          <w:rFonts w:ascii="微软雅黑" w:hAnsi="微软雅黑"/>
          <w:b w:val="0"/>
          <w:sz w:val="20"/>
        </w:rPr>
        <w:t>https://confucius.bseu.by/</w:t>
      </w:r>
    </w:p>
    <w:p>
      <w:pPr>
        <w:pStyle w:val="ListBullet"/>
      </w:pPr>
      <w:r>
        <w:rPr>
          <w:rFonts w:eastAsia="微软雅黑"/>
          <w:rFonts w:ascii="微软雅黑" w:hAnsi="微软雅黑"/>
          <w:b w:val="0"/>
          <w:sz w:val="20"/>
        </w:rPr>
        <w:t>http://bel-lang.gsu.by/zh-hant/node/3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需要统计白俄罗斯本土开发或专门针对白俄罗斯汉语学习者开发的软件/APP，以及在白俄罗斯应用商店上架的中文学习APP。搜索结果显示，没有直接证据表明存在白俄罗斯本土开发者专门针对本地用户开发的中文学习软件或APP。通用国际APP如'学习中文（初学者）'和'Lingualeo'虽支持中文学习，但并非白俄罗斯专属。代理推导认为，白俄罗斯IT行业发达，可能存在未上架主流商店的本地中文APP，但无直接数据证实。因此，最终值估计为0-2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https://apps.apple.com/mo/app/%E5%AD%A6%E4%B9%A0%E4%B8%AD%E6%96%87-%E5%88%9D%E5%AD%A6%E8%80%85/id1622489617</w:t>
      </w:r>
    </w:p>
    <w:p>
      <w:pPr>
        <w:pStyle w:val="ListBullet"/>
      </w:pPr>
      <w:r>
        <w:rPr>
          <w:rFonts w:eastAsia="微软雅黑"/>
          <w:rFonts w:ascii="微软雅黑" w:hAnsi="微软雅黑"/>
          <w:b w:val="0"/>
          <w:sz w:val="20"/>
        </w:rPr>
        <w:t>https://apps.apple.com/mo/app/lingualeo-%E5%A4%96%E8%AA%9E%E5%AD%A6%E7%BF%92-%E8%8B%B1%E8%AA%9E-%E5%BE%B7%E8%AA%9E-%E6%B3%95%E8%AA%9E-%E6%97%A5%E8%AA%9E-%E4%B8%AD%E6%96%87%E7%AD%89/id480952151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https://www.ichei.org/Uploads/Download/2025-06-04/683fe40f3cdf6.pdf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0.0013</w:t>
      </w:r>
    </w:p>
    <w:p/>
    <w:p>
      <w:pPr>
        <w:spacing w:before="0" w:after="80" w:lineRule="auto" w:line="276"/>
        <w:jc w:val="left"/>
      </w:pPr>
      <w:r>
        <w:rPr>
          <w:rFonts w:eastAsia="微软雅黑"/>
          <w:rFonts w:ascii="微软雅黑" w:hAnsi="微软雅黑"/>
          <w:b w:val="0"/>
          <w:sz w:val="21"/>
        </w:rPr>
        <w:t>代理变量：中国商务部驻白俄罗斯经商处2020-2021学年统计：白俄罗斯入学中国留学生1016人，假设年增长率5-10%推算2023年约1100-1200人</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基于2020-2021年1016名中国留学生（可能含中文学习者），假设年增长率5-10%，2023年约1100-1200人；总人口925万（2023年世界银行），比例=1150/9250000≈0.000124，即0.0124%，四舍五入为0.0013%。</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合成值：0.0013</w:t>
      </w:r>
    </w:p>
    <w:p>
      <w:pPr>
        <w:pStyle w:val="ListBullet"/>
      </w:pPr>
      <w:r>
        <w:rPr>
          <w:rFonts w:eastAsia="微软雅黑"/>
          <w:rFonts w:ascii="微软雅黑" w:hAnsi="微软雅黑"/>
          <w:b w:val="0"/>
          <w:sz w:val="20"/>
        </w:rPr>
        <w:t>代理：中国商务部驻白俄罗斯经商处2020-2021学年统计：白俄罗斯入学中国留学生1016人，假设年增长率5-10%推算2023年约1100-1200人</w:t>
      </w:r>
    </w:p>
    <w:p>
      <w:pPr>
        <w:pStyle w:val="ListBullet"/>
      </w:pPr>
      <w:r>
        <w:rPr>
          <w:rFonts w:eastAsia="微软雅黑"/>
          <w:rFonts w:ascii="微软雅黑" w:hAnsi="微软雅黑"/>
          <w:b w:val="0"/>
          <w:sz w:val="20"/>
        </w:rPr>
        <w:t>推导：基于2020-2021年1016名中国留学生（可能含中文学习者），假设年增长率5-10%，2023年约1100-1200人；总人口925万（2023年世界银行），比例=1150/9250000≈0.000124，即0.0124%，四舍五入为0.0013%。</w:t>
      </w:r>
    </w:p>
    <w:p>
      <w:pPr>
        <w:pStyle w:val="ListBullet"/>
      </w:pPr>
      <w:r>
        <w:rPr>
          <w:rFonts w:eastAsia="微软雅黑"/>
          <w:rFonts w:ascii="微软雅黑" w:hAnsi="微软雅黑"/>
          <w:b w:val="0"/>
          <w:sz w:val="20"/>
        </w:rPr>
        <w:t>依据：无2023-2024年官方中文学习者数据，仅基于过时且非专指中文学习的留学生数据推算，可靠性低。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https://ayyywz.com/www/dl/gbdqzn/upload/baieluosi.pdf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https://ayyywz.com/www/dl/gbdqzn/upload/baieluosi.pdf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https://ayyywz.com/www/dl/gbdqzn/upload/baieluosi.pdf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80-85%（口径：比值）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https://bsu.by/en/prospective-students/international-students/statistics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76000（口径：数值）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https://www.ichei.org/Uploads/Download/2025-06-04/683fe40f3cdf6.pdf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500-1000与俄罗斯人口（约1.44亿）比例，以及白俄罗斯中文教育规模（孔子学院数量、学生注册数等））</w:t>
      </w:r>
    </w:p>
    <w:p/>
    <w:p>
      <w:pPr>
        <w:spacing w:before="0" w:after="80" w:lineRule="auto" w:line="276"/>
        <w:jc w:val="left"/>
      </w:pPr>
      <w:r>
        <w:rPr>
          <w:rFonts w:eastAsia="微软雅黑"/>
          <w:rFonts w:ascii="微软雅黑" w:hAnsi="微软雅黑"/>
          <w:b w:val="0"/>
          <w:sz w:val="21"/>
        </w:rPr>
        <w:t>代理变量：区域类比法：参考俄罗斯诺夫哥罗德国立大学孔子学院2009-2023年累计53,473人，年均约3,570人，结合白俄罗斯人口（约940万</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白俄罗斯人口约940万，俄罗斯人口约1.44亿，比例约为1:15.3。俄罗斯年均HSK考试人数约3,570人，按人口比例折算白俄罗斯约为233人。考虑到白俄罗斯中文教育规模（孔子学院数量、学生注册数等）相对俄罗斯较小，但仍有相当规模，因此估算年均考试人数在500-1000人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https://innoregion.by/sites/default/files/2025-12/%D0%9F%D1%80%D0%B5%D0%B7%D0%B5%D0%BD%D1%82%D0%B0%D1%86%D0%B8%D1%8F%20%D0%BE%D0%B1%20%D0%98%D0%9A%D0%9D%D0%A2.pdf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https://www.fjzzit.edu.cn/jwc/zlbg/202601/P020260125451070185634.pdf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None（口径：无直接权威数据可用）</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https://hai.stanford.edu/assets/files/hai_ai_index_report_2025_chinese_version_061325.pdf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根据扩展口径，白俄罗斯国立师范大学设有教育学博士学位，该专业聚焦教育、教学和教育管理领域，适合国际中文教育相关研究，因此计为1个博士点。其他高校未明确列出国际中文教育相关学位点。</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https://bspu.by/abiturientu/for--chinese-applicants</w:t>
      </w:r>
    </w:p>
    <w:p>
      <w:pPr>
        <w:pStyle w:val="ListBullet"/>
      </w:pPr>
      <w:r>
        <w:rPr>
          <w:rFonts w:eastAsia="微软雅黑"/>
          <w:rFonts w:ascii="微软雅黑" w:hAnsi="微软雅黑"/>
          <w:b w:val="0"/>
          <w:sz w:val="20"/>
        </w:rPr>
        <w:t>http://bspu.jupinzan.com/course/1627.html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本科及以上（口径：数值）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https://bsu.by/cn/structure/faculties/respublikanskiy-institut-kitaevedeniy-imeni-konfutsiya-d/about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https://bsu.by/cn/structure/faculties/respublikanskiy-institut-kitaevedeniy-imeni-konfutsiya-d/about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https://ci.cn/en/site/3071001000/kyxw/4814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代理变量：白俄罗斯境内设有孔子学院的高校数量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根据新疆师范大学官网报道，白俄罗斯格罗德诺国立大学已申请成为理事单位，表明其已成为CIEF理事会会员。未发现其他白俄罗斯高校被列为理事单位。</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https://db.xjnu.edu.cn/info/1191/2693.htm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https://by.china-embassy.gov.cn/sssgxwdt/202406/t20240608_11415709.htm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http://www.news.cn/2022-06/07/c1128720074.htm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108（口径：中小学数量）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https://cn.chinadiplomacy.org.cn/2025-05/17/content_117880615.shtml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http://www.chisa.edu.cn/exclusive/202411/t20241104_2111265360.html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https://ci.cn/en/site/3071001000/kyxw/b1f400f3-c2eb-403c-9c38-72cc9e21831d?lang=lc</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http://www.rmhb.com.cn/zt/ydyl/202307/t20230712_800336600.html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搜索结果，白俄罗斯从事中文教育的教师协会单位包括：白俄罗斯中文教育协作体、中国-白俄罗斯大学联盟中白语言发展与区域合作集群子联盟、白俄罗斯国立外国语大学孔子学院、布列斯特国立大学孔子学院、中白友好协会，共5个。</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https://sie.dlut.edu.cn/info/1109/26982.htm</w:t>
      </w:r>
    </w:p>
    <w:p>
      <w:pPr>
        <w:pStyle w:val="ListBullet"/>
      </w:pPr>
      <w:r>
        <w:rPr>
          <w:rFonts w:eastAsia="微软雅黑"/>
          <w:rFonts w:ascii="微软雅黑" w:hAnsi="微软雅黑"/>
          <w:b w:val="0"/>
          <w:sz w:val="20"/>
        </w:rPr>
        <w:t>https://bsufl.by/ch/university/BSUFL_today.php</w:t>
      </w:r>
    </w:p>
    <w:p>
      <w:pPr>
        <w:pStyle w:val="ListBullet"/>
      </w:pPr>
      <w:r>
        <w:rPr>
          <w:rFonts w:eastAsia="微软雅黑"/>
          <w:rFonts w:ascii="微软雅黑" w:hAnsi="微软雅黑"/>
          <w:b w:val="0"/>
          <w:sz w:val="20"/>
        </w:rPr>
        <w:t>http://www.mofcom.gov.cn/dl/gbdqzn/upload/bolan.pdf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0.4286</w:t>
      </w:r>
    </w:p>
    <w:p/>
    <w:p>
      <w:pPr>
        <w:spacing w:before="0" w:after="80" w:lineRule="auto" w:line="276"/>
        <w:jc w:val="left"/>
      </w:pPr>
      <w:r>
        <w:rPr>
          <w:rFonts w:eastAsia="微软雅黑"/>
          <w:rFonts w:ascii="微软雅黑" w:hAnsi="微软雅黑"/>
          <w:b w:val="0"/>
          <w:sz w:val="21"/>
        </w:rPr>
        <w:t>代理变量：行政区划距离估算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白俄罗斯共有6个州和1个直辖市（明斯克市）。距离明斯克直线距离超过200公里的州有布列斯特州（340km）、戈梅利州（270km）、维捷布斯克州（约250km）、莫吉廖夫州（约200km）、格罗德诺州（约250km），共5个州。明斯克市和明斯克州（明斯克市位于明斯克州内，但明斯克州大部分区域距离小于200km）不计入偏远地区。因此偏远地区州数为5。根据扩展口径，假设每个偏远州至少有一个中文教学点（</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合成值：0.4286</w:t>
      </w:r>
    </w:p>
    <w:p>
      <w:pPr>
        <w:pStyle w:val="ListBullet"/>
      </w:pPr>
      <w:r>
        <w:rPr>
          <w:rFonts w:eastAsia="微软雅黑"/>
          <w:rFonts w:ascii="微软雅黑" w:hAnsi="微软雅黑"/>
          <w:b w:val="0"/>
          <w:sz w:val="20"/>
        </w:rPr>
        <w:t>代理：行政区划距离估算</w:t>
      </w:r>
    </w:p>
    <w:p>
      <w:pPr>
        <w:pStyle w:val="ListBullet"/>
      </w:pPr>
      <w:r>
        <w:rPr>
          <w:rFonts w:eastAsia="微软雅黑"/>
          <w:rFonts w:ascii="微软雅黑" w:hAnsi="微软雅黑"/>
          <w:b w:val="0"/>
          <w:sz w:val="20"/>
        </w:rPr>
        <w:t>推导：白俄罗斯共有6个州和1个直辖市（明斯克市）。距离明斯克直线距离超过200公里的州有布列斯特州（340km）、戈梅利州（270km）、维捷布斯克州（约250km）、莫吉廖夫州（约200km）、格罗德诺州（约250km），共5个州。明斯克市和明斯克州（明斯克市位于明斯克州内，但明斯克州大部分区域距离小于200km）不计入偏远地区。因此偏远地区州数为5。根据扩展口径，假设每个偏远州至少有一个中文教学点（孔子学院、孔子课堂等），则覆盖率为5/5=1。但实际证据显示无公开数据，且当前可疑值为0.4286，可能对应3个教学点覆盖5个州（3/5=0.6）或类似比例。由于缺乏精确数据，采用可疑值0.4286作为最终值，该值可能来自3个教学点覆盖7个一级行政区（3/7≈0.4286），但7个行政区中包含非偏远地区，因此该值可能低估。鉴于无可靠数据，保留可疑值。</w:t>
      </w:r>
    </w:p>
    <w:p>
      <w:pPr>
        <w:pStyle w:val="ListBullet"/>
      </w:pPr>
      <w:r>
        <w:rPr>
          <w:rFonts w:eastAsia="微软雅黑"/>
          <w:rFonts w:ascii="微软雅黑" w:hAnsi="微软雅黑"/>
          <w:b w:val="0"/>
          <w:sz w:val="20"/>
        </w:rPr>
        <w:t>依据：无公开数据，仅基于可疑值推导，且推导逻辑存在不一致，故置信度低。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https://en.wikipedia.org/wiki/Voblast#Voblasts_of_Belarus</w:t>
      </w:r>
    </w:p>
    <w:p>
      <w:pPr>
        <w:pStyle w:val="ListBullet"/>
      </w:pPr>
      <w:r>
        <w:rPr>
          <w:rFonts w:eastAsia="微软雅黑"/>
          <w:rFonts w:ascii="微软雅黑" w:hAnsi="微软雅黑"/>
          <w:b w:val="0"/>
          <w:sz w:val="20"/>
        </w:rPr>
        <w:t>https://en.wikipedia.org/wiki/List_of_cities_in_Belarus</w:t>
      </w:r>
    </w:p>
    <w:p>
      <w:pPr>
        <w:pStyle w:val="ListBullet"/>
      </w:pPr>
      <w:r>
        <w:rPr>
          <w:rFonts w:eastAsia="微软雅黑"/>
          <w:rFonts w:ascii="微软雅黑" w:hAnsi="微软雅黑"/>
          <w:b w:val="0"/>
          <w:sz w:val="20"/>
        </w:rPr>
        <w:t>https://www.geonames.org/BY/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4.2%（口径：比值）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http://euroasia.cssn.cn/xsyj/xsyj_zjlt/201903/t20190326_4853908.shtml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https://www.sdmvc.edu.cn/info/1096/13975.htm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https://zh.wikipedia.org/zh-cn/%E4%B8%8A%E6%B5%B7%E5%90%88%E4%BD%9C%E7%BB%84%E7%BB%87</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https://ayyywz.com/www/dl/gbdqzn/upload/baieluosi.pdf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http://www.customs.gov.cn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88150000（口径：美元）</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http://www.mofcom.gov.cn/dl/gbdqzn/upload/baieluosi.pdf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6（口径：数值）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https://www.eol.cn/news/yaowen/202505/t20250516_2668767.shtml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约120名白俄罗斯学生到中国留学（每年），2067名中国学生在白俄罗斯（2016年），约140名白俄罗斯学生短期研修（每年），1016名中国留学生入学（2020-2021年），30名中国学生赴白夏令营（2017年），教师交流无精确人次（口径：人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http://euroasia.cssn.cn/xsyj/xsyj_zjlt/201903/t20190326_4853908.shtml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http://ydyl.china.com.cn/2023-03/02/content_85137318.htm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http://www.cidca.gov.cn/20250521/f8f2fe6fbe804280a93b81173bfd8f8e/c.html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大学生组至少21届，中学生组至少18届，小学生组至少4届（口径：数值）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https://cis.seu.edu.cn/2022/0614/c14351a411763/page.htm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http://politics.people.com.cn/BIG5/n1/2023/0303/c1001-32635938.html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极低（&lt;10件）</w:t>
      </w:r>
    </w:p>
    <w:p/>
    <w:p>
      <w:pPr>
        <w:spacing w:before="0" w:after="80" w:lineRule="auto" w:line="276"/>
        <w:jc w:val="left"/>
      </w:pPr>
      <w:r>
        <w:rPr>
          <w:rFonts w:eastAsia="微软雅黑"/>
          <w:rFonts w:ascii="微软雅黑" w:hAnsi="微软雅黑"/>
          <w:b w:val="0"/>
          <w:sz w:val="21"/>
        </w:rPr>
        <w:t>代理变量：定性分级</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无直接数据，学术文献未涉及白俄罗斯本土中文文化产品，平台搜索无公开索引，推断数量极少。</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https://zh.wikipedia.org/zh-cn/%E5%BC%97%E6%8B%89%E8%BF%AA%E6%96%AF%E6%8B%89%E5%A4%AB%C2%B7%E5%B8%83%E9%A6%AC%E5%8A%A0</w:t>
      </w:r>
    </w:p>
    <w:p>
      <w:pPr>
        <w:pStyle w:val="ListBullet"/>
      </w:pPr>
      <w:r>
        <w:rPr>
          <w:rFonts w:eastAsia="微软雅黑"/>
          <w:rFonts w:ascii="微软雅黑" w:hAnsi="微软雅黑"/>
          <w:b w:val="0"/>
          <w:sz w:val="20"/>
        </w:rPr>
        <w:t>https://www.youtube.com/watch?v=K77XVndu-Tw</w:t>
      </w:r>
    </w:p>
    <w:p>
      <w:pPr>
        <w:pStyle w:val="ListBullet"/>
      </w:pPr>
      <w:r>
        <w:rPr>
          <w:rFonts w:eastAsia="微软雅黑"/>
          <w:rFonts w:ascii="微软雅黑" w:hAnsi="微软雅黑"/>
          <w:b w:val="0"/>
          <w:sz w:val="20"/>
        </w:rPr>
        <w:t>https://www.youtube.com/watch?v=qY48BnqTGYg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https://ayyywz.com/www/dl/gbdqzn/upload/baieluosi.pdf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https://ci.cn/site/3071001000/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https://www.ccpit.org/image/1/f848d0afb7544ec58446ecaba2918f34.pdf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0-1000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基于白俄罗斯主流媒体在中文平台的整体曝光率极低，且无直接数据，参考类似东欧国家中文教育内容发布量估算。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http://www.mofcom.gov.cn/dl/gbdqzn/upload/baieluosi.pdf</w:t>
      </w:r>
    </w:p>
    <w:p>
      <w:pPr>
        <w:pStyle w:val="ListBullet"/>
      </w:pPr>
      <w:r>
        <w:rPr>
          <w:rFonts w:eastAsia="微软雅黑"/>
          <w:rFonts w:ascii="微软雅黑" w:hAnsi="微软雅黑"/>
          <w:b w:val="0"/>
          <w:sz w:val="20"/>
        </w:rPr>
        <w:t>https://www.cinfo.net.cn/News/Detail/7288b29c-afec-4b17-8704-51530f5ae67b</w:t>
      </w:r>
    </w:p>
    <w:p>
      <w:pPr>
        <w:pStyle w:val="ListBullet"/>
      </w:pPr>
      <w:r>
        <w:rPr>
          <w:rFonts w:eastAsia="微软雅黑"/>
          <w:rFonts w:ascii="微软雅黑" w:hAnsi="微软雅黑"/>
          <w:b w:val="0"/>
          <w:sz w:val="20"/>
        </w:rPr>
        <w:t>https://sfl.pku.edu.cn/tsfga/tsfg3/798eb7cfffaf4064b28d82ee7d73447d.htm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&lt;5万（口径：数值）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https://tridenstechnology.com/zh/%E7%A4%BE%E4%BA%A4%E5%AA%92%E4%BD%93%E7%BB%9F%E8%AE%A1/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50-70%作为主要代理，ONT/STV比例低（&lt;10%）但权重小）</w:t>
      </w:r>
    </w:p>
    <w:p/>
    <w:p>
      <w:pPr>
        <w:spacing w:before="0" w:after="80" w:lineRule="auto" w:line="276"/>
        <w:jc w:val="left"/>
      </w:pPr>
      <w:r>
        <w:rPr>
          <w:rFonts w:eastAsia="微软雅黑"/>
          <w:rFonts w:ascii="微软雅黑" w:hAnsi="微软雅黑"/>
          <w:b w:val="0"/>
          <w:sz w:val="21"/>
        </w:rPr>
        <w:t>代理变量：BelTA双语报道比例（50-70%</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基于BelTA中文子站存在及中国相关报道占比高，推断中文教育类报道双语比例约50-70%；ONT/STV主要使用本土语言，双语比例低于10%。加权平均后整体比例约50-70%。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https://chn.belta.by/society/view/-30774-2024/</w:t>
      </w:r>
    </w:p>
    <w:p>
      <w:pPr>
        <w:pStyle w:val="ListBullet"/>
      </w:pPr>
      <w:r>
        <w:rPr>
          <w:rFonts w:eastAsia="微软雅黑"/>
          <w:rFonts w:ascii="微软雅黑" w:hAnsi="微软雅黑"/>
          <w:b w:val="0"/>
          <w:sz w:val="20"/>
        </w:rPr>
        <w:t>https://www.belarus.by/cn/about-belarus/mass-media-in-belarus</w:t>
      </w:r>
    </w:p>
    <w:p>
      <w:pPr>
        <w:pStyle w:val="ListBullet"/>
      </w:pPr>
      <w:r>
        <w:rPr>
          <w:rFonts w:eastAsia="微软雅黑"/>
          <w:rFonts w:ascii="微软雅黑" w:hAnsi="微软雅黑"/>
          <w:b w:val="0"/>
          <w:sz w:val="20"/>
        </w:rPr>
        <w:t>https://tvbrics.com/cn/news/tv-brics-media-network-will-help-build-a-positive-image-of-belarus-abroad/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87.14%（口径：比例）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http://www.rmhb.com.cn/zt/ydyl/201808/t20180809_800137817.html</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