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1F4E79"/>
          <w:sz w:val="34"/>
        </w:rPr>
        <w:t>麒麟 OS Agent Memory Data v4.1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新人 + AI 闭环执行 SOP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F5F5F"/>
          <w:sz w:val="23"/>
        </w:rPr>
        <w:t>在 v4 Runbook 上补齐 Q1–Q8 Closure：先闭环，再启动正式 5 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13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v4.1冻结口径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适用团队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Data-A / Data-B / Data-R 三人数据团队；与主仓 Main A-E 完全独立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v4.1新增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Legacy真实盘点、Seal撤销重封、P2-A工具引导、主仓KB/Runtime Gate、旧40衔接、动态配额、人工独立性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正式目标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785 Gold + 400 Memory KB；35 Gold-eligible Runtime Sessions；45 Runtime scripts pool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Legacy口径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先盘点得到 Legacy-N；只有 Data-R 签 LEGACY_SET_FROZEN 后才进入重资格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Calibration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PR31旧40默认 HISTORY_ONLY；v4.1从 Admission PASS 中 fresh 抽40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双盲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A/B必须两个不同人工；R第三人；AI无法替代任意一个人工角色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时间模型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Closure/Tooling未完成时不启动正式5天时钟；5天内仍按6h/人/天+2h缓冲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主仓依赖</w:t>
            </w:r>
          </w:p>
        </w:tc>
        <w:tc>
          <w:tcPr>
            <w:tcW w:type="dxa" w:w="731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 Contract / M1-KB / M2 RC / M3 Runtime 显式 PASS；未PASS只做安全并行任务</w:t>
            </w:r>
          </w:p>
        </w:tc>
      </w:tr>
    </w:tbl>
    <w:p>
      <w:pPr>
        <w:spacing w:after="40"/>
      </w:pPr>
    </w:p>
    <w:p>
      <w:pPr>
        <w:spacing w:before="120" w:after="180" w:line="281" w:lineRule="auto"/>
      </w:pPr>
      <w:r>
        <w:rPr>
          <w:rFonts w:ascii="Noto Sans CJK SC" w:hAnsi="Noto Sans CJK SC" w:eastAsia="Noto Sans CJK SC"/>
          <w:b/>
          <w:color w:val="C0504D"/>
          <w:sz w:val="21"/>
        </w:rPr>
        <w:t>本版直接吸收《v4三文档覆盖度检查_20260905.md》提出的 Q1–Q8。v4 的语义规则、Admission、双盲、Reviewer、Runtime、Split/Seal 主体保留；v4.1 重点修复“开始之前到底缺什么、旧资产到底是哪批、外部依赖不到怎么办、AI是否能代人”等落地歧义。</w:t>
      </w:r>
    </w:p>
    <w:p>
      <w:r>
        <w:br w:type="page"/>
      </w:r>
    </w:p>
    <w:p>
      <w:pPr>
        <w:pStyle w:val="Heading1"/>
      </w:pPr>
      <w:r>
        <w:t>0. v4.1 与 v4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51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v4已有</w:t>
            </w:r>
          </w:p>
        </w:tc>
        <w:tc>
          <w:tcPr>
            <w:tcW w:type="dxa" w:w="32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v4.1保留</w:t>
            </w:r>
          </w:p>
        </w:tc>
        <w:tc>
          <w:tcPr>
            <w:tcW w:type="dxa" w:w="3969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v4.1新增闭环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 REUSE/REWORK/RELABEL/DROP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保留四分类和G1-G5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先Inventory冻结Legacy-N，不再先假设265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Seal/Hash/Release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增加REVOKED代次与不可覆盖历史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目标脚本接口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正式5天前必须验证真实存在/实现P2-A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 KB / 35 Runtime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增加主仓M1-KB/M2/M3硬依赖和Fallback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 Calibration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旧PR31 40默认HISTORY_ONLY，fresh抽40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785目标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按Legacy accepted动态抵扣，自动算新缺口</w:t>
            </w:r>
          </w:p>
        </w:tc>
      </w:tr>
      <w:tr>
        <w:trPr>
          <w:cantSplit/>
        </w:trPr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A/B/R+AI边界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明确三个不同人工；AI不能补成第二标注者</w:t>
            </w:r>
          </w:p>
        </w:tc>
      </w:tr>
    </w:tbl>
    <w:p>
      <w:pPr>
        <w:spacing w:after="40"/>
      </w:pPr>
    </w:p>
    <w:p>
      <w:pPr>
        <w:pStyle w:val="Heading1"/>
      </w:pPr>
      <w:r>
        <w:t>1. Closure Layer：正式5天时钟启动条件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C0 Human Independence PASS</w:t>
        <w:br/>
        <w:t xml:space="preserve"> -&gt; C1 Legacy Inventory FROZEN</w:t>
        <w:br/>
        <w:t xml:space="preserve"> -&gt; C2 Existing Seal Audited / revoked if needed</w:t>
        <w:br/>
        <w:t xml:space="preserve"> -&gt; C3 P2-A Tooling READY</w:t>
        <w:br/>
        <w:t xml:space="preserve"> -&gt; C4 PR31 trial40 = HISTORY_ONLY / fresh40 plan</w:t>
        <w:br/>
        <w:t xml:space="preserve"> -&gt; C5 Main dependency plan registered</w:t>
        <w:br/>
        <w:t xml:space="preserve"> -&gt; Data-R Closure Freeze</w:t>
        <w:br/>
        <w:t xml:space="preserve"> -&gt; START FORMAL DAY 1</w:t>
      </w:r>
      <w:r>
        <w:rPr>
          <w:rFonts w:ascii="DejaVu Sans Mono" w:hAnsi="DejaVu Sans Mono" w:eastAsia="DejaVu Sans Mono"/>
          <w:b w:val="0"/>
          <w:sz w:val="16"/>
        </w:rPr>
      </w:r>
      <w:r>
        <w:rPr>
          <w:rFonts w:ascii="DejaVu Sans Mono" w:hAnsi="DejaVu Sans Mono" w:eastAsia="DejaVu Sans Mono"/>
          <w:b w:val="0"/>
          <w:sz w:val="16"/>
        </w:rPr>
      </w:r>
      <w:r>
        <w:rPr>
          <w:rFonts w:ascii="DejaVu Sans Mono" w:hAnsi="DejaVu Sans Mono" w:eastAsia="DejaVu Sans Mono"/>
          <w:b w:val="0"/>
          <w:sz w:val="16"/>
        </w:rPr>
      </w:r>
      <w:r>
        <w:rPr>
          <w:rFonts w:ascii="DejaVu Sans Mono" w:hAnsi="DejaVu Sans Mono" w:eastAsia="DejaVu Sans Mono"/>
          <w:b w:val="0"/>
          <w:sz w:val="16"/>
        </w:rPr>
      </w:r>
      <w:r>
        <w:rPr>
          <w:rFonts w:ascii="DejaVu Sans Mono" w:hAnsi="DejaVu Sans Mono" w:eastAsia="DejaVu Sans Mono"/>
          <w:b w:val="0"/>
          <w:sz w:val="16"/>
        </w:rPr>
      </w:r>
      <w:r>
        <w:rPr>
          <w:rFonts w:ascii="DejaVu Sans Mono" w:hAnsi="DejaVu Sans Mono" w:eastAsia="DejaVu Sans Mono"/>
          <w:b w:val="0"/>
          <w:sz w:val="16"/>
        </w:rPr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Closure 不等于必须等所有主仓 Runtime 完成才开始数据工作。它要求的是：依赖状态和安全并行路径明确。</w:t>
        <w:br/>
        <w:t>M1 最晚在 D1 10:30 PASS。M1 PASS 前只允许不依赖 production business truth 的 safe tasks；</w:t>
        <w:br/>
        <w:t>若 D1 10:30 仍未 PASS，相关 production Gold 工作 STOP/BLOCKED_MAIN_CONTRACT。</w:t>
        <w:br/>
        <w:t>M1-KB/M2/M3 按各自 deadline 推进，未绿部分继续 BLOCKED，不得伪造。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2536"/>
          </w:tcPr>
          <w:p>
            <w:r>
              <w:t>Gate</w:t>
            </w:r>
          </w:p>
        </w:tc>
        <w:tc>
          <w:tcPr>
            <w:tcW w:type="dxa" w:w="2536"/>
          </w:tcPr>
          <w:p>
            <w:r>
              <w:t>Primary evidence</w:t>
            </w:r>
          </w:p>
        </w:tc>
        <w:tc>
          <w:tcPr>
            <w:tcW w:type="dxa" w:w="2536"/>
          </w:tcPr>
          <w:p>
            <w:r>
              <w:t>Supporting evidence</w:t>
            </w:r>
          </w:p>
        </w:tc>
        <w:tc>
          <w:tcPr>
            <w:tcW w:type="dxa" w:w="2536"/>
          </w:tcPr>
          <w:p>
            <w:r>
              <w:t>Signer</w:t>
            </w:r>
          </w:p>
        </w:tc>
      </w:tr>
      <w:tr>
        <w:tc>
          <w:tcPr>
            <w:tcW w:type="dxa" w:w="2536"/>
          </w:tcPr>
          <w:p>
            <w:r>
              <w:t>C0</w:t>
            </w:r>
          </w:p>
        </w:tc>
        <w:tc>
          <w:tcPr>
            <w:tcW w:type="dxa" w:w="2536"/>
          </w:tcPr>
          <w:p>
            <w:r>
              <w:t>independence_manifest.json</w:t>
            </w:r>
          </w:p>
        </w:tc>
        <w:tc>
          <w:tcPr>
            <w:tcW w:type="dxa" w:w="2536"/>
          </w:tcPr>
          <w:p>
            <w:r>
              <w:t>-</w:t>
            </w:r>
          </w:p>
        </w:tc>
        <w:tc>
          <w:tcPr>
            <w:tcW w:type="dxa" w:w="2536"/>
          </w:tcPr>
          <w:p>
            <w:r>
              <w:t>Data-R</w:t>
            </w:r>
          </w:p>
        </w:tc>
      </w:tr>
      <w:tr>
        <w:tc>
          <w:tcPr>
            <w:tcW w:type="dxa" w:w="2536"/>
          </w:tcPr>
          <w:p>
            <w:r>
              <w:t>C1</w:t>
            </w:r>
          </w:p>
        </w:tc>
        <w:tc>
          <w:tcPr>
            <w:tcW w:type="dxa" w:w="2536"/>
          </w:tcPr>
          <w:p>
            <w:r>
              <w:t>legacy_inventory_v4_full.jsonl</w:t>
            </w:r>
          </w:p>
        </w:tc>
        <w:tc>
          <w:tcPr>
            <w:tcW w:type="dxa" w:w="2536"/>
          </w:tcPr>
          <w:p>
            <w:r>
              <w:t>legacy_inventory_v4.json (summary)</w:t>
            </w:r>
          </w:p>
        </w:tc>
        <w:tc>
          <w:tcPr>
            <w:tcW w:type="dxa" w:w="2536"/>
          </w:tcPr>
          <w:p>
            <w:r>
              <w:t>Data-R</w:t>
            </w:r>
          </w:p>
        </w:tc>
      </w:tr>
      <w:tr>
        <w:tc>
          <w:tcPr>
            <w:tcW w:type="dxa" w:w="2536"/>
          </w:tcPr>
          <w:p>
            <w:r>
              <w:t>C2</w:t>
            </w:r>
          </w:p>
        </w:tc>
        <w:tc>
          <w:tcPr>
            <w:tcW w:type="dxa" w:w="2536"/>
          </w:tcPr>
          <w:p>
            <w:r>
              <w:t>seal_audit_v4.1.json</w:t>
            </w:r>
          </w:p>
        </w:tc>
        <w:tc>
          <w:tcPr>
            <w:tcW w:type="dxa" w:w="2536"/>
          </w:tcPr>
          <w:p>
            <w:r>
              <w:t>seal_revocation_record.json / leak_registry_patch.json / reseal_plan.json</w:t>
            </w:r>
          </w:p>
        </w:tc>
        <w:tc>
          <w:tcPr>
            <w:tcW w:type="dxa" w:w="2536"/>
          </w:tcPr>
          <w:p>
            <w:r>
              <w:t>Data-R</w:t>
            </w:r>
          </w:p>
        </w:tc>
      </w:tr>
      <w:tr>
        <w:tc>
          <w:tcPr>
            <w:tcW w:type="dxa" w:w="2536"/>
          </w:tcPr>
          <w:p>
            <w:r>
              <w:t>C3</w:t>
            </w:r>
          </w:p>
        </w:tc>
        <w:tc>
          <w:tcPr>
            <w:tcW w:type="dxa" w:w="2536"/>
          </w:tcPr>
          <w:p>
            <w:r>
              <w:t>tooling_bootstrap_report.json</w:t>
            </w:r>
          </w:p>
        </w:tc>
        <w:tc>
          <w:tcPr>
            <w:tcW w:type="dxa" w:w="2536"/>
          </w:tcPr>
          <w:p>
            <w:r>
              <w:t>P2-A PR / tests</w:t>
            </w:r>
          </w:p>
        </w:tc>
        <w:tc>
          <w:tcPr>
            <w:tcW w:type="dxa" w:w="2536"/>
          </w:tcPr>
          <w:p>
            <w:r>
              <w:t>Data-B + R</w:t>
            </w:r>
          </w:p>
        </w:tc>
      </w:tr>
      <w:tr>
        <w:tc>
          <w:tcPr>
            <w:tcW w:type="dxa" w:w="2536"/>
          </w:tcPr>
          <w:p>
            <w:r>
              <w:t>C4</w:t>
            </w:r>
          </w:p>
        </w:tc>
        <w:tc>
          <w:tcPr>
            <w:tcW w:type="dxa" w:w="2536"/>
          </w:tcPr>
          <w:p>
            <w:r>
              <w:t>trial40_reuse_audit.json</w:t>
            </w:r>
          </w:p>
        </w:tc>
        <w:tc>
          <w:tcPr>
            <w:tcW w:type="dxa" w:w="2536"/>
          </w:tcPr>
          <w:p>
            <w:r>
              <w:t>leak evidence</w:t>
            </w:r>
          </w:p>
        </w:tc>
        <w:tc>
          <w:tcPr>
            <w:tcW w:type="dxa" w:w="2536"/>
          </w:tcPr>
          <w:p>
            <w:r>
              <w:t>Data-R</w:t>
            </w:r>
          </w:p>
        </w:tc>
      </w:tr>
      <w:tr>
        <w:tc>
          <w:tcPr>
            <w:tcW w:type="dxa" w:w="2536"/>
          </w:tcPr>
          <w:p>
            <w:r>
              <w:t>C5</w:t>
            </w:r>
          </w:p>
        </w:tc>
        <w:tc>
          <w:tcPr>
            <w:tcW w:type="dxa" w:w="2536"/>
          </w:tcPr>
          <w:p>
            <w:r>
              <w:t>main_dependency_gate.json</w:t>
            </w:r>
          </w:p>
        </w:tc>
        <w:tc>
          <w:tcPr>
            <w:tcW w:type="dxa" w:w="2536"/>
          </w:tcPr>
          <w:p>
            <w:r>
              <w:t>interface package refs</w:t>
            </w:r>
          </w:p>
        </w:tc>
        <w:tc>
          <w:tcPr>
            <w:tcW w:type="dxa" w:w="2536"/>
          </w:tcPr>
          <w:p>
            <w:r>
              <w:t>Data-R</w:t>
            </w:r>
          </w:p>
        </w:tc>
      </w:tr>
    </w:tbl>
    <w:p>
      <w:pPr>
        <w:pStyle w:val="Heading1"/>
      </w:pPr>
      <w:r>
        <w:t>2. Q1：Legacy-N 先盘点、后返工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v4.1 不再把“265”当成事实输入。265 可以成为盘点结果，但不能成为盘点前提。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340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Inventory字段</w:t>
            </w:r>
          </w:p>
        </w:tc>
        <w:tc>
          <w:tcPr>
            <w:tcW w:type="dxa" w:w="7937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repo_ref / file_path / file_sha256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确认来自哪一版本、哪一文件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 / split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 interim/processed/gold 与 dev/reg/sealed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line_no / sample_id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保证可回溯到精确记录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task_type / source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用于按任务动态配额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sample_fingerprint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去重/泄漏/重封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label_exposed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 ANY 或 DEV_REG_ONLY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template_family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防模板族跨split和过度集中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inventory_status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IN_SCOPE / OUT_OF_SCOPE / DUPLICATE_FILE</w:t>
            </w:r>
          </w:p>
        </w:tc>
      </w:tr>
    </w:tbl>
    <w:p>
      <w:pPr>
        <w:spacing w:after="40"/>
      </w:pP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Data-R 只有在所有 IN_SCOPE 行确认后才能签 `LEGACY_SET_FROZEN`。然后才运行 Legacy Requalification。若最终 N=265，后续可继续称 Legacy265；若不是，则全部文档/统计使用真实 N。</w:t>
      </w:r>
    </w:p>
    <w:p>
      <w:pPr>
        <w:pStyle w:val="Heading1"/>
      </w:pPr>
      <w:r>
        <w:t>3. Q2：旧 sealed 污染的撤销/重封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seal-v1 ACTIVE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|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| audit finds leak/template contamination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v</w:t>
        <w:br/>
      </w:r>
      <w:r>
        <w:rPr>
          <w:rFonts w:ascii="DejaVu Sans Mono" w:hAnsi="DejaVu Sans Mono" w:eastAsia="DejaVu Sans Mono"/>
          <w:b w:val="0"/>
          <w:sz w:val="16"/>
        </w:rPr>
        <w:t>seal-v1 REVOKED</w:t>
        <w:br/>
      </w:r>
      <w:r>
        <w:rPr>
          <w:rFonts w:ascii="DejaVu Sans Mono" w:hAnsi="DejaVu Sans Mono" w:eastAsia="DejaVu Sans Mono"/>
          <w:b w:val="0"/>
          <w:sz w:val="16"/>
        </w:rPr>
        <w:t xml:space="preserve">  + keep old SHA/split/reason</w:t>
        <w:br/>
      </w:r>
      <w:r>
        <w:rPr>
          <w:rFonts w:ascii="DejaVu Sans Mono" w:hAnsi="DejaVu Sans Mono" w:eastAsia="DejaVu Sans Mono"/>
          <w:b w:val="0"/>
          <w:sz w:val="16"/>
        </w:rPr>
        <w:t xml:space="preserve">  + register exposed fingerprints</w:t>
        <w:br/>
      </w:r>
      <w:r>
        <w:rPr>
          <w:rFonts w:ascii="DejaVu Sans Mono" w:hAnsi="DejaVu Sans Mono" w:eastAsia="DejaVu Sans Mono"/>
          <w:b w:val="0"/>
          <w:sz w:val="16"/>
        </w:rPr>
        <w:t xml:space="preserve">  + samples NEVER return to sealed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|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v</w:t>
        <w:br/>
      </w:r>
      <w:r>
        <w:rPr>
          <w:rFonts w:ascii="DejaVu Sans Mono" w:hAnsi="DejaVu Sans Mono" w:eastAsia="DejaVu Sans Mono"/>
          <w:b w:val="0"/>
          <w:sz w:val="16"/>
        </w:rPr>
        <w:t>new admitted fresh pool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|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v</w:t>
        <w:br/>
      </w:r>
      <w:r>
        <w:rPr>
          <w:rFonts w:ascii="DejaVu Sans Mono" w:hAnsi="DejaVu Sans Mono" w:eastAsia="DejaVu Sans Mono"/>
          <w:b w:val="0"/>
          <w:sz w:val="16"/>
        </w:rPr>
        <w:t>seal-v2 PENDING_REVIEW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|</w:t>
        <w:br/>
      </w:r>
      <w:r>
        <w:rPr>
          <w:rFonts w:ascii="DejaVu Sans Mono" w:hAnsi="DejaVu Sans Mono" w:eastAsia="DejaVu Sans Mono"/>
          <w:b w:val="0"/>
          <w:sz w:val="16"/>
        </w:rPr>
        <w:t xml:space="preserve"> Data-R approval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v</w:t>
        <w:br/>
      </w:r>
      <w:r>
        <w:rPr>
          <w:rFonts w:ascii="DejaVu Sans Mono" w:hAnsi="DejaVu Sans Mono" w:eastAsia="DejaVu Sans Mono"/>
          <w:b w:val="0"/>
          <w:sz w:val="16"/>
        </w:rPr>
        <w:t>seal-v2 ACTIVE / APPROVED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已暴露旧 sealed 样本并不一定必须从整个项目删除。若来源、语义、证据仍有效，可重新经过 G1-G5 后进入 dev/regression；但它的 `split_eligibility=DEV_REG_ONLY`，永远不能重新洗牌回 sealed。</w:t>
      </w:r>
    </w:p>
    <w:p>
      <w:pPr>
        <w:pStyle w:val="Heading1"/>
      </w:pPr>
      <w:r>
        <w:t>4. Q3：P2-A Tooling Bootstrap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v4中的脚本名在 v4.1 中被视为目标接口，而不是默认已实现的事实。正式5天时钟之前先执行 Tooling Bootstrap。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06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脚本</w:t>
            </w:r>
          </w:p>
        </w:tc>
        <w:tc>
          <w:tcPr>
            <w:tcW w:type="dxa" w:w="4649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最低能力</w:t>
            </w:r>
          </w:p>
        </w:tc>
        <w:tc>
          <w:tcPr>
            <w:tcW w:type="dxa" w:w="36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硬要求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preflight.py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环境/接口/版本检查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明确BLOCKED_*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inventory_legacy.py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盘点+hash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不重复计算同一样本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provenance_resolver.py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 locator/license/source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 unresolved才PASS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dedup_scan.py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exact/near/template/source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exact=0；&gt;0.85送审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leakage_scan.py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内容/evidence/raw/template fingerprint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leak=0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admission_gate.py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G1-G5汇总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任一FAIL阻断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build_blind_packets.py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fresh双随机包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剥离答案/peer/R决定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validate_labels.py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结构校验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不得推断答案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disagreement_report.py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差异聚类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不得生成final_label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runtime_import.py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actual trace解析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缺证据fail-closed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split_grouped.py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group split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 group跨split</w:t>
            </w:r>
          </w:p>
        </w:tc>
      </w:tr>
      <w:tr>
        <w:trPr>
          <w:cantSplit/>
        </w:trPr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seal_release.py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hash/revoke/reseal/manifest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保留seal generation历史</w:t>
            </w:r>
          </w:p>
        </w:tc>
      </w:tr>
    </w:tbl>
    <w:p>
      <w:pPr>
        <w:spacing w:after="40"/>
      </w:pP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任何工具不存在时，AI必须返回 NEEDS_IMPLEMENTATION。最小实现通过单测、幂等、raw只读、fail-closed后才进入流水线。人工临时替代仅允许处理单个P0阻塞，且必须留下同等证据，不能长期成为默认流程。</w:t>
      </w:r>
    </w:p>
    <w:p>
      <w:pPr>
        <w:pStyle w:val="Heading1"/>
      </w:pPr>
      <w:r>
        <w:t>5. Q4/Q5：主仓 KB 与 Runtime 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36"/>
        <w:gridCol w:w="2536"/>
        <w:gridCol w:w="2536"/>
        <w:gridCol w:w="253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170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最晚</w:t>
            </w:r>
          </w:p>
        </w:tc>
        <w:tc>
          <w:tcPr>
            <w:tcW w:type="dxa" w:w="5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PASS内容</w:t>
            </w:r>
          </w:p>
        </w:tc>
        <w:tc>
          <w:tcPr>
            <w:tcW w:type="dxa" w:w="306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未PASS时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 Contract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 10:30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Canonical FROZEN；enum/scope/alias/unknown policy/main commit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禁止正式Gold业务真值；只做Inventory/Prov/候选草案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M1-KB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D2 12:00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knowledge_id/version/status/user/scope/import schema FROZEN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Retrieval只用local_candidate_id；禁止伪造production knowledge_id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M2 Data RC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D3 12:00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主仓能导入小RC并给可解释结果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正式跨仓RC阻塞；本地标注可继续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M3 Runtime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D3 18:00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Frozen Build+Kylin snapshot+runner+trace/side-effect路径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 Runtime/125 Tool/35 E2E=BLOCKED_EXTERNAL</w:t>
            </w:r>
          </w:p>
        </w:tc>
      </w:tr>
    </w:tbl>
    <w:p>
      <w:pPr>
        <w:spacing w:after="40"/>
      </w:pP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M3不绿并不自动让整个Data v4.1失败。625条非Runtime Gold、400 KB、所有数据治理和标注仍可继续；只是160条Runtime Gold不能被写成完成。这样外部依赖被显式隔离，不会逼施工人员制造假证据。</w:t>
      </w:r>
    </w:p>
    <w:p>
      <w:pPr>
        <w:pStyle w:val="Heading1"/>
      </w:pPr>
      <w:r>
        <w:t>6. Q6：旧 PR31 40条如何衔接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v4.1采用最保守且最机械的规则：旧PR31的40条默认为 HISTORY_ONLY，不直接进入新的正式Calibration。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538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旧40可做</w:t>
            </w:r>
          </w:p>
        </w:tc>
        <w:tc>
          <w:tcPr>
            <w:tcW w:type="dxa" w:w="538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旧40默认不能做</w:t>
            </w:r>
          </w:p>
        </w:tc>
      </w:tr>
      <w:tr>
        <w:trPr>
          <w:cantSplit/>
        </w:trPr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guideline regression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新v4.1正式Kappa样本</w:t>
            </w:r>
          </w:p>
        </w:tc>
      </w:tr>
      <w:tr>
        <w:trPr>
          <w:cantSplit/>
        </w:trPr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工具回归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sealed_test候选</w:t>
            </w:r>
          </w:p>
        </w:tc>
      </w:tr>
      <w:tr>
        <w:trPr>
          <w:cantSplit/>
        </w:trPr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历史差异比较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作为fresh blind的默认来源</w:t>
            </w:r>
          </w:p>
        </w:tc>
      </w:tr>
      <w:tr>
        <w:trPr>
          <w:cantSplit/>
        </w:trPr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leak registry/fingerprint来源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证明A/B独立性的正式证据</w:t>
            </w:r>
          </w:p>
        </w:tc>
      </w:tr>
    </w:tbl>
    <w:p>
      <w:pPr>
        <w:spacing w:after="40"/>
      </w:pP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正式v4.1 Calibration从Admission PASS中新抽40。只有能够严格证明旧40从未暴露任何标签/答案且符合全部v4.1规则时，Data-R才可批准例外迁移；默认不走这个例外。</w:t>
      </w:r>
    </w:p>
    <w:p>
      <w:pPr>
        <w:pStyle w:val="Heading1"/>
      </w:pPr>
      <w:r>
        <w:t>7. Q7：Legacy与785的动态联动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Legacy不再与785目标并列计算。完成重资格后，每类任务自动抵扣。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for each non-runtime task:</w:t>
        <w:br/>
      </w:r>
      <w:r>
        <w:rPr>
          <w:rFonts w:ascii="DejaVu Sans Mono" w:hAnsi="DejaVu Sans Mono" w:eastAsia="DejaVu Sans Mono"/>
          <w:b w:val="0"/>
          <w:sz w:val="16"/>
        </w:rPr>
        <w:t xml:space="preserve">  accepted_legacy =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REUSE/REWORK/RELABEL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AND requalification_status == 完成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 xml:space="preserve">  new_needed = max(target - accepted_legacy, 0)</w:t>
        <w:br/>
      </w:r>
      <w:r>
        <w:rPr>
          <w:rFonts w:ascii="DejaVu Sans Mono" w:hAnsi="DejaVu Sans Mono" w:eastAsia="DejaVu Sans Mono"/>
          <w:b w:val="0"/>
          <w:sz w:val="16"/>
        </w:rPr>
        <w:t xml:space="preserve">  candidate_needed = ceil(new_needed * 1.30)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Tool Result / E2E:</w:t>
        <w:br/>
      </w:r>
      <w:r>
        <w:rPr>
          <w:rFonts w:ascii="DejaVu Sans Mono" w:hAnsi="DejaVu Sans Mono" w:eastAsia="DejaVu Sans Mono"/>
          <w:b w:val="0"/>
          <w:sz w:val="16"/>
        </w:rPr>
        <w:t xml:space="preserve">  accepted_legacy = 0</w:t>
        <w:br/>
      </w:r>
      <w:r>
        <w:rPr>
          <w:rFonts w:ascii="DejaVu Sans Mono" w:hAnsi="DejaVu Sans Mono" w:eastAsia="DejaVu Sans Mono"/>
          <w:b w:val="0"/>
          <w:sz w:val="16"/>
        </w:rPr>
        <w:t xml:space="preserve">  # static legacy cannot offset runtime truth</w:t>
        <w:br/>
      </w:r>
      <w:r>
        <w:rPr>
          <w:rFonts w:ascii="DejaVu Sans Mono" w:hAnsi="DejaVu Sans Mono" w:eastAsia="DejaVu Sans Mono"/>
          <w:b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36"/>
        <w:gridCol w:w="2536"/>
        <w:gridCol w:w="2536"/>
        <w:gridCol w:w="2536"/>
      </w:tblGrid>
      <w:tr>
        <w:trPr>
          <w:tblHeader w:val="true"/>
          <w:cantSplit/>
        </w:trPr>
        <w:tc>
          <w:tcPr>
            <w:tcW w:type="dxa" w:w="340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正式目标</w:t>
            </w:r>
          </w:p>
        </w:tc>
        <w:tc>
          <w:tcPr>
            <w:tcW w:type="dxa" w:w="255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Legacy可抵扣</w:t>
            </w:r>
          </w:p>
        </w:tc>
        <w:tc>
          <w:tcPr>
            <w:tcW w:type="dxa" w:w="351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候选规则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Preference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225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缺口×1.30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Retrieval Query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缺口×1.30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Conflict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缺口×1.30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Forgetting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缺口×1.30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Result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由真实Runtime事件产生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E2E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由Gold-eligible session产生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 KB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独立对象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候选池约520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 Gold-eligible sessions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准备45个script，执行直到35个eligible</w:t>
            </w:r>
          </w:p>
        </w:tc>
      </w:tr>
    </w:tbl>
    <w:p>
      <w:pPr>
        <w:spacing w:after="40"/>
      </w:pPr>
    </w:p>
    <w:p>
      <w:pPr>
        <w:pStyle w:val="Heading1"/>
      </w:pPr>
      <w:r>
        <w:t>8. Q8：人工独立性是硬治理门槛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36"/>
        <w:gridCol w:w="2536"/>
        <w:gridCol w:w="2536"/>
        <w:gridCol w:w="2536"/>
      </w:tblGrid>
      <w:tr>
        <w:trPr>
          <w:tblHeader w:val="true"/>
          <w:cantSplit/>
        </w:trPr>
        <w:tc>
          <w:tcPr>
            <w:tcW w:type="dxa" w:w="453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正式双盲</w:t>
            </w:r>
          </w:p>
        </w:tc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是否计正式Gold</w:t>
            </w:r>
          </w:p>
        </w:tc>
        <w:tc>
          <w:tcPr>
            <w:tcW w:type="dxa" w:w="340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Data-A/Data-B为两个不同人工，Data-R第三人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正常流程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同一人工兼任A+B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第二人工重新独立标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同一人工开两个AI会话当A/B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AI会话不等于独立人工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AI当B，人当A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AI不能补人数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Reviewer提前给A/B答案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样本CONTAMINATED，加入泄漏registry</w:t>
            </w:r>
          </w:p>
        </w:tc>
      </w:tr>
      <w:tr>
        <w:trPr>
          <w:cantSplit/>
        </w:trPr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A/B互看标签后修改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换fresh样本或独立重标</w:t>
            </w:r>
          </w:p>
        </w:tc>
      </w:tr>
    </w:tbl>
    <w:p>
      <w:pPr>
        <w:spacing w:after="40"/>
      </w:pP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/>
          <w:color w:val="C0504D"/>
          <w:sz w:val="21"/>
        </w:rPr>
        <w:t>这个 Gate 不存在 Reviewer 豁免为“正式双盲”。如果现场只剩一个人工，允许做 SINGLE_REVIEW / AI_ASSISTED_SINGLE_REVIEW，但必须明确标 UNVERIFIED，不能混入正式双盲 Gold。</w:t>
      </w:r>
    </w:p>
    <w:p>
      <w:pPr>
        <w:pStyle w:val="Heading1"/>
      </w:pPr>
      <w:r>
        <w:t>9. Legacy-N Requalification 机械决策树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1 provenance_resolvable?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-&gt; DROP(PROV_UNRESOLVED)</w:t>
        <w:br/>
      </w:r>
      <w:r>
        <w:rPr>
          <w:rFonts w:ascii="DejaVu Sans Mono" w:hAnsi="DejaVu Sans Mono" w:eastAsia="DejaVu Sans Mono"/>
          <w:b w:val="0"/>
          <w:sz w:val="16"/>
        </w:rPr>
        <w:t xml:space="preserve">  YES -&gt; 2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2 leak_match?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YES -&gt; DROP(LEAK_EXPOSED)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-&gt; 3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3 exact_duplicate?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YES -&gt; DROP(DEDUP_EXACT)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-&gt; 4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4 task_semantic_valid?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YES -&gt; 5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-&gt; valid_negative_or_boundary?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    YES -&gt; RELABEL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    NO -&gt; DROP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5 annotatable?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-&gt; deterministic_evidence_fix?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    YES -&gt; REWORK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    NO -&gt; DROP</w:t>
        <w:br/>
      </w:r>
      <w:r>
        <w:rPr>
          <w:rFonts w:ascii="DejaVu Sans Mono" w:hAnsi="DejaVu Sans Mono" w:eastAsia="DejaVu Sans Mono"/>
          <w:b w:val="0"/>
          <w:sz w:val="16"/>
        </w:rPr>
        <w:t xml:space="preserve">  YES -&gt; 6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6 schema_complete?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YES -&gt; REUSE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-&gt; deterministic_fix?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    YES -&gt; REWORK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    NO -&gt; NEEDS_HUMAN_REVIEW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7 if label_exposed:</w:t>
        <w:br/>
      </w:r>
      <w:r>
        <w:rPr>
          <w:rFonts w:ascii="DejaVu Sans Mono" w:hAnsi="DejaVu Sans Mono" w:eastAsia="DejaVu Sans Mono"/>
          <w:b w:val="0"/>
          <w:sz w:val="16"/>
        </w:rPr>
        <w:t xml:space="preserve">  split_eligibility = DEV_REG_ONLY</w:t>
        <w:br/>
      </w:r>
      <w:r>
        <w:rPr>
          <w:rFonts w:ascii="DejaVu Sans Mono" w:hAnsi="DejaVu Sans Mono" w:eastAsia="DejaVu Sans Mono"/>
          <w:b w:val="0"/>
          <w:sz w:val="16"/>
        </w:rPr>
        <w:t>else:</w:t>
        <w:br/>
      </w:r>
      <w:r>
        <w:rPr>
          <w:rFonts w:ascii="DejaVu Sans Mono" w:hAnsi="DejaVu Sans Mono" w:eastAsia="DejaVu Sans Mono"/>
          <w:b w:val="0"/>
          <w:sz w:val="16"/>
        </w:rPr>
        <w:t xml:space="preserve">  split_eligibility = ANY</w:t>
        <w:br/>
      </w:r>
      <w:r>
        <w:rPr>
          <w:rFonts w:ascii="DejaVu Sans Mono" w:hAnsi="DejaVu Sans Mono" w:eastAsia="DejaVu Sans Mono"/>
          <w:b w:val="0"/>
          <w:sz w:val="16"/>
        </w:rPr>
      </w:r>
    </w:p>
    <w:p>
      <w:pPr>
        <w:pStyle w:val="Heading1"/>
      </w:pPr>
      <w:r>
        <w:t>10. v4语义与Admission规则（保持不变）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139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核心判定</w:t>
            </w:r>
          </w:p>
        </w:tc>
        <w:tc>
          <w:tcPr>
            <w:tcW w:type="dxa" w:w="510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正式Gold最低要求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Preference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未来持续性 vs 本次约束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scope/key/value/evidence/status；普通请求不可长期化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Retrieval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Query绑定frozen KB/qrel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relevant_ids/version/user/status/scope可复现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Conflict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先判能否同时成立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left/right evidence + conflict_basis + time/version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Forgetting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删对且不误删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inventory + target_ids + must_keep + checkpoints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 Result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真实Runtime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 + actual status + side-effect evidence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E2E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真实多step场景</w:t>
            </w:r>
          </w:p>
        </w:tc>
        <w:tc>
          <w:tcPr>
            <w:tcW w:type="dxa" w:w="51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steps + memory state + response + checkpoints + trace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Admission</w:t>
            </w:r>
          </w:p>
        </w:tc>
        <w:tc>
          <w:tcPr>
            <w:tcW w:type="dxa" w:w="606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PASS标准</w:t>
            </w:r>
          </w:p>
        </w:tc>
        <w:tc>
          <w:tcPr>
            <w:tcW w:type="dxa" w:w="36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阈值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G1 Provenance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raw/source/license/version/locator或generation manifest完整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unresolved=0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G2 Semantic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符合任务矩阵或明确合法负例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人工100%确认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G3 Annotatable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只看context+evidence即可独立判断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ambiguous=0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G4 Diversity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无exact dup；near已审；template/source不过度集中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similarity&gt;0.85送审；单template&gt;25% FAIL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G5 Leakage</w:t>
            </w:r>
          </w:p>
        </w:tc>
        <w:tc>
          <w:tcPr>
            <w:tcW w:type="dxa" w:w="606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ID/content/evidence/raw/template无泄漏</w:t>
            </w:r>
          </w:p>
        </w:tc>
        <w:tc>
          <w:tcPr>
            <w:tcW w:type="dxa" w:w="36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unresolved leak=0</w:t>
            </w:r>
          </w:p>
        </w:tc>
      </w:tr>
    </w:tbl>
    <w:p>
      <w:pPr>
        <w:spacing w:after="40"/>
      </w:pPr>
    </w:p>
    <w:p>
      <w:pPr>
        <w:pStyle w:val="Heading1"/>
      </w:pPr>
      <w:r>
        <w:t>11. Fresh Calibration / Bulk / Reviewer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Fresh 40 Admission PASS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context_A(seed_A)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context_B(seed_B)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A independently labels 40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B independently labels 40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lock submissions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Data-R computes Kappa</w:t>
        <w:br/>
      </w:r>
      <w:r>
        <w:rPr>
          <w:rFonts w:ascii="DejaVu Sans Mono" w:hAnsi="DejaVu Sans Mono" w:eastAsia="DejaVu Sans Mono"/>
          <w:b w:val="0"/>
          <w:sz w:val="16"/>
        </w:rPr>
        <w:t xml:space="preserve"> -&gt; Kappa &gt;= 0.70?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YES: freeze guideline</w:t>
        <w:br/>
      </w:r>
      <w:r>
        <w:rPr>
          <w:rFonts w:ascii="DejaVu Sans Mono" w:hAnsi="DejaVu Sans Mono" w:eastAsia="DejaVu Sans Mono"/>
          <w:b w:val="0"/>
          <w:sz w:val="16"/>
        </w:rPr>
        <w:t xml:space="preserve">      NO : stop Bulk -&gt; fix guideline -&gt; backtrack/relabel</w:t>
        <w:br/>
      </w:r>
      <w:r>
        <w:rPr>
          <w:rFonts w:ascii="DejaVu Sans Mono" w:hAnsi="DejaVu Sans Mono" w:eastAsia="DejaVu Sans Mono"/>
          <w:b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7937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Bulk微批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25条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WIP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&lt;=2未完成批/人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目标耗时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&lt;=60min/25条/人；连续2批&gt;90min触发效率排障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分歧绿线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&lt;=12%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分歧红线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&gt;20%停该任务族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同规则错误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&gt;=3条 -&gt; STOP_THE_LINE_GUIDELINE_DEFECT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Reviewer窗口</w:t>
            </w:r>
          </w:p>
        </w:tc>
        <w:tc>
          <w:tcPr>
            <w:tcW w:type="dxa" w:w="79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12:15 / 16:45</w:t>
            </w:r>
          </w:p>
        </w:tc>
      </w:tr>
    </w:tbl>
    <w:p>
      <w:pPr>
        <w:spacing w:after="40"/>
      </w:pPr>
    </w:p>
    <w:p>
      <w:pPr>
        <w:pStyle w:val="Heading1"/>
      </w:pPr>
      <w:r>
        <w:t>12. Runtime35：由45个脚本池保障35个Gold-eligible session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v4.1把“35个session必须一次成功”改成“准备45个脚本，执行直到35个session满足Gold evidence”。仍保持最终配额为125 Tool Result +35 E2E。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session eligible iff:</w:t>
        <w:br/>
      </w:r>
      <w:r>
        <w:rPr>
          <w:rFonts w:ascii="DejaVu Sans Mono" w:hAnsi="DejaVu Sans Mono" w:eastAsia="DejaVu Sans Mono"/>
          <w:b w:val="0"/>
          <w:sz w:val="16"/>
        </w:rPr>
        <w:t xml:space="preserve">  M1 PASS</w:t>
        <w:br/>
      </w:r>
      <w:r>
        <w:rPr>
          <w:rFonts w:ascii="DejaVu Sans Mono" w:hAnsi="DejaVu Sans Mono" w:eastAsia="DejaVu Sans Mono"/>
          <w:b w:val="0"/>
          <w:sz w:val="16"/>
        </w:rPr>
        <w:t xml:space="preserve">  M2 PASS</w:t>
        <w:br/>
      </w:r>
      <w:r>
        <w:rPr>
          <w:rFonts w:ascii="DejaVu Sans Mono" w:hAnsi="DejaVu Sans Mono" w:eastAsia="DejaVu Sans Mono"/>
          <w:b w:val="0"/>
          <w:sz w:val="16"/>
        </w:rPr>
        <w:t xml:space="preserve">  M3 PASS</w:t>
        <w:br/>
      </w:r>
      <w:r>
        <w:rPr>
          <w:rFonts w:ascii="DejaVu Sans Mono" w:hAnsi="DejaVu Sans Mono" w:eastAsia="DejaVu Sans Mono"/>
          <w:b w:val="0"/>
          <w:sz w:val="16"/>
        </w:rPr>
        <w:t xml:space="preserve">  frozen_build_hash matches</w:t>
        <w:br/>
      </w:r>
      <w:r>
        <w:rPr>
          <w:rFonts w:ascii="DejaVu Sans Mono" w:hAnsi="DejaVu Sans Mono" w:eastAsia="DejaVu Sans Mono"/>
          <w:b w:val="0"/>
          <w:sz w:val="16"/>
        </w:rPr>
        <w:t xml:space="preserve">  trace/tool_call_id present</w:t>
        <w:br/>
      </w:r>
      <w:r>
        <w:rPr>
          <w:rFonts w:ascii="DejaVu Sans Mono" w:hAnsi="DejaVu Sans Mono" w:eastAsia="DejaVu Sans Mono"/>
          <w:b w:val="0"/>
          <w:sz w:val="16"/>
        </w:rPr>
        <w:t xml:space="preserve">  actual status evidenced</w:t>
        <w:br/>
      </w:r>
      <w:r>
        <w:rPr>
          <w:rFonts w:ascii="DejaVu Sans Mono" w:hAnsi="DejaVu Sans Mono" w:eastAsia="DejaVu Sans Mono"/>
          <w:b w:val="0"/>
          <w:sz w:val="16"/>
        </w:rPr>
        <w:t xml:space="preserve">  required side effect evidenced</w:t>
        <w:br/>
      </w:r>
      <w:r>
        <w:rPr>
          <w:rFonts w:ascii="DejaVu Sans Mono" w:hAnsi="DejaVu Sans Mono" w:eastAsia="DejaVu Sans Mono"/>
          <w:b w:val="0"/>
          <w:sz w:val="16"/>
        </w:rPr>
        <w:t xml:space="preserve">  E2E checkpoints complete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no critical data leak</w:t>
        <w:br/>
      </w:r>
      <w:r>
        <w:rPr>
          <w:rFonts w:ascii="DejaVu Sans Mono" w:hAnsi="DejaVu Sans Mono" w:eastAsia="DejaVu Sans Mono"/>
          <w:b w:val="0"/>
          <w:sz w:val="16"/>
        </w:rPr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脚本失败、环境异常、证据缺失都保留 attempt 历史，但不计Gold；可切换备用script继续，禁止人工改状态凑配额。</w:t>
      </w:r>
    </w:p>
    <w:p>
      <w:pPr>
        <w:pStyle w:val="Heading1"/>
      </w:pPr>
      <w:r>
        <w:t>13. Split / Seal / Reseal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Gold目标仍为 dev≈393 / regression≈157 / sealed≈235，但必须按 group_key 整组切分。`DEV_REG_ONLY`样本不允许进sealed。</w:t>
      </w:r>
    </w:p>
    <w:p>
      <w:pPr>
        <w:spacing w:after="120"/>
        <w:ind w:left="255" w:right="142"/>
        <w:shd w:fill="F3F6F9"/>
      </w:pPr>
      <w:r>
        <w:rPr>
          <w:rFonts w:ascii="DejaVu Sans Mono" w:hAnsi="DejaVu Sans Mono" w:eastAsia="DejaVu Sans Mono"/>
          <w:b w:val="0"/>
          <w:sz w:val="16"/>
        </w:rPr>
        <w:t>group_key = hash(</w:t>
        <w:br/>
      </w:r>
      <w:r>
        <w:rPr>
          <w:rFonts w:ascii="DejaVu Sans Mono" w:hAnsi="DejaVu Sans Mono" w:eastAsia="DejaVu Sans Mono"/>
          <w:b w:val="0"/>
          <w:sz w:val="16"/>
        </w:rPr>
        <w:t xml:space="preserve">  user_id,</w:t>
        <w:br/>
      </w:r>
      <w:r>
        <w:rPr>
          <w:rFonts w:ascii="DejaVu Sans Mono" w:hAnsi="DejaVu Sans Mono" w:eastAsia="DejaVu Sans Mono"/>
          <w:b w:val="0"/>
          <w:sz w:val="16"/>
        </w:rPr>
        <w:t xml:space="preserve">  conversation_or_session_id,</w:t>
        <w:br/>
      </w:r>
      <w:r>
        <w:rPr>
          <w:rFonts w:ascii="DejaVu Sans Mono" w:hAnsi="DejaVu Sans Mono" w:eastAsia="DejaVu Sans Mono"/>
          <w:b w:val="0"/>
          <w:sz w:val="16"/>
        </w:rPr>
        <w:t xml:space="preserve">  scenario_family,</w:t>
        <w:br/>
      </w:r>
      <w:r>
        <w:rPr>
          <w:rFonts w:ascii="DejaVu Sans Mono" w:hAnsi="DejaVu Sans Mono" w:eastAsia="DejaVu Sans Mono"/>
          <w:b w:val="0"/>
          <w:sz w:val="16"/>
        </w:rPr>
        <w:t xml:space="preserve">  source_group</w:t>
        <w:br/>
      </w:r>
      <w:r>
        <w:rPr>
          <w:rFonts w:ascii="DejaVu Sans Mono" w:hAnsi="DejaVu Sans Mono" w:eastAsia="DejaVu Sans Mono"/>
          <w:b w:val="0"/>
          <w:sz w:val="16"/>
        </w:rPr>
        <w:t>)</w:t>
        <w:br/>
      </w:r>
      <w:r>
        <w:rPr>
          <w:rFonts w:ascii="DejaVu Sans Mono" w:hAnsi="DejaVu Sans Mono" w:eastAsia="DejaVu Sans Mono"/>
          <w:b w:val="0"/>
          <w:sz w:val="16"/>
        </w:rPr>
        <w:br/>
      </w:r>
      <w:r>
        <w:rPr>
          <w:rFonts w:ascii="DejaVu Sans Mono" w:hAnsi="DejaVu Sans Mono" w:eastAsia="DejaVu Sans Mono"/>
          <w:b w:val="0"/>
          <w:sz w:val="16"/>
        </w:rPr>
        <w:t>constraints:</w:t>
        <w:br/>
      </w:r>
      <w:r>
        <w:rPr>
          <w:rFonts w:ascii="DejaVu Sans Mono" w:hAnsi="DejaVu Sans Mono" w:eastAsia="DejaVu Sans Mono"/>
          <w:b w:val="0"/>
          <w:sz w:val="16"/>
        </w:rPr>
        <w:t xml:space="preserve">  same group -&gt; one split only</w:t>
        <w:br/>
      </w:r>
      <w:r>
        <w:rPr>
          <w:rFonts w:ascii="DejaVu Sans Mono" w:hAnsi="DejaVu Sans Mono" w:eastAsia="DejaVu Sans Mono"/>
          <w:b w:val="0"/>
          <w:sz w:val="16"/>
        </w:rPr>
        <w:t xml:space="preserve">  same exposed fact/template -&gt; never sealed</w:t>
        <w:br/>
      </w:r>
      <w:r>
        <w:rPr>
          <w:rFonts w:ascii="DejaVu Sans Mono" w:hAnsi="DejaVu Sans Mono" w:eastAsia="DejaVu Sans Mono"/>
          <w:b w:val="0"/>
          <w:sz w:val="16"/>
        </w:rPr>
        <w:t xml:space="preserve">  revoked sealed fingerprints -&gt; leak registry</w:t>
        <w:br/>
      </w:r>
      <w:r>
        <w:rPr>
          <w:rFonts w:ascii="DejaVu Sans Mono" w:hAnsi="DejaVu Sans Mono" w:eastAsia="DejaVu Sans Mono"/>
          <w:b w:val="0"/>
          <w:sz w:val="16"/>
        </w:rPr>
        <w:t xml:space="preserve">  new sealed generation -&gt; new hash + manifest</w:t>
        <w:br/>
      </w:r>
      <w:r>
        <w:rPr>
          <w:rFonts w:ascii="DejaVu Sans Mono" w:hAnsi="DejaVu Sans Mono" w:eastAsia="DejaVu Sans Mono"/>
          <w:b w:val="0"/>
          <w:sz w:val="16"/>
        </w:rPr>
      </w:r>
    </w:p>
    <w:p>
      <w:pPr>
        <w:pStyle w:val="Heading1"/>
      </w:pPr>
      <w:r>
        <w:t>14. 正式5天时间线（Closure/Tooling完成后才计时）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029"/>
        <w:gridCol w:w="2029"/>
        <w:gridCol w:w="2029"/>
        <w:gridCol w:w="2029"/>
        <w:gridCol w:w="2029"/>
      </w:tblGrid>
      <w:tr>
        <w:trPr>
          <w:tblHeader w:val="true"/>
          <w:cantSplit/>
        </w:trPr>
        <w:tc>
          <w:tcPr>
            <w:tcW w:type="dxa" w:w="1247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Day</w:t>
            </w:r>
          </w:p>
        </w:tc>
        <w:tc>
          <w:tcPr>
            <w:tcW w:type="dxa" w:w="283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Data-A</w:t>
            </w:r>
          </w:p>
        </w:tc>
        <w:tc>
          <w:tcPr>
            <w:tcW w:type="dxa" w:w="283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Data-B</w:t>
            </w:r>
          </w:p>
        </w:tc>
        <w:tc>
          <w:tcPr>
            <w:tcW w:type="dxa" w:w="294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Data-R</w:t>
            </w:r>
          </w:p>
        </w:tc>
        <w:tc>
          <w:tcPr>
            <w:tcW w:type="dxa" w:w="22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关键Gate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Legacy语义+Pref/Conflict/Forget候选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Legacy机器审计+KB/Retrieval候选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核验Closure freeze+C1 frozen inventory ref；执行M1 Gate；监督P10/P11 requalification；fresh40 pool planning(不提前抽blind)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M1 D1 10:30 PASS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D2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fresh40 A + Bulk Wave1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fresh40 B + Bulk Wave1 + KB QA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Kappa/裁决/Guideline freeze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Kappa&gt;=0.70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D3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Bulk主体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Bulk主体+Runtime dry-run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M1-KB/M2/M3检查、裁决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M3决定D4 Runtime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完成动态Gold缺口+Runtime语义核验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若M3绿执行45脚本池直到35eligible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全量裁决；16:45生产冻结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普通生产停止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D5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语义QA/回溯/文档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机器QA/复现/release构建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Split/Seal/Reseal/Hash/APPROVED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全部P0 PASS</w:t>
            </w:r>
          </w:p>
        </w:tc>
      </w:tr>
    </w:tbl>
    <w:p>
      <w:pPr>
        <w:spacing w:after="40"/>
      </w:pP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每人每天仍只预排6h，另保留2h。Closure和P2-A若未完成，不应挤进这90h计划里，否则20%–30%缓冲会被提前消耗。</w:t>
      </w:r>
    </w:p>
    <w:p>
      <w:pPr>
        <w:pStyle w:val="Heading1"/>
      </w:pPr>
      <w:r>
        <w:t>15. Stop-the-Line v4.1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649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5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C1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Legacy集合未FROZEN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禁止Legacy重准入/动态配额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C2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旧sealed污染但未REVOKE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禁止生成新正式sealed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C3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关键脚本NEEDS_IMPLEMENTATION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先P2-A，不得伪装自动化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C4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人工独立性FAIL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正式双盲Gold=0，需重新独立标注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S1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 Contract未FROZEN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禁止正式业务真值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S2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Kappa&lt;0.70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停止Bulk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S3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25条批次分歧率&gt;20%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停止该任务族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S4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同规则错误&gt;=3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修规则并回溯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S5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Provenance/exact dup/leak&gt;0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整批FAIL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S6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M3/Runtime证据不足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 Gold BLOCKED_EXTERNAL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S7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 16:45仍大量普通生产</w:t>
            </w:r>
          </w:p>
        </w:tc>
        <w:tc>
          <w:tcPr>
            <w:tcW w:type="dxa" w:w="5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停止扩量，D5只补P0</w:t>
            </w:r>
          </w:p>
        </w:tc>
      </w:tr>
    </w:tbl>
    <w:p>
      <w:pPr>
        <w:spacing w:after="40"/>
      </w:pPr>
    </w:p>
    <w:p>
      <w:pPr>
        <w:pStyle w:val="Heading1"/>
      </w:pPr>
      <w:r>
        <w:t>16.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94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8957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v4.1 DoD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Closure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Q1-Q8均PASS或外部依赖按规则BLOCKED且不伪造；正式5天启动条件满足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Legacy-N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真实集合已冻结；每个IN_SCOPE样本有完成的Human Decision；暴露样本split eligibility明确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Quota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Accepted Legacy只统计完成项；每任务新缺口/候选需求自动计算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Tooling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最小12工具真实存在或有明确人工替代证据；关键工具通过单测/幂等/raw只读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Calibration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fresh40；两个人工A/B；Kappa&gt;=0.70；旧PR31 40为HISTORY_ONLY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Bulk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正式785 Gold目标按动态缺口补齐；A/B独立双标；100% disagreement由R人工裁决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KB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400条；production binding只有在KB Contract FROZEN后完成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 Gold-eligible sessions；125 Tool +35 E2E证据完整；失败attempt保留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Seal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旧污染seal REVOKED可追溯；新generation不含已暴露fingerprints；hash/read-only完整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Release</w:t>
            </w:r>
          </w:p>
        </w:tc>
        <w:tc>
          <w:tcPr>
            <w:tcW w:type="dxa" w:w="8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Data-R签 DATA_RELEASE_v4.1=APPROVED；主仓只消费批准release</w:t>
            </w:r>
          </w:p>
        </w:tc>
      </w:tr>
    </w:tbl>
    <w:p>
      <w:pPr>
        <w:spacing w:after="40"/>
      </w:pPr>
    </w:p>
    <w:p>
      <w:pPr>
        <w:pStyle w:val="Heading1"/>
      </w:pPr>
      <w:r>
        <w:t>17. 配套文件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《麒麟OS_Agent_Memory_Data_v4.1_新人AI闭环施工台账.xlsx》：Closure Q1-Q8、Legacy Inventory、动态配额、Seal撤销、P2-A Tooling、主仓Gate、五天施工、Dashboard。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9"/>
        </w:rPr>
        <w:t>《麒麟OS_Agent_Memory_Data_v4.1_AI_Prompt_Pack.md》：新增 P01-P06，保留并更新 P10-P99。</w:t>
      </w:r>
    </w:p>
    <w:p>
      <w:pPr>
        <w:spacing w:before="0" w:after="100" w:line="281" w:lineRule="auto"/>
      </w:pPr>
      <w:r>
        <w:rPr>
          <w:rFonts w:ascii="Noto Sans CJK SC" w:hAnsi="Noto Sans CJK SC" w:eastAsia="Noto Sans CJK SC"/>
          <w:b w:val="0"/>
          <w:sz w:val="20"/>
        </w:rPr>
        <w:t>v4.1 替代 v4 作为当前施工基线；v4 文档可以保留为历史版本，但不应再单独指导新人开工。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E6E6E"/>
        <w:sz w:val="16"/>
      </w:rPr>
      <w:t>Data-A / Data-B / Data-R · Main A-E only via versioned interface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E6E6E"/>
        <w:sz w:val="16"/>
      </w:rPr>
      <w:t>Kylin OS Agent Memory | Data v4.1 Closure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8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F5F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