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</w:rPr>
        <w:t>麒麟 OS Agent 记忆模块数据包 v2.0 重建计划（修订版）</w:t>
      </w:r>
    </w:p>
    <w:p>
      <w:pPr>
        <w:pStyle w:val="ListBullet"/>
      </w:pPr>
      <w:r>
        <w:rPr>
          <w:rFonts w:eastAsia="宋体"/>
        </w:rPr>
        <w:t>编制日期：2026-08-31</w:t>
      </w:r>
    </w:p>
    <w:p>
      <w:pPr>
        <w:pStyle w:val="ListBullet"/>
      </w:pPr>
      <w:r>
        <w:rPr>
          <w:rFonts w:eastAsia="宋体"/>
        </w:rPr>
        <w:t>状态：</w:t>
      </w:r>
      <w:r>
        <w:rPr>
          <w:b/>
          <w:rFonts w:eastAsia="宋体"/>
        </w:rPr>
        <w:t>修订版</w:t>
      </w:r>
      <w:r>
        <w:rPr>
          <w:rFonts w:eastAsia="宋体"/>
        </w:rPr>
        <w:t>（相对《v2.0 重建计划》2026-08-31 原稿）</w:t>
      </w:r>
    </w:p>
    <w:p>
      <w:pPr>
        <w:pStyle w:val="ListBullet"/>
      </w:pPr>
      <w:r>
        <w:rPr>
          <w:rFonts w:eastAsia="宋体"/>
        </w:rPr>
        <w:t>依据：《麒麟 OS Agent 记忆模块数据查找选型与质量审计指导手册》v1.0（2026-07-29）</w:t>
      </w:r>
    </w:p>
    <w:p>
      <w:pPr>
        <w:pStyle w:val="ListBullet"/>
      </w:pPr>
      <w:r>
        <w:rPr>
          <w:rFonts w:eastAsia="宋体"/>
        </w:rPr>
        <w:t>参考：数据包 v1.0（2026-08-07）Gate 执行偏差复盘；数据包 v2.0 重建计划原稿</w:t>
      </w:r>
    </w:p>
    <w:p>
      <w:pPr>
        <w:pStyle w:val="ListBullet"/>
      </w:pPr>
      <w:r>
        <w:rPr>
          <w:rFonts w:eastAsia="宋体"/>
        </w:rPr>
        <w:t>修订说明：本版修正原稿与手册不一致处、补足标注人力、知识检索、数据质量、数据卡/许可、评测复现等缺口，并核对全部复用资产数字。</w:t>
      </w:r>
      <w:r>
        <w:rPr>
          <w:b/>
          <w:rFonts w:eastAsia="宋体"/>
        </w:rPr>
        <w:t>凡与手册冲突之处，一律以手册为准。</w:t>
      </w:r>
    </w:p>
    <w:p>
      <w:pPr>
        <w:pStyle w:val="Heading2"/>
      </w:pPr>
      <w:r>
        <w:rPr>
          <w:rFonts w:eastAsia="黑体"/>
        </w:rPr>
        <w:t>〇、修订要点（相对 v2.0 原稿）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#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修订项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原稿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修订后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依据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R1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切分比例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dev/regression/sealed = 70/10/20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宋体"/>
              </w:rPr>
              <w:t>50/20/30</w:t>
            </w:r>
            <w:r>
              <w:rPr>
                <w:rFonts w:eastAsia="宋体"/>
              </w:rPr>
              <w:t>，与手册一致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手册 7.8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R2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标注人力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2 标注 + 1 裁决，6~8 天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宋体"/>
              </w:rPr>
              <w:t>3~4 人（含 2 独立标注 + 1~2 裁决/抽查）</w:t>
            </w:r>
            <w:r>
              <w:rPr>
                <w:rFonts w:eastAsia="宋体"/>
              </w:rPr>
              <w:t>，或按手册降量到区间下限；双标覆盖 100%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手册 7.7 / 10.3 M5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R3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端到端 / Tool Result 口径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虚拟机不可用→受控模拟替代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宋体"/>
              </w:rPr>
              <w:t>模拟/合成仅作候选草稿；sealed_test 只接受麒麟虚拟机真实回放样本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手册 2.1 / 1.2 / 7.7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R4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知识检索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一句带过"构建 OS 域知识库"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宋体"/>
              </w:rPr>
              <w:t>拆分为"知识库建设（600~1000 条）+ 查询集（300~400）"两个子任务</w:t>
            </w:r>
            <w:r>
              <w:rPr>
                <w:rFonts w:eastAsia="宋体"/>
              </w:rPr>
              <w:t>，各自验收，引用完整性校验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手册 2.3 / 7.3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R5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数据质量修复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未提及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修复 timestamp 非法格式、模板族过少、双标缺失、kb 引用悬空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手册 6.1 / 6.6 / 7.8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R6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标注阈值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"Cohen's Kappa 或团队阈值"（未量化）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宋体"/>
              </w:rPr>
              <w:t>Kappa ≥ 0.7（关键类别 ≥ 0.75）</w:t>
            </w:r>
            <w:r>
              <w:rPr>
                <w:rFonts w:eastAsia="宋体"/>
              </w:rPr>
              <w:t>；每类模板族 ≥ 8 族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手册 6.6 / Gate 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R7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评分维度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自列 6 项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宋体"/>
              </w:rPr>
              <w:t>直接复用手册附录 B 十项 100 分制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手册 4.2 / 附录 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R8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复用资产数字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16 份 review / 28 个证据</w:t>
            </w:r>
          </w:p>
        </w:tc>
        <w:tc>
          <w:tcPr>
            <w:tcW w:type="dxa" w:w="1728"/>
          </w:tcPr>
          <w:p>
            <w:r/>
            <w:r>
              <w:rPr>
                <w:b/>
                <w:rFonts w:eastAsia="宋体"/>
              </w:rPr>
              <w:t>26 份 review（13×2）、42 个证据文件</w:t>
            </w:r>
            <w:r>
              <w:rPr>
                <w:rFonts w:eastAsia="宋体"/>
              </w:rPr>
              <w:t>，附核对表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实测数据包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R9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数据卡 / 许可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未提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每子集附完整数据卡 + 包级 License 声明 + 枚举字典与 schema 校验 CI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FAIR R1 / 手册 11.1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R10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评测复现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延迟提到 P50/P95/P99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补 LLM Judge Prompt/模型版本/温度/多次运行、索引配置、冷热启动记录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手册 6.4 / 11.2</w:t>
            </w:r>
          </w:p>
        </w:tc>
      </w:tr>
    </w:tbl>
    <w:p/>
    <w:p>
      <w:pPr>
        <w:pStyle w:val="Heading2"/>
      </w:pPr>
      <w:r>
        <w:rPr>
          <w:rFonts w:eastAsia="黑体"/>
        </w:rPr>
        <w:t>一、目标与交付物</w:t>
      </w:r>
    </w:p>
    <w:p>
      <w:r>
        <w:rPr>
          <w:rFonts w:eastAsia="宋体"/>
        </w:rPr>
        <w:t>按手册 2.3 节首版封存目标交付六类记忆 Gold 数据。规模以区间下限为保底（R2），宁少勿假。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子数据集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目标规模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最少困难样本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硬性覆盖要求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模板族下限（R6）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偏好提取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400~500 条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≥25%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显式/隐式、临时/长期、局部/全局、更新/撤销、低置信、敏感不存储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≥8 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知识检索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300~400 查询 + 600~1000 条知识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≥30%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每查询含 relevant_ids 与困难负样本；全部引用可解析到知识库条目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≥8 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冲突处理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200~300 组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≥35%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按冲突类型均衡（时间/作用域/来源/知识版本/安全），不可只做"新覆盖旧"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≥8 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精准遗忘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150~250 条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≥30%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同时标记应删与必须保留；含即时/重启/全量重建残留检查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≥8 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Tool Result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200~300 条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≥30%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失败/取消/超时/部分成功合计 ≥40%；封存样本必须真实回放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≥8 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端到端会话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50~80 个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≥40%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至少一半含跨会话或多事件链；封存样本必须麒麟虚拟机真实生成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≥5 族</w:t>
            </w:r>
          </w:p>
        </w:tc>
      </w:tr>
    </w:tbl>
    <w:p/>
    <w:p>
      <w:pPr>
        <w:pStyle w:val="ListBullet"/>
      </w:pPr>
      <w:r>
        <w:rPr>
          <w:rFonts w:eastAsia="宋体"/>
        </w:rPr>
        <w:t>规模调整原则（手册 2.3 注）：时间/人力不足时优先降数量，不降标注质量、场景覆盖与封存独立性。</w:t>
      </w:r>
      <w:r>
        <w:rPr>
          <w:b/>
          <w:rFonts w:eastAsia="宋体"/>
        </w:rPr>
        <w:t>宁可交付 300 条可靠 Gold，也不要 3000 条未经核验的合成数据。</w:t>
      </w:r>
    </w:p>
    <w:p>
      <w:pPr>
        <w:pStyle w:val="ListBullet"/>
      </w:pPr>
      <w:r>
        <w:rPr>
          <w:rFonts w:eastAsia="宋体"/>
        </w:rPr>
        <w:t xml:space="preserve">保底口径：每类按区间下限交付（偏好 400 / 查询 300+知识 600 / 冲突 200 / 遗忘 150 / Tool 200 / 端到端 50），合计约 </w:t>
      </w:r>
      <w:r>
        <w:rPr>
          <w:b/>
          <w:rFonts w:eastAsia="宋体"/>
        </w:rPr>
        <w:t>1900~2400 条</w:t>
      </w:r>
      <w:r>
        <w:rPr>
          <w:rFonts w:eastAsia="宋体"/>
        </w:rPr>
        <w:t>。</w:t>
      </w:r>
    </w:p>
    <w:p>
      <w:pPr>
        <w:pStyle w:val="Heading2"/>
      </w:pPr>
      <w:r>
        <w:rPr>
          <w:rFonts w:eastAsia="黑体"/>
        </w:rPr>
        <w:t>二、相对 v1.0 的改进红线</w:t>
      </w:r>
    </w:p>
    <w:p>
      <w:pPr>
        <w:pStyle w:val="ListNumber"/>
      </w:pPr>
      <w:r>
        <w:rPr>
          <w:b/>
          <w:rFonts w:eastAsia="宋体"/>
        </w:rPr>
        <w:t>Gate 纪律</w:t>
      </w:r>
      <w:r>
        <w:rPr>
          <w:rFonts w:eastAsia="宋体"/>
        </w:rPr>
        <w:t>：v1.0 在 Gold 仅 265 条、全部未人工双标时就切分封存，属"带病推进"。本版：每阶段 Gate 未获 Reviewer 人工确认不得进入下一阶段；切分封存只在数据量达到目标后执行</w:t>
      </w:r>
      <w:r>
        <w:rPr>
          <w:b/>
          <w:rFonts w:eastAsia="宋体"/>
        </w:rPr>
        <w:t>一次</w:t>
      </w:r>
      <w:r>
        <w:rPr>
          <w:rFonts w:eastAsia="宋体"/>
        </w:rPr>
        <w:t>。</w:t>
      </w:r>
    </w:p>
    <w:p>
      <w:pPr>
        <w:pStyle w:val="ListNumber"/>
      </w:pPr>
      <w:r>
        <w:rPr>
          <w:b/>
          <w:rFonts w:eastAsia="宋体"/>
        </w:rPr>
        <w:t>License 证据先于数据</w:t>
      </w:r>
      <w:r>
        <w:rPr>
          <w:rFonts w:eastAsia="宋体"/>
        </w:rPr>
        <w:t>：v1.0 曾出现 8 个数据集"License 待核验"仍推进。本版：任何数据下载（含样本）前，先存档该数据集许可/条款原文证据并获 Reviewer 标记。</w:t>
      </w:r>
    </w:p>
    <w:p>
      <w:pPr>
        <w:pStyle w:val="ListNumber"/>
      </w:pPr>
      <w:r>
        <w:rPr>
          <w:b/>
          <w:rFonts w:eastAsia="宋体"/>
        </w:rPr>
        <w:t>先定标再量产</w:t>
      </w:r>
      <w:r>
        <w:rPr>
          <w:rFonts w:eastAsia="宋体"/>
        </w:rPr>
        <w:t xml:space="preserve">：v1.0 自建候选由 AI 单方生成、无试标。本版：先 30~50 条试标修订标注手册，达成 </w:t>
      </w:r>
      <w:r>
        <w:rPr>
          <w:b/>
          <w:rFonts w:eastAsia="宋体"/>
        </w:rPr>
        <w:t>Kappa ≥ 0.7</w:t>
      </w:r>
      <w:r>
        <w:rPr>
          <w:rFonts w:eastAsia="宋体"/>
        </w:rPr>
        <w:t xml:space="preserve"> 后才允许规模化标注。</w:t>
      </w:r>
    </w:p>
    <w:p>
      <w:pPr>
        <w:pStyle w:val="ListNumber"/>
      </w:pPr>
      <w:r>
        <w:rPr>
          <w:b/>
          <w:rFonts w:eastAsia="宋体"/>
        </w:rPr>
        <w:t>（新增）真实回放进封存</w:t>
      </w:r>
      <w:r>
        <w:rPr>
          <w:rFonts w:eastAsia="宋体"/>
        </w:rPr>
        <w:t>：端到端与 Tool Result 的 sealed_test 样本必须是麒麟虚拟机真实回放产物；受控模拟只能进入候选草稿。</w:t>
      </w:r>
    </w:p>
    <w:p>
      <w:pPr>
        <w:pStyle w:val="ListNumber"/>
      </w:pPr>
      <w:r>
        <w:rPr>
          <w:b/>
          <w:rFonts w:eastAsia="宋体"/>
        </w:rPr>
        <w:t>（新增）数据质量硬校验</w:t>
      </w:r>
      <w:r>
        <w:rPr>
          <w:rFonts w:eastAsia="宋体"/>
        </w:rPr>
        <w:t>：timestamp 一律 ISO-8601 合法格式；processed 样本全部可溯源 raw_id；知识检索全部 relevant_ids/hard_negative_ids 可解析到知识库条目；模板族与分布统计随包交付。</w:t>
      </w:r>
    </w:p>
    <w:p>
      <w:pPr>
        <w:pStyle w:val="Heading2"/>
      </w:pPr>
      <w:r>
        <w:rPr>
          <w:rFonts w:eastAsia="黑体"/>
        </w:rPr>
        <w:t>三、可复用资产（附核对表，2026-08-31 实测）</w:t>
      </w:r>
    </w:p>
    <w:p>
      <w:pPr>
        <w:ind w:left="360"/>
      </w:pPr>
      <w:r>
        <w:rPr>
          <w:rFonts w:eastAsia="宋体"/>
        </w:rPr>
        <w:t xml:space="preserve">说明：原稿写"16 份 review / 28 个证据"。实测为 </w:t>
      </w:r>
      <w:r>
        <w:rPr>
          <w:b/>
          <w:rFonts w:eastAsia="宋体"/>
        </w:rPr>
        <w:t>13 个数据集 × 2 = 26 份审查报告</w:t>
      </w:r>
      <w:r>
        <w:rPr>
          <w:rFonts w:eastAsia="宋体"/>
        </w:rPr>
        <w:t>，</w:t>
      </w:r>
      <w:r>
        <w:rPr>
          <w:rFonts w:ascii="Consolas" w:hAnsi="Consolas" w:eastAsia="宋体"/>
        </w:rPr>
        <w:t>evidence/source/</w:t>
      </w:r>
      <w:r>
        <w:rPr>
          <w:rFonts w:eastAsia="宋体"/>
        </w:rPr>
        <w:t xml:space="preserve"> 下共 </w:t>
      </w:r>
      <w:r>
        <w:rPr>
          <w:b/>
          <w:rFonts w:eastAsia="宋体"/>
        </w:rPr>
        <w:t>42 个文件</w:t>
      </w:r>
      <w:r>
        <w:rPr>
          <w:rFonts w:eastAsia="宋体"/>
        </w:rPr>
        <w:t>。本表为最终清单，迁移前逐项打勾。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资产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数量/说明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实测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可直接复用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需人工复核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数据集登记卡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dataset_registry.csv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13 条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License 列为"待核验"的条目需逐卡人工复核（locomo/msmarco/personachat 等）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来源审查报告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evidence/source/*/source_review.md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13 份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✓（结构）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结论需 Reviewer 批准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License 审查报告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evidence/source/*/license_review.md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13 份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✓（结构）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3 个遗留问题需裁决（见阶段 3）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官方证据存档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evidence/source/ 全部文件（README/LICENSE/HTML/PDF）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42 个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DailyDialog 下载被安全软件拦截，需人工核验后重下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脚本全套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download / convert / split / validate / evaluate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存在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新增 scripts/audit（样本审计+敏感扫描），原稿目录已有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LongMemEval cleaned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oracle 500 题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✓（原料）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需重新审计并按 OS 场景抽取子集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LongMemEval-V2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questions 451 条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451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✓（原料）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需重下中断的轨迹文件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MultiWOZ 2.2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dev 512 段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512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✓（辅助/负样本）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不直接评偏好/遗忘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T2Ranking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dev 24,832 查询 + 118,933 qrels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实测一致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✓（困难负样本方法参考）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卡片声明效力待裁决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StableToolBench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官方样例 5 文件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存在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✓（样例）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需改造成 Tool Result 状态与持久化标签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宋体"/>
              </w:rPr>
              <w:t>BPMN 2.0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官方规范 PDF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存在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✓（结构参考）</w:t>
            </w:r>
          </w:p>
        </w:tc>
        <w:tc>
          <w:tcPr>
            <w:tcW w:type="dxa" w:w="1728"/>
          </w:tcPr>
          <w:p>
            <w:r/>
            <w:r>
              <w:rPr>
                <w:rFonts w:eastAsia="宋体"/>
              </w:rPr>
              <w:t>是标准，不直接写入评测</w:t>
            </w:r>
          </w:p>
        </w:tc>
      </w:tr>
    </w:tbl>
    <w:p/>
    <w:p>
      <w:r>
        <w:rPr>
          <w:b/>
          <w:rFonts w:eastAsia="宋体"/>
        </w:rPr>
        <w:t>网络路由经验</w:t>
      </w:r>
      <w:r>
        <w:rPr>
          <w:rFonts w:eastAsia="宋体"/>
        </w:rPr>
        <w:t>：直连超时；gh-proxy.com（GitHub raw 代理）与 hf-mirror.com（HF 镜像）可用；trec.nist.gov 与 microsoft.github.io 可直连；yanran.li 有反爬。</w:t>
      </w:r>
    </w:p>
    <w:p>
      <w:pPr>
        <w:pStyle w:val="Heading2"/>
      </w:pPr>
      <w:r>
        <w:rPr>
          <w:rFonts w:eastAsia="黑体"/>
        </w:rPr>
        <w:t>四、阶段计划（12 步，含 Gate 与耗时）</w:t>
      </w:r>
    </w:p>
    <w:p>
      <w:pPr>
        <w:ind w:left="360"/>
      </w:pPr>
      <w:r>
        <w:rPr>
          <w:rFonts w:eastAsia="宋体"/>
        </w:rPr>
        <w:t>每个 Gate 判定标准直接引用手册对应章节；</w:t>
      </w:r>
      <w:r>
        <w:rPr>
          <w:b/>
          <w:rFonts w:eastAsia="宋体"/>
        </w:rPr>
        <w:t>未获 Reviewer 书面批准不得进入下一阶段</w:t>
      </w:r>
      <w:r>
        <w:rPr>
          <w:rFonts w:eastAsia="宋体"/>
        </w:rPr>
        <w:t>。</w:t>
      </w:r>
    </w:p>
    <w:p>
      <w:pPr>
        <w:pStyle w:val="Heading3"/>
      </w:pPr>
      <w:r>
        <w:rPr>
          <w:rFonts w:eastAsia="黑体"/>
        </w:rPr>
        <w:t>阶段 0：工作区初始化（0.5 天）</w:t>
      </w:r>
    </w:p>
    <w:p>
      <w:pPr>
        <w:pStyle w:val="ListBullet"/>
      </w:pPr>
      <w:r>
        <w:rPr>
          <w:rFonts w:eastAsia="宋体"/>
        </w:rPr>
        <w:t>动作：按手册第 9 章建目录（见第五节）；初始化 dataset_registry.csv；确认分工：Data Owner 1 名、Reviewer 1 名、标注员 A/B、裁决人（可由 Reviewer 或第三人担任）、数据工程师 1 名。</w:t>
      </w:r>
    </w:p>
    <w:p>
      <w:pPr>
        <w:pStyle w:val="ListBullet"/>
      </w:pPr>
      <w:r>
        <w:rPr>
          <w:rFonts w:eastAsia="宋体"/>
        </w:rPr>
        <w:t>产出：空数据包骨架 + 分工表。</w:t>
      </w:r>
    </w:p>
    <w:p>
      <w:pPr>
        <w:pStyle w:val="ListBullet"/>
      </w:pPr>
      <w:r>
        <w:rPr>
          <w:rFonts w:eastAsia="宋体"/>
        </w:rPr>
        <w:t>Gate 0（手册）：目录可用、负责人明确、raw 目录只读/不直接修改。</w:t>
      </w:r>
    </w:p>
    <w:p>
      <w:pPr>
        <w:pStyle w:val="Heading3"/>
      </w:pPr>
      <w:r>
        <w:rPr>
          <w:rFonts w:eastAsia="黑体"/>
        </w:rPr>
        <w:t>阶段 1：需求—数据映射（0.5 天）</w:t>
      </w:r>
    </w:p>
    <w:p>
      <w:pPr>
        <w:pStyle w:val="ListBullet"/>
      </w:pPr>
      <w:r>
        <w:rPr>
          <w:rFonts w:eastAsia="宋体"/>
        </w:rPr>
        <w:t>动作：比赛六项指标逐一映射到子集与可计算指标（偏好 F1≥85%、检索 Recall@K≥85%、冲突准确率≥88%、遗忘删除正确率+残留率=0、Tool Result 状态准确率、端到端完成率+延迟 P50/P95≤500ms）。</w:t>
      </w:r>
    </w:p>
    <w:p>
      <w:pPr>
        <w:pStyle w:val="ListBullet"/>
      </w:pPr>
      <w:r>
        <w:rPr>
          <w:rFonts w:eastAsia="宋体"/>
        </w:rPr>
        <w:t>产出：reports/requirement_data_mapping_v2.md（由 v1.0 版修订）。</w:t>
      </w:r>
    </w:p>
    <w:p>
      <w:pPr>
        <w:pStyle w:val="ListBullet"/>
      </w:pPr>
      <w:r>
        <w:rPr>
          <w:rFonts w:eastAsia="宋体"/>
        </w:rPr>
        <w:t>Gate 1（手册）：每项要求至少对应一个子集和一个可计算指标。</w:t>
      </w:r>
    </w:p>
    <w:p>
      <w:pPr>
        <w:pStyle w:val="Heading3"/>
      </w:pPr>
      <w:r>
        <w:rPr>
          <w:rFonts w:eastAsia="黑体"/>
        </w:rPr>
        <w:t>阶段 2：候选查找与登记（0.5 天，大部分复用）</w:t>
      </w:r>
    </w:p>
    <w:p>
      <w:pPr>
        <w:pStyle w:val="ListBullet"/>
      </w:pPr>
      <w:r>
        <w:rPr>
          <w:rFonts w:eastAsia="宋体"/>
        </w:rPr>
        <w:t>动作：迁移 13 张登记卡；每类任务确认 ≥2 候选；按附录 C Prompt 02 检索补漏（如需）。</w:t>
      </w:r>
    </w:p>
    <w:p>
      <w:pPr>
        <w:pStyle w:val="ListBullet"/>
      </w:pPr>
      <w:r>
        <w:rPr>
          <w:rFonts w:eastAsia="宋体"/>
        </w:rPr>
        <w:t>产出：更新后的 dataset_registry.csv。</w:t>
      </w:r>
    </w:p>
    <w:p>
      <w:pPr>
        <w:pStyle w:val="ListBullet"/>
      </w:pPr>
      <w:r>
        <w:rPr>
          <w:rFonts w:eastAsia="宋体"/>
        </w:rPr>
        <w:t>Gate 2（手册）：所有候选有正式名称、版本线索、官方来源和任务说明。</w:t>
      </w:r>
    </w:p>
    <w:p>
      <w:pPr>
        <w:pStyle w:val="Heading3"/>
      </w:pPr>
      <w:r>
        <w:rPr>
          <w:rFonts w:eastAsia="黑体"/>
        </w:rPr>
        <w:t>阶段 3：来源/版本/License 核验（1 天）</w:t>
      </w:r>
    </w:p>
    <w:p>
      <w:pPr>
        <w:pStyle w:val="ListBullet"/>
      </w:pPr>
      <w:r>
        <w:rPr>
          <w:rFonts w:eastAsia="宋体"/>
        </w:rPr>
        <w:t>动作：迁移 26 份审查报告 + 42 个证据文件；Reviewer 人工逐卡批准。重点裁决三个遗留问题：</w:t>
      </w:r>
    </w:p>
    <w:p>
      <w:pPr>
        <w:pStyle w:val="ListNumber"/>
      </w:pPr>
      <w:r>
        <w:rPr>
          <w:rFonts w:eastAsia="宋体"/>
        </w:rPr>
        <w:t>T2Ranking 卡片声明效力；</w:t>
      </w:r>
    </w:p>
    <w:p>
      <w:pPr>
        <w:pStyle w:val="ListNumber"/>
      </w:pPr>
      <w:r>
        <w:rPr>
          <w:rFonts w:eastAsia="宋体"/>
        </w:rPr>
        <w:t>ToolBench 附加声明与 Apache-2.0 的张力；</w:t>
      </w:r>
    </w:p>
    <w:p>
      <w:pPr>
        <w:pStyle w:val="ListNumber"/>
      </w:pPr>
      <w:r>
        <w:rPr>
          <w:rFonts w:eastAsia="宋体"/>
        </w:rPr>
        <w:t>LoCoMo/DailyDialog 非商业条款在参赛场景的适用（建议咨询指导老师）。</w:t>
      </w:r>
    </w:p>
    <w:p>
      <w:pPr>
        <w:pStyle w:val="ListBullet"/>
      </w:pPr>
      <w:r>
        <w:rPr>
          <w:rFonts w:eastAsia="宋体"/>
        </w:rPr>
        <w:t>产出：每张登记卡标注"允许试用 / 需确认 / 淘汰"。</w:t>
      </w:r>
    </w:p>
    <w:p>
      <w:pPr>
        <w:pStyle w:val="ListBullet"/>
      </w:pPr>
      <w:r>
        <w:rPr>
          <w:rFonts w:eastAsia="宋体"/>
        </w:rPr>
        <w:t>Gate 3（手册）：Reviewer 明确标记，未通过不得下载完整数据。</w:t>
      </w:r>
    </w:p>
    <w:p>
      <w:pPr>
        <w:pStyle w:val="Heading3"/>
      </w:pPr>
      <w:r>
        <w:rPr>
          <w:rFonts w:eastAsia="黑体"/>
        </w:rPr>
        <w:t>阶段 4：小样本下载与审计（1 天）</w:t>
      </w:r>
    </w:p>
    <w:p>
      <w:pPr>
        <w:pStyle w:val="ListBullet"/>
      </w:pPr>
      <w:r>
        <w:rPr>
          <w:rFonts w:eastAsia="宋体"/>
        </w:rPr>
        <w:t>动作：对"允许试用"候选每集下载 50~100 条（镜像路由：gh-proxy / hf-mirror；重下 v1.0 中断的 LongMemEval-V2 轨迹文件）；跑 scripts/audit/sample_audit.py；执行敏感扫描（个人信息、凭证）；人工抽检标签可解释性；</w:t>
      </w:r>
      <w:r>
        <w:rPr>
          <w:b/>
          <w:rFonts w:eastAsia="宋体"/>
        </w:rPr>
        <w:t>核验 DailyDialog 下载包被拦截问题</w:t>
      </w:r>
      <w:r>
        <w:rPr>
          <w:rFonts w:eastAsia="宋体"/>
        </w:rPr>
        <w:t>。</w:t>
      </w:r>
    </w:p>
    <w:p>
      <w:pPr>
        <w:pStyle w:val="ListBullet"/>
      </w:pPr>
      <w:r>
        <w:rPr>
          <w:rFonts w:eastAsia="宋体"/>
        </w:rPr>
        <w:t>产出：每集 audit 报告 + 敏感扫描日志。</w:t>
      </w:r>
    </w:p>
    <w:p>
      <w:pPr>
        <w:pStyle w:val="ListBullet"/>
      </w:pPr>
      <w:r>
        <w:rPr>
          <w:rFonts w:eastAsia="宋体"/>
        </w:rPr>
        <w:t>Gate 4（手册）：样本可解析、标签定义可理解、人工抽检通过、未命中否决项。</w:t>
      </w:r>
    </w:p>
    <w:p>
      <w:pPr>
        <w:pStyle w:val="Heading3"/>
      </w:pPr>
      <w:r>
        <w:rPr>
          <w:rFonts w:eastAsia="黑体"/>
        </w:rPr>
        <w:t>阶段 5：评分与选型（0.5 天）</w:t>
      </w:r>
    </w:p>
    <w:p>
      <w:pPr>
        <w:pStyle w:val="ListBullet"/>
      </w:pPr>
      <w:r>
        <w:rPr>
          <w:rFonts w:eastAsia="宋体"/>
        </w:rPr>
        <w:t>动作：</w:t>
      </w:r>
      <w:r>
        <w:rPr>
          <w:b/>
          <w:rFonts w:eastAsia="宋体"/>
        </w:rPr>
        <w:t>按手册附录 B 十项 100 分制</w:t>
      </w:r>
      <w:r>
        <w:rPr>
          <w:rFonts w:eastAsia="宋体"/>
        </w:rPr>
        <w:t>独立评分（R7），数据负责人与 Reviewer 各自打分后对差异讨论并记录。</w:t>
      </w:r>
    </w:p>
    <w:p>
      <w:pPr>
        <w:pStyle w:val="ListBullet"/>
      </w:pPr>
      <w:r>
        <w:rPr>
          <w:rFonts w:eastAsia="宋体"/>
        </w:rPr>
        <w:t>产出：评分表 + 选型结论（核心 ≥80、补充 65~79、不采用 &lt;65）。</w:t>
      </w:r>
    </w:p>
    <w:p>
      <w:pPr>
        <w:pStyle w:val="ListBullet"/>
      </w:pPr>
      <w:r>
        <w:rPr>
          <w:rFonts w:eastAsia="宋体"/>
        </w:rPr>
        <w:t>Gate 5（手册）：核心/补充阈值达标，批准人签字记录。</w:t>
      </w:r>
    </w:p>
    <w:p>
      <w:pPr>
        <w:pStyle w:val="Heading3"/>
      </w:pPr>
      <w:r>
        <w:rPr>
          <w:rFonts w:eastAsia="黑体"/>
        </w:rPr>
        <w:t>阶段 6：正式下载与冻结（0.5 天）</w:t>
      </w:r>
    </w:p>
    <w:p>
      <w:pPr>
        <w:pStyle w:val="ListBullet"/>
      </w:pPr>
      <w:r>
        <w:rPr>
          <w:rFonts w:eastAsia="宋体"/>
        </w:rPr>
        <w:t>动作：只下载选型通过的子集（T2Ranking/DuReader 二选一、LongMemEval cleaned、StableToolBench 等）；生成 SHA256 冻结清单；记录下载命令与时间。</w:t>
      </w:r>
    </w:p>
    <w:p>
      <w:pPr>
        <w:pStyle w:val="ListBullet"/>
      </w:pPr>
      <w:r>
        <w:rPr>
          <w:rFonts w:eastAsia="宋体"/>
        </w:rPr>
        <w:t>产出：data/raw/ 定稿 + sha256sum.txt + download.log。</w:t>
      </w:r>
    </w:p>
    <w:p>
      <w:pPr>
        <w:pStyle w:val="ListBullet"/>
      </w:pPr>
      <w:r>
        <w:rPr>
          <w:rFonts w:eastAsia="宋体"/>
        </w:rPr>
        <w:t>Gate 6（手册）：再次下载可得到同一版本；文件数量和哈希完整。</w:t>
      </w:r>
    </w:p>
    <w:p>
      <w:pPr>
        <w:pStyle w:val="Heading3"/>
      </w:pPr>
      <w:r>
        <w:rPr>
          <w:rFonts w:eastAsia="黑体"/>
        </w:rPr>
        <w:t>阶段 7：Schema 转换（0.5 天）</w:t>
      </w:r>
    </w:p>
    <w:p>
      <w:pPr>
        <w:pStyle w:val="ListBullet"/>
      </w:pPr>
      <w:r>
        <w:rPr>
          <w:rFonts w:eastAsia="宋体"/>
        </w:rPr>
        <w:t>动作：跑 scripts/convert/convert_to_schema.py，统一到麒麟 Memory Gold schema（sample_id / task_type / input / gold / evidence / source / raw_id 等）；</w:t>
      </w:r>
      <w:r>
        <w:rPr>
          <w:b/>
          <w:rFonts w:eastAsia="宋体"/>
        </w:rPr>
        <w:t>修复 v1.0 的 timestamp 非法格式（如 2026-07-202T10:00:00 → 2026-07-20T10:00:00）</w:t>
      </w:r>
      <w:r>
        <w:rPr>
          <w:rFonts w:eastAsia="宋体"/>
        </w:rPr>
        <w:t>；保留 raw_id 追溯链。</w:t>
      </w:r>
    </w:p>
    <w:p>
      <w:pPr>
        <w:pStyle w:val="ListBullet"/>
      </w:pPr>
      <w:r>
        <w:rPr>
          <w:rFonts w:eastAsia="宋体"/>
        </w:rPr>
        <w:t>产出：data/processed/ 各任务 jsonl + 枚举字典（见第九节）+ schema 校验报告。</w:t>
      </w:r>
    </w:p>
    <w:p>
      <w:pPr>
        <w:pStyle w:val="ListBullet"/>
      </w:pPr>
      <w:r>
        <w:rPr>
          <w:rFonts w:eastAsia="宋体"/>
        </w:rPr>
        <w:t>Gate 7（手册）：每条 processed 样本可追溯到 raw_id；转换无静默丢失；timestamp 全量合法。</w:t>
      </w:r>
    </w:p>
    <w:p>
      <w:pPr>
        <w:pStyle w:val="Heading3"/>
      </w:pPr>
      <w:r>
        <w:rPr>
          <w:rFonts w:eastAsia="黑体"/>
        </w:rPr>
        <w:t>阶段 8：自建 Gold 标注（8~10 天，关键路径）</w:t>
      </w:r>
    </w:p>
    <w:p>
      <w:r>
        <w:rPr>
          <w:b/>
          <w:rFonts w:eastAsia="宋体"/>
        </w:rPr>
        <w:t>8.1 试标（1 天）</w:t>
      </w:r>
    </w:p>
    <w:p>
      <w:pPr>
        <w:pStyle w:val="ListBullet"/>
      </w:pPr>
      <w:r>
        <w:rPr>
          <w:rFonts w:eastAsia="宋体"/>
        </w:rPr>
        <w:t xml:space="preserve">每类先标 30~50 条（两人独立、禁止先讨论答案）→ 计算 </w:t>
      </w:r>
      <w:r>
        <w:rPr>
          <w:b/>
          <w:rFonts w:eastAsia="宋体"/>
        </w:rPr>
        <w:t>Cohen's Kappa</w:t>
      </w:r>
      <w:r>
        <w:rPr>
          <w:rFonts w:eastAsia="宋体"/>
        </w:rPr>
        <w:t>（阈值：总体 ≥0.70、关键类别 ≥0.75）→ 汇总分歧修订标注手册 → 未达标回到本步，</w:t>
      </w:r>
      <w:r>
        <w:rPr>
          <w:b/>
          <w:rFonts w:eastAsia="宋体"/>
        </w:rPr>
        <w:t>禁止带病量产</w:t>
      </w:r>
      <w:r>
        <w:rPr>
          <w:rFonts w:eastAsia="宋体"/>
        </w:rPr>
        <w:t>（R6）。</w:t>
      </w:r>
    </w:p>
    <w:p>
      <w:r>
        <w:rPr>
          <w:b/>
          <w:rFonts w:eastAsia="宋体"/>
        </w:rPr>
        <w:t>8.2 规模化生成候选（3~4 天，AI 辅助 + 人工筛选）</w:t>
      </w:r>
    </w:p>
    <w:p>
      <w:pPr>
        <w:pStyle w:val="ListBullet"/>
      </w:pPr>
      <w:r>
        <w:rPr>
          <w:rFonts w:eastAsia="宋体"/>
        </w:rPr>
        <w:t>偏好提取：LongMemEval haystack_sessions 改造 + 麒麟虚拟机真实会话 + 受控模拟（重点覆盖更新/撤销/隐式/作用域/敏感）→ 400~500 条；≥8 模板族。</w:t>
      </w:r>
    </w:p>
    <w:p>
      <w:pPr>
        <w:pStyle w:val="ListBullet"/>
      </w:pPr>
      <w:r>
        <w:rPr>
          <w:rFonts w:eastAsia="宋体"/>
        </w:rPr>
        <w:t>知识检索（R4，拆两个子任务）：</w:t>
      </w:r>
    </w:p>
    <w:p>
      <w:pPr>
        <w:pStyle w:val="ListBullet"/>
      </w:pPr>
      <w:r>
        <w:rPr>
          <w:b/>
          <w:rFonts w:eastAsia="宋体"/>
        </w:rPr>
        <w:t>知识库建设</w:t>
      </w:r>
      <w:r>
        <w:rPr>
          <w:rFonts w:eastAsia="宋体"/>
        </w:rPr>
        <w:t>：构建 OS 域知识库（麒麟手册、应用元数据、系统设置说明）600~1000 条，每条含 source/version/valid_from/valid_to/supersedes/sensitivity；单列标注人与审核人；</w:t>
      </w:r>
    </w:p>
    <w:p>
      <w:pPr>
        <w:pStyle w:val="ListBullet"/>
      </w:pPr>
      <w:r>
        <w:rPr>
          <w:b/>
          <w:rFonts w:eastAsia="宋体"/>
        </w:rPr>
        <w:t>查询集</w:t>
      </w:r>
      <w:r>
        <w:rPr>
          <w:rFonts w:eastAsia="宋体"/>
        </w:rPr>
        <w:t>：300~400 查询，每查询含 relevant_ids + hard_negative_ids；</w:t>
      </w:r>
      <w:r>
        <w:rPr>
          <w:b/>
          <w:rFonts w:eastAsia="宋体"/>
        </w:rPr>
        <w:t>全部引用必须能解析到知识库条目</w:t>
      </w:r>
      <w:r>
        <w:rPr>
          <w:rFonts w:eastAsia="宋体"/>
        </w:rPr>
        <w:t>（自动化校验，悬空引用计为缺陷）。</w:t>
      </w:r>
    </w:p>
    <w:p>
      <w:pPr>
        <w:pStyle w:val="ListBullet"/>
      </w:pPr>
      <w:r>
        <w:rPr>
          <w:rFonts w:eastAsia="宋体"/>
        </w:rPr>
        <w:t>冲突处理：配置/偏好新旧版本对，按 5 类冲突类型均衡 → 200~300 组。</w:t>
      </w:r>
    </w:p>
    <w:p>
      <w:pPr>
        <w:pStyle w:val="ListBullet"/>
      </w:pPr>
      <w:r>
        <w:rPr>
          <w:rFonts w:eastAsia="宋体"/>
        </w:rPr>
        <w:t>精准遗忘：从已批准条目派生"应删+必须保留"双标记 → 150~250 条；含即时/重启/全量重建残留检查。</w:t>
      </w:r>
    </w:p>
    <w:p>
      <w:pPr>
        <w:pStyle w:val="ListBullet"/>
      </w:pPr>
      <w:r>
        <w:rPr>
          <w:rFonts w:eastAsia="宋体"/>
        </w:rPr>
        <w:t>Tool Result：麒麟虚拟机真实工具调用，故意制造失败/超时/部分成功 → 200~300 条（封存样本须真实回放）。</w:t>
      </w:r>
    </w:p>
    <w:p>
      <w:pPr>
        <w:pStyle w:val="ListBullet"/>
      </w:pPr>
      <w:r>
        <w:rPr>
          <w:rFonts w:eastAsia="宋体"/>
        </w:rPr>
        <w:t>端到端会话：麒麟虚拟机跨会话真实操作链 → 50~80 个（封存样本须真实生成）。</w:t>
      </w:r>
    </w:p>
    <w:p>
      <w:pPr>
        <w:pStyle w:val="ListBullet"/>
      </w:pPr>
      <w:r>
        <w:rPr>
          <w:rFonts w:eastAsia="宋体"/>
        </w:rPr>
        <w:t>产出：data/interim/gold_candidates_*.jsonl（全部标记 candidate_only）。</w:t>
      </w:r>
    </w:p>
    <w:p>
      <w:r>
        <w:rPr>
          <w:b/>
          <w:rFonts w:eastAsia="宋体"/>
        </w:rPr>
        <w:t>8.3 双标与裁决（4~5 天）</w:t>
      </w:r>
    </w:p>
    <w:p>
      <w:pPr>
        <w:pStyle w:val="ListBullet"/>
      </w:pPr>
      <w:r>
        <w:rPr>
          <w:rFonts w:eastAsia="宋体"/>
        </w:rPr>
        <w:t>双人独立标注全部样本（覆盖率 100%，R2）→ 分歧由第三人裁决 → 所有标签附 evidence → 关键类别（sealed_test 对应）双人复核。</w:t>
      </w:r>
    </w:p>
    <w:p>
      <w:pPr>
        <w:pStyle w:val="ListBullet"/>
      </w:pPr>
      <w:r>
        <w:rPr>
          <w:rFonts w:eastAsia="宋体"/>
        </w:rPr>
        <w:t>产出：gold_draft.jsonl + disagreement_log.csv + annotation_guideline.md。</w:t>
      </w:r>
    </w:p>
    <w:p>
      <w:pPr>
        <w:pStyle w:val="ListBullet"/>
      </w:pPr>
      <w:r>
        <w:rPr>
          <w:rFonts w:eastAsia="宋体"/>
        </w:rPr>
        <w:t>Gate 8（手册）：Kappa ≥ 0.70（关键 ≥0.75）、分歧有裁决、所有标签有 evidence、模板族 ≥ 下限。</w:t>
      </w:r>
    </w:p>
    <w:p>
      <w:pPr>
        <w:pStyle w:val="Heading3"/>
      </w:pPr>
      <w:r>
        <w:rPr>
          <w:rFonts w:eastAsia="黑体"/>
        </w:rPr>
        <w:t>阶段 9：切分与封存（1 天）</w:t>
      </w:r>
    </w:p>
    <w:p>
      <w:pPr>
        <w:pStyle w:val="ListBullet"/>
      </w:pPr>
      <w:r>
        <w:rPr>
          <w:rFonts w:eastAsia="宋体"/>
        </w:rPr>
        <w:t xml:space="preserve">动作：split_and_seal.py 按手册 7.8 切 </w:t>
      </w:r>
      <w:r>
        <w:rPr>
          <w:b/>
          <w:rFonts w:eastAsia="宋体"/>
        </w:rPr>
        <w:t>dev 50% / regression 20% / sealed_test 30%</w:t>
      </w:r>
      <w:r>
        <w:rPr>
          <w:rFonts w:eastAsia="宋体"/>
        </w:rPr>
        <w:t>（R1）；跑泄漏检查（用户/会话/模板族/同事实改写）；生成封存哈希；sealed_test 答案仅 Reviewer/评测负责人持有。</w:t>
      </w:r>
    </w:p>
    <w:p>
      <w:pPr>
        <w:pStyle w:val="ListBullet"/>
      </w:pPr>
      <w:r>
        <w:rPr>
          <w:rFonts w:eastAsia="宋体"/>
        </w:rPr>
        <w:t>产出：dev / regression / sealed_test + split_manifest.csv + seal_record.md。</w:t>
      </w:r>
    </w:p>
    <w:p>
      <w:pPr>
        <w:pStyle w:val="ListBullet"/>
      </w:pPr>
      <w:r>
        <w:rPr>
          <w:rFonts w:eastAsia="宋体"/>
        </w:rPr>
        <w:t>Gate 9（手册）：无用户/会话/模板族泄漏；封存集哈希固定；Reviewer 批准；</w:t>
      </w:r>
      <w:r>
        <w:rPr>
          <w:b/>
          <w:rFonts w:eastAsia="宋体"/>
        </w:rPr>
        <w:t>端到端/Tool Result 封存样本均有麒麟回放证据</w:t>
      </w:r>
      <w:r>
        <w:rPr>
          <w:rFonts w:eastAsia="宋体"/>
        </w:rPr>
        <w:t>。</w:t>
      </w:r>
    </w:p>
    <w:p>
      <w:pPr>
        <w:pStyle w:val="Heading3"/>
      </w:pPr>
      <w:r>
        <w:rPr>
          <w:rFonts w:eastAsia="黑体"/>
        </w:rPr>
        <w:t>阶段 10：运行时回放（1~2 天，需麒麟虚拟机）</w:t>
      </w:r>
    </w:p>
    <w:p>
      <w:pPr>
        <w:pStyle w:val="ListBullet"/>
      </w:pPr>
      <w:r>
        <w:rPr>
          <w:rFonts w:eastAsia="宋体"/>
        </w:rPr>
        <w:t>动作：在麒麟 OS Runtime 虚拟机内真实执行端到端会话与 Tool Result 任务；保存原始日志、失败样本、延迟统计（P50/P95/P99，冷/热启动，固定查询集与索引配置）；记录硬件、索引状态与缓存条件。</w:t>
      </w:r>
    </w:p>
    <w:p>
      <w:pPr>
        <w:pStyle w:val="ListBullet"/>
      </w:pPr>
      <w:r>
        <w:rPr>
          <w:rFonts w:eastAsia="宋体"/>
        </w:rPr>
        <w:t>产出：runtime_logs + raw_metrics + screenshots + environment_manifest.md。</w:t>
      </w:r>
    </w:p>
    <w:p>
      <w:pPr>
        <w:pStyle w:val="ListBullet"/>
      </w:pPr>
      <w:r>
        <w:rPr>
          <w:rFonts w:eastAsia="宋体"/>
        </w:rPr>
        <w:t>Gate 10（手册）：命令、环境、原始日志、失败样本和统计脚本齐全；未被静态检查替代。</w:t>
      </w:r>
    </w:p>
    <w:p>
      <w:pPr>
        <w:pStyle w:val="Heading3"/>
      </w:pPr>
      <w:r>
        <w:rPr>
          <w:rFonts w:eastAsia="黑体"/>
        </w:rPr>
        <w:t>阶段 11：复现与报告（1 天）</w:t>
      </w:r>
    </w:p>
    <w:p>
      <w:pPr>
        <w:pStyle w:val="ListBullet"/>
      </w:pPr>
      <w:r>
        <w:rPr>
          <w:rFonts w:eastAsia="宋体"/>
        </w:rPr>
        <w:t>动作：第三方按文档从零复现核心数字；所有报告数字回溯到原始文件；</w:t>
      </w:r>
      <w:r>
        <w:rPr>
          <w:b/>
          <w:rFonts w:eastAsia="宋体"/>
        </w:rPr>
        <w:t>LLM Judge 的 Prompt/模型版本/温度/多次运行结果归档</w:t>
      </w:r>
      <w:r>
        <w:rPr>
          <w:rFonts w:eastAsia="宋体"/>
        </w:rPr>
        <w:t>（手册 6.4/11.2）。</w:t>
      </w:r>
    </w:p>
    <w:p>
      <w:pPr>
        <w:pStyle w:val="ListBullet"/>
      </w:pPr>
      <w:r>
        <w:rPr>
          <w:rFonts w:eastAsia="宋体"/>
        </w:rPr>
        <w:t>产出：evaluation_report_v2.docx/pdf + data_card_v2.md + reproduction.md + handoff.md。</w:t>
      </w:r>
    </w:p>
    <w:p>
      <w:pPr>
        <w:pStyle w:val="ListBullet"/>
      </w:pPr>
      <w:r>
        <w:rPr>
          <w:rFonts w:eastAsia="宋体"/>
        </w:rPr>
        <w:t>Gate 11（手册）：另一名同事可从文档复现；报告数字均能回到原始文件。</w:t>
      </w:r>
    </w:p>
    <w:p>
      <w:pPr>
        <w:pStyle w:val="Heading2"/>
      </w:pPr>
      <w:r>
        <w:rPr>
          <w:rFonts w:eastAsia="黑体"/>
        </w:rPr>
        <w:t>五、目录结构（手册第 9 章）</w:t>
      </w:r>
    </w:p>
    <w:p>
      <w:r>
        <w:rPr>
          <w:rFonts w:ascii="Consolas" w:hAnsi="Consolas" w:eastAsia="宋体"/>
          <w:sz w:val="18"/>
        </w:rPr>
        <w:t>memory_data_v2/</w:t>
        <w:br/>
        <w:t>├── data/</w:t>
        <w:br/>
        <w:t>│   ├── raw/                      # 只读：原始包 + sha256 + download.log</w:t>
        <w:br/>
        <w:t>│   │   └── &lt;dataset_id&gt;/v0_sample|v1_frozen/</w:t>
        <w:br/>
        <w:t>│   ├── interim/                  # 候选、中间产物（gold_candidates_*.jsonl）</w:t>
        <w:br/>
        <w:t>│   ├── processed/                # schema 转换后（按六类任务）+ 枚举字典 + 校验报告</w:t>
        <w:br/>
        <w:t>│   └── gold/</w:t>
        <w:br/>
        <w:t>│       ├── dev/                  # 50%</w:t>
        <w:br/>
        <w:t>│       ├── regression/           # 20%</w:t>
        <w:br/>
        <w:t>│       └── sealed_test/          # 30%（哈希固定，答案受控）</w:t>
        <w:br/>
        <w:t>├── registry/</w:t>
        <w:br/>
        <w:t>│   └── dataset_registry.csv      # 登记表（一票否决与评分字段）</w:t>
        <w:br/>
        <w:t>├── evidence/</w:t>
        <w:br/>
        <w:t>│   ├── source/&lt;dataset_id&gt;/      # README/LICENSE/条款原文存档 + 26 份审查报告</w:t>
        <w:br/>
        <w:t>│   └── ai_outputs/               # AI 输出归档（全部视为草稿）</w:t>
        <w:br/>
        <w:t>├── reports/                      # 需求映射、审计、gate_status、封存、数据卡、许可</w:t>
        <w:br/>
        <w:t>├── worklog/                      # 每日数据工作日志（YYYYMMDD）</w:t>
        <w:br/>
        <w:t>└── scripts/</w:t>
        <w:br/>
        <w:t xml:space="preserve">    ├── download/                 # 下载 + 镜像路由 + 重试断点续传</w:t>
        <w:br/>
        <w:t xml:space="preserve">    ├── audit/                    # 小样本审计 + 敏感扫描 + 引用完整性校验</w:t>
        <w:br/>
        <w:t xml:space="preserve">    ├── convert/                  # schema 转换 + 测试 + timestamp 修复</w:t>
        <w:br/>
        <w:t xml:space="preserve">    ├── split/                    # 切分 + 泄漏检查</w:t>
        <w:br/>
        <w:t xml:space="preserve">    ├── validate/                 # schema 校验 + 枚举校验 + 模板族统计（CI）</w:t>
        <w:br/>
        <w:t xml:space="preserve">    └── evaluate/                 # 指标计算 + 回放</w:t>
      </w:r>
    </w:p>
    <w:p>
      <w:pPr>
        <w:pStyle w:val="Heading2"/>
      </w:pPr>
      <w:r>
        <w:rPr>
          <w:rFonts w:eastAsia="黑体"/>
        </w:rPr>
        <w:t>六、时间线与人力（总计约 2.5~3.5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里程碑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阶段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人力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日历时间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M1 选型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0~5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2 人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第 1 周（约 4 个工作日）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M2 冻结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6~7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1 人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1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M3 标注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宋体"/>
              </w:rPr>
              <w:t>3~4 人（2 独立标注 + 1~2 裁决/抽查）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宋体"/>
              </w:rPr>
              <w:t>8~10 天</w:t>
            </w:r>
            <w:r>
              <w:rPr>
                <w:rFonts w:eastAsia="宋体"/>
              </w:rPr>
              <w:t>（可与 M2 部分并行）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M4 封存回放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9~11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2~3 人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3~4 天</w:t>
            </w:r>
          </w:p>
        </w:tc>
      </w:tr>
    </w:tbl>
    <w:p/>
    <w:p>
      <w:pPr>
        <w:ind w:left="360"/>
      </w:pPr>
      <w:r>
        <w:rPr>
          <w:rFonts w:eastAsia="宋体"/>
        </w:rPr>
        <w:t>若人力不足：执行手册规模调整原则，每类取区间下限，</w:t>
      </w:r>
      <w:r>
        <w:rPr>
          <w:b/>
          <w:rFonts w:eastAsia="宋体"/>
        </w:rPr>
        <w:t>不得压缩双标覆盖率与 Kappa 阈值</w:t>
      </w:r>
      <w:r>
        <w:rPr>
          <w:rFonts w:eastAsia="宋体"/>
        </w:rPr>
        <w:t>。</w:t>
      </w:r>
    </w:p>
    <w:p>
      <w:pPr>
        <w:pStyle w:val="Heading2"/>
      </w:pPr>
      <w:r>
        <w:rPr>
          <w:rFonts w:eastAsia="黑体"/>
        </w:rPr>
        <w:t>七、风险与预案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风险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概率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预案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</w:rPr>
              <w:t>网络阻塞（直连超时）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内置镜像路由表（gh-proxy / hf-mirror），下载脚本带重试与断点续传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</w:rPr>
              <w:t>许可否决（MS MARCO 不授权再分发、NC 类限制）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登记表已备替代候选；NC 类只用于内部评测，</w:t>
            </w:r>
            <w:r>
              <w:rPr>
                <w:b/>
                <w:rFonts w:eastAsia="宋体"/>
              </w:rPr>
              <w:t>不进封存包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</w:rPr>
              <w:t>人力不足 / 标注不达标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降量保质（区间下限），Kappa 未达标回到试标修订，禁止带病量产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</w:rPr>
              <w:t>麒麟虚拟机不可用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阶段 10 独立后移；</w:t>
            </w:r>
            <w:r>
              <w:rPr>
                <w:b/>
                <w:rFonts w:eastAsia="宋体"/>
              </w:rPr>
              <w:t>端到端/Tool Result 的 sealed_test 不接受模拟数据</w:t>
            </w:r>
            <w:r>
              <w:rPr>
                <w:rFonts w:eastAsia="宋体"/>
              </w:rPr>
              <w:t>，对应 Gate 不标记通过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</w:rPr>
              <w:t>知识库构建量大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知识库与查询集拆子任务并行；KB 条目可用麒麟官方手册/元数据批量提炼后人工审核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</w:rPr>
              <w:t>公开候选 License 复核不过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T2Ranking/DuReader 二选一，DuReader 需在千言/百度渠道注册，提前启动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宋体"/>
              </w:rPr>
              <w:t>引用悬空 / 模板族过少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eastAsia="宋体"/>
              </w:rPr>
              <w:t>validate 脚本自动校验 relevant_ids 可解析、模板族 ≥ 下限，CI 拦截</w:t>
            </w:r>
          </w:p>
        </w:tc>
      </w:tr>
    </w:tbl>
    <w:p/>
    <w:p>
      <w:pPr>
        <w:pStyle w:val="Heading2"/>
      </w:pPr>
      <w:r>
        <w:rPr>
          <w:rFonts w:eastAsia="黑体"/>
        </w:rPr>
        <w:t>八、纪律红线（全程执行）</w:t>
      </w:r>
    </w:p>
    <w:p>
      <w:pPr>
        <w:pStyle w:val="ListNumber"/>
      </w:pPr>
      <w:r>
        <w:rPr>
          <w:rFonts w:eastAsia="宋体"/>
        </w:rPr>
        <w:t>AI 输出一律归档到 evidence/ai_outputs/ 并标记"草稿"，Reviewer 人工批准才生效；法律结论只引用条款原文。</w:t>
      </w:r>
    </w:p>
    <w:p>
      <w:pPr>
        <w:pStyle w:val="ListNumber"/>
      </w:pPr>
      <w:r>
        <w:rPr>
          <w:rFonts w:eastAsia="宋体"/>
        </w:rPr>
        <w:t>一票否决项任何阶段命中即暂停：来源不可追溯 / License 不明确 / 敏感信息无法脱敏 / 无法离线复现 / 标签不可解释 / 明显泄漏。</w:t>
      </w:r>
    </w:p>
    <w:p>
      <w:pPr>
        <w:pStyle w:val="ListNumber"/>
      </w:pPr>
      <w:r>
        <w:rPr>
          <w:rFonts w:eastAsia="宋体"/>
        </w:rPr>
        <w:t>封存测试集任何变更必须升版本（PATCH 起）并重新生成哈希、报告、封存审批。</w:t>
      </w:r>
    </w:p>
    <w:p>
      <w:pPr>
        <w:pStyle w:val="ListNumber"/>
      </w:pPr>
      <w:r>
        <w:rPr>
          <w:rFonts w:eastAsia="宋体"/>
        </w:rPr>
        <w:t>每日工作日志写入 worklog/；跨人交接只认 gate_status.md 与日志，不认口头。</w:t>
      </w:r>
    </w:p>
    <w:p>
      <w:pPr>
        <w:pStyle w:val="ListNumber"/>
      </w:pPr>
      <w:r>
        <w:rPr>
          <w:b/>
          <w:rFonts w:eastAsia="宋体"/>
        </w:rPr>
        <w:t>真实回放纪律</w:t>
      </w:r>
      <w:r>
        <w:rPr>
          <w:rFonts w:eastAsia="宋体"/>
        </w:rPr>
        <w:t>：sealed_test 中端到端与 Tool Result 样本必须来自麒麟虚拟机真实执行；静态检查、模拟数据不得冒充 Runtime 通过。</w:t>
      </w:r>
    </w:p>
    <w:p>
      <w:pPr>
        <w:pStyle w:val="ListNumber"/>
      </w:pPr>
      <w:r>
        <w:rPr>
          <w:b/>
          <w:rFonts w:eastAsia="宋体"/>
        </w:rPr>
        <w:t>数据质量纪律</w:t>
      </w:r>
      <w:r>
        <w:rPr>
          <w:rFonts w:eastAsia="宋体"/>
        </w:rPr>
        <w:t>：timestamp 全量合法；processed 全部可溯源 raw_id；知识检索全部引用可解析；模板族与分布随包统计。</w:t>
      </w:r>
    </w:p>
    <w:p>
      <w:pPr>
        <w:pStyle w:val="Heading2"/>
      </w:pPr>
      <w:r>
        <w:rPr>
          <w:rFonts w:eastAsia="黑体"/>
        </w:rPr>
        <w:t>九、数据卡、许可与互操作（R9）</w:t>
      </w:r>
    </w:p>
    <w:p>
      <w:pPr>
        <w:pStyle w:val="ListBullet"/>
      </w:pPr>
      <w:r>
        <w:rPr>
          <w:b/>
          <w:rFonts w:eastAsia="宋体"/>
        </w:rPr>
        <w:t>每子集数据卡</w:t>
      </w:r>
      <w:r>
        <w:rPr>
          <w:rFonts w:eastAsia="宋体"/>
        </w:rPr>
        <w:t>（datasheet）：动机、组成（数量/模板族/难度分布）、采集/生成方式、预处理、已知限制、维护人、许可证，随包发布。</w:t>
      </w:r>
    </w:p>
    <w:p>
      <w:pPr>
        <w:pStyle w:val="ListBullet"/>
      </w:pPr>
      <w:r>
        <w:rPr>
          <w:b/>
          <w:rFonts w:eastAsia="宋体"/>
        </w:rPr>
        <w:t>包级 License 声明</w:t>
      </w:r>
      <w:r>
        <w:rPr>
          <w:rFonts w:eastAsia="宋体"/>
        </w:rPr>
        <w:t>：明确"麒麟 OS Memory Gold v2.0"自身数据的使用许可（内部评测/比赛提交/公开展示/再分发），与底层公开数据集条款分离说明。</w:t>
      </w:r>
    </w:p>
    <w:p>
      <w:pPr>
        <w:pStyle w:val="ListBullet"/>
      </w:pPr>
      <w:r>
        <w:rPr>
          <w:b/>
          <w:rFonts w:eastAsia="宋体"/>
        </w:rPr>
        <w:t>枚举字典 + schema 校验 CI</w:t>
      </w:r>
      <w:r>
        <w:rPr>
          <w:rFonts w:eastAsia="宋体"/>
        </w:rPr>
        <w:t>：发布受控词汇表（preference_type、conflict_type、status、scope、operation 等枚举值），scripts/validate 作为持续校验拦截非法取值、缺失字段、悬空引用与超低模板族。</w:t>
      </w:r>
    </w:p>
    <w:p>
      <w:pPr>
        <w:pStyle w:val="ListBullet"/>
      </w:pPr>
      <w:r>
        <w:rPr>
          <w:b/>
          <w:rFonts w:eastAsia="宋体"/>
        </w:rPr>
        <w:t>FAIR 对齐</w:t>
      </w:r>
      <w:r>
        <w:rPr>
          <w:rFonts w:eastAsia="宋体"/>
        </w:rPr>
        <w:t>：F——数据卡/登记表随包发布并有稳定索引；A——镜像路由与冻结哈希保证可访问复现；I——枚举字典+统一 schema；R——许可证+溯源(provenance)+域内标准（本包即麒麟 Memory Gold 标准）。</w:t>
      </w:r>
    </w:p>
    <w:p>
      <w:pPr>
        <w:pStyle w:val="Heading2"/>
      </w:pPr>
      <w:r>
        <w:rPr>
          <w:rFonts w:eastAsia="黑体"/>
        </w:rPr>
        <w:t>十、与手册一致性对照表（附录）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手册条款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内容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v2.0 修订版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rFonts w:eastAsia="宋体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2.1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六类核心数据、端到端须麒麟环境生成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完全一致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2.3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推荐规模与困难样本占比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一致，区间下限为保底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4.2 / 附录 B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十项 100 分评分制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直接复用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6.1/6.6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结构审计、通过标准（timestamp/必填字段/可追溯）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纳入阶段 7 与 validate CI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7.3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知识检索相关文档与困难负样本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知识库+查询集拆分，引用可解析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7.5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精准遗忘 checkpoints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即时/重启/全量重建残留检查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7.7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试标→双标→裁决，Kappa/一致性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量化阈值 ≥0.70/≥0.75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7.8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dev 50 / regression 20 / sealed 30</w:t>
            </w:r>
          </w:p>
        </w:tc>
        <w:tc>
          <w:tcPr>
            <w:tcW w:type="dxa" w:w="2160"/>
          </w:tcPr>
          <w:p>
            <w:r/>
            <w:r>
              <w:rPr>
                <w:b/>
                <w:rFonts w:eastAsia="宋体"/>
              </w:rPr>
              <w:t>已从 70/10/20 改回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✓（R1）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10.3 M5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正式 Gold 3~4 人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标注 3~4 人，8~10 天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✓（R2）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11.1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验收清单（Schema/双标/切分/权限/合规）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纳入阶段 9/11 验收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eastAsia="宋体"/>
              </w:rPr>
              <w:t>11.2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评测证据（延迟、LLM Judge 归档、失败样本）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纳入阶段 10/11</w:t>
            </w:r>
          </w:p>
        </w:tc>
        <w:tc>
          <w:tcPr>
            <w:tcW w:type="dxa" w:w="2160"/>
          </w:tcPr>
          <w:p>
            <w:r/>
            <w:r>
              <w:rPr>
                <w:rFonts w:eastAsia="宋体"/>
              </w:rPr>
              <w:t>✓</w:t>
            </w:r>
          </w:p>
        </w:tc>
      </w:tr>
    </w:tbl>
    <w:p/>
    <w:p>
      <w:pPr>
        <w:pStyle w:val="Heading2"/>
      </w:pPr>
      <w:r>
        <w:rPr>
          <w:rFonts w:eastAsia="黑体"/>
        </w:rPr>
        <w:t>十一、最终验收清单（手册 11.1/11.2）</w:t>
      </w:r>
    </w:p>
    <w:p>
      <w:pPr>
        <w:pStyle w:val="ListBullet"/>
      </w:pPr>
      <w:r>
        <w:t xml:space="preserve">☐ </w:t>
      </w:r>
      <w:r>
        <w:rPr>
          <w:rFonts w:eastAsia="宋体"/>
        </w:rPr>
        <w:t>六类核心数据全部按目标规模交付，sealed_test 只含 Reviewer 批准、哈希固定的样本。</w:t>
      </w:r>
    </w:p>
    <w:p>
      <w:pPr>
        <w:pStyle w:val="ListBullet"/>
      </w:pPr>
      <w:r>
        <w:t xml:space="preserve">☐ </w:t>
      </w:r>
      <w:r>
        <w:rPr>
          <w:rFonts w:eastAsia="宋体"/>
        </w:rPr>
        <w:t>100% 双人独立标注 + 第三人裁决，Kappa ≥ 0.70（关键 ≥0.75），disagreement_log 齐全。</w:t>
      </w:r>
    </w:p>
    <w:p>
      <w:pPr>
        <w:pStyle w:val="ListBullet"/>
      </w:pPr>
      <w:r>
        <w:t xml:space="preserve">☐ </w:t>
      </w:r>
      <w:r>
        <w:rPr>
          <w:rFonts w:eastAsia="宋体"/>
        </w:rPr>
        <w:t>dev / regression / sealed_test 按 50/20/30 切分，无用户/会话/模板族/同事实改写泄漏。</w:t>
      </w:r>
    </w:p>
    <w:p>
      <w:pPr>
        <w:pStyle w:val="ListBullet"/>
      </w:pPr>
      <w:r>
        <w:t xml:space="preserve">☐ </w:t>
      </w:r>
      <w:r>
        <w:rPr>
          <w:rFonts w:eastAsia="宋体"/>
        </w:rPr>
        <w:t>端到端与 Tool Result 封存样本均有麒麟虚拟机真实回放原始日志。</w:t>
      </w:r>
    </w:p>
    <w:p>
      <w:pPr>
        <w:pStyle w:val="ListBullet"/>
      </w:pPr>
      <w:r>
        <w:t xml:space="preserve">☐ </w:t>
      </w:r>
      <w:r>
        <w:rPr>
          <w:rFonts w:eastAsia="宋体"/>
        </w:rPr>
        <w:t>全部 timestamp 合法、processed 可溯源 raw_id、知识检索引用全部可解析。</w:t>
      </w:r>
    </w:p>
    <w:p>
      <w:pPr>
        <w:pStyle w:val="ListBullet"/>
      </w:pPr>
      <w:r>
        <w:t xml:space="preserve">☐ </w:t>
      </w:r>
      <w:r>
        <w:rPr>
          <w:rFonts w:eastAsia="宋体"/>
        </w:rPr>
        <w:t>每子集数据卡 + 包级 License 声明 + 枚举字典 + validate CI 报告随包交付。</w:t>
      </w:r>
    </w:p>
    <w:p>
      <w:pPr>
        <w:pStyle w:val="ListBullet"/>
      </w:pPr>
      <w:r>
        <w:t xml:space="preserve">☐ </w:t>
      </w:r>
      <w:r>
        <w:rPr>
          <w:rFonts w:eastAsia="宋体"/>
        </w:rPr>
        <w:t>延迟报告含 P50/P95/P99 与冷/热启动、索引配置；LLM Judge Prompt/版本/温度归档。</w:t>
      </w:r>
    </w:p>
    <w:p>
      <w:pPr>
        <w:pStyle w:val="ListBullet"/>
      </w:pPr>
      <w:r>
        <w:t xml:space="preserve">☐ </w:t>
      </w:r>
      <w:r>
        <w:rPr>
          <w:rFonts w:eastAsia="宋体"/>
        </w:rPr>
        <w:t>第三方按文档可从零复现核心数字，报告数字均可回溯原始文件。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