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0"/>
        </w:rPr>
        <w:t>麒麟 OS Agent 记忆模块数据评测报告</w:t>
      </w:r>
    </w:p>
    <w:p>
      <w:r>
        <w:rPr>
          <w:b w:val="0"/>
          <w:color w:val="555555"/>
          <w:sz w:val="20"/>
        </w:rPr>
        <w:t>数据工作包 v1.0 · 生成日期 2026-08-07 · 依据手册 02_麒麟OS_Agent_记忆模块数据查找选型与质量审计指导手册</w:t>
      </w:r>
    </w:p>
    <w:p>
      <w:pPr>
        <w:pStyle w:val="Heading1"/>
      </w:pPr>
      <w:r>
        <w:t>1  执行摘要</w:t>
      </w:r>
    </w:p>
    <w:p>
      <w:r>
        <w:rPr>
          <w:b w:val="0"/>
        </w:rPr>
        <w:t>本报告覆盖手册全部阶段的可执行产物。AI 已完成来源核验、候选登记、Gold 候选草稿、统一 Schema、切分封存准备和报告初稿；公开样本下载、双人标注与麒麟虚拟机回放受环境限制，已如实标记为待执行，相关脚本与 Gate 清单随包交付。</w:t>
      </w:r>
    </w:p>
    <w:p>
      <w:r>
        <w:rPr>
          <w:b w:val="0"/>
        </w:rPr>
        <w:t>完成定义：只有 Reviewer 已批准、产物齐全、可重复执行且哈希固定，才能标记为已封存。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600"/>
        <w:gridCol w:w="5760"/>
      </w:tblGrid>
      <w:tr>
        <w:tc>
          <w:tcPr>
            <w:tcW w:type="dxa" w:w="360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576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需求-数据映射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候选来源核验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已完成（2 项待人工复核）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公开样本下载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待网络恢复后执行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自建 Gold 候选草稿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已完成（candidate_only）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统一 Schema 与转换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切分封存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草稿已封存，正式批准待人工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麒麟回放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准备包已完成，真实执行待人工</w:t>
            </w:r>
          </w:p>
        </w:tc>
      </w:tr>
    </w:tbl>
    <w:p>
      <w:pPr>
        <w:pStyle w:val="Heading1"/>
      </w:pPr>
      <w:r>
        <w:t>2  数据体系与规模</w:t>
      </w:r>
    </w:p>
    <w:p>
      <w:r>
        <w:rPr>
          <w:b w:val="0"/>
        </w:rPr>
        <w:t>六类核心数据覆盖偏好、检索、冲突、遗忘、Tool Result 与端到端会话；本包首版按“宁少勿假”原则交付候选草稿，后续按真实双人标注结果扩展至手册推荐规模。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2160"/>
        <w:gridCol w:w="4800"/>
      </w:tblGrid>
      <w:tr>
        <w:tc>
          <w:tcPr>
            <w:tcW w:type="dxa" w:w="240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216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候选草稿数</w:t>
            </w:r>
          </w:p>
        </w:tc>
        <w:tc>
          <w:tcPr>
            <w:tcW w:type="dxa" w:w="480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构建方式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偏好记忆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60</w:t>
            </w:r>
          </w:p>
        </w:tc>
        <w:tc>
          <w:tcPr>
            <w:tcW w:type="dxa" w:w="4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自建为主，LongMemEval 辅助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知识检索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60</w:t>
            </w:r>
          </w:p>
        </w:tc>
        <w:tc>
          <w:tcPr>
            <w:tcW w:type="dxa" w:w="4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T2Ranking/DuReader 辅助+自建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冲突处理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40</w:t>
            </w:r>
          </w:p>
        </w:tc>
        <w:tc>
          <w:tcPr>
            <w:tcW w:type="dxa" w:w="4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自建为主，MultiWOZ 辅助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精准遗忘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40</w:t>
            </w:r>
          </w:p>
        </w:tc>
        <w:tc>
          <w:tcPr>
            <w:tcW w:type="dxa" w:w="4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自建为主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Tool Result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50</w:t>
            </w:r>
          </w:p>
        </w:tc>
        <w:tc>
          <w:tcPr>
            <w:tcW w:type="dxa" w:w="4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自建+StableToolBench 辅助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端到端会话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4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麒麟环境生成</w:t>
            </w:r>
          </w:p>
        </w:tc>
      </w:tr>
    </w:tbl>
    <w:p>
      <w:pPr>
        <w:pStyle w:val="Heading1"/>
      </w:pPr>
      <w:r>
        <w:t>3  候选与来源核验</w:t>
      </w:r>
    </w:p>
    <w:p>
      <w:r>
        <w:rPr>
          <w:b w:val="0"/>
        </w:rPr>
        <w:t>候选来源以官方仓库、项目页、论文与 README 为准；LongMemEval（MIT）与 LongMemEval-V2（Apache-2.0）的 License 原文已存档，其余候选的 License 结论标注为待人工/法务确认。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160"/>
        <w:gridCol w:w="2400"/>
        <w:gridCol w:w="1800"/>
      </w:tblGrid>
      <w:tr>
        <w:tc>
          <w:tcPr>
            <w:tcW w:type="dxa" w:w="300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dataset_id</w:t>
            </w:r>
          </w:p>
        </w:tc>
        <w:tc>
          <w:tcPr>
            <w:tcW w:type="dxa" w:w="216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定位</w:t>
            </w:r>
          </w:p>
        </w:tc>
        <w:tc>
          <w:tcPr>
            <w:tcW w:type="dxa" w:w="240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License</w:t>
            </w:r>
          </w:p>
        </w:tc>
        <w:tc>
          <w:tcPr>
            <w:tcW w:type="dxa" w:w="180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下载状态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longmemeval_cleaned_2025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核心候选（待 Reviewer 批准）</w:t>
            </w:r>
          </w:p>
        </w:tc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MIT（仓库 LICENSE 原文已存档）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已下载 longmemeval_oracle.json（手动下载）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longmemeval_v2_2026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核心候选（补充）</w:t>
            </w:r>
          </w:p>
        </w:tc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Apache-2.0（仓库 LICENSE 原文已存档）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已下载 questions.jsonl + SCHEMA/checksums（手动下载）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locomo_2024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补充候选（待核验）</w:t>
            </w:r>
          </w:p>
        </w:tc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待核验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网络受限，未下载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stabletoolbench_2024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核心候选（补充）</w:t>
            </w:r>
          </w:p>
        </w:tc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Apache-2.0（仓库 LICENSE 原文已存档）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已下载官方 data_example 样例（5 个文件）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toolbench_2024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补充候选（不进入首版封存）</w:t>
            </w:r>
          </w:p>
        </w:tc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Apache-2.0（官方 README 声明）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官方说明已存档（Apache-2.0）；data.zip 需手动/大文件下载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t2ranking_2023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核心候选（中文检索）</w:t>
            </w:r>
          </w:p>
        </w:tc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待核验（HF Data Card 未下载）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已下载 dev queries+qrels（官方 HF 镜像）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dureader_retrieval_2022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核心候选（二选一）</w:t>
            </w:r>
          </w:p>
        </w:tc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待核验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官方说明已存档；数据需在千言/百度渠道注册下载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multiwoz_2_2_2020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补充候选（辅助/负样本）</w:t>
            </w:r>
          </w:p>
        </w:tc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MIT（仓库 LICENSE 原文已存档）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已下载 dev 样本 dialogues_001.json（100 条抽样审计）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dailydialog_2017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仅补充候选（下载阻塞）</w:t>
            </w:r>
          </w:p>
        </w:tc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站点条款待核验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安全软件拦截，未使用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personachat_2018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补充候选（不进入首版封存）</w:t>
            </w:r>
          </w:p>
        </w:tc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待核验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网络受限，未下载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msmarco_2021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方法论参考（不采用）</w:t>
            </w:r>
          </w:p>
        </w:tc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Microsoft Research License/Notice 待核验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网络受限，未下载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trec_tracks_2024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方法论参考</w:t>
            </w:r>
          </w:p>
        </w:tc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NIST 官方条款待核验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未下载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bpmn_2_0_2013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结构参考</w:t>
            </w:r>
          </w:p>
        </w:tc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OMG 标准使用条款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已下载官方规范 PDF（结构参考）</w:t>
            </w:r>
          </w:p>
        </w:tc>
      </w:tr>
    </w:tbl>
    <w:p>
      <w:pPr>
        <w:pStyle w:val="Heading1"/>
      </w:pPr>
      <w:r>
        <w:t>4  样本审计</w:t>
      </w:r>
    </w:p>
    <w:p>
      <w:r>
        <w:rPr>
          <w:b w:val="0"/>
        </w:rPr>
        <w:t>对自建 Gold 候选草稿执行结构审计：解析成功率 100%，必填字段缺失 0，重复 0，敏感信息命中 0。公开数据集样本下载受网络限制，脚本已就绪，恢复后补充审计并回填。</w:t>
      </w:r>
    </w:p>
    <w:p>
      <w:pPr>
        <w:pStyle w:val="Heading1"/>
      </w:pPr>
      <w:r>
        <w:t>5  评分与选型</w:t>
      </w:r>
    </w:p>
    <w:p>
      <w:r>
        <w:rPr>
          <w:b w:val="0"/>
        </w:rPr>
        <w:t>AI 草稿分按手册 100 分评分表生成，最终分由 Data Owner 与 Reviewer 独立评分后批准。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600"/>
        <w:gridCol w:w="1560"/>
        <w:gridCol w:w="4200"/>
      </w:tblGrid>
      <w:tr>
        <w:tc>
          <w:tcPr>
            <w:tcW w:type="dxa" w:w="360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dataset_id</w:t>
            </w:r>
          </w:p>
        </w:tc>
        <w:tc>
          <w:tcPr>
            <w:tcW w:type="dxa" w:w="156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AI 草稿分</w:t>
            </w:r>
          </w:p>
        </w:tc>
        <w:tc>
          <w:tcPr>
            <w:tcW w:type="dxa" w:w="420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结论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longmemeval_cleaned_2025</w:t>
            </w:r>
          </w:p>
        </w:tc>
        <w:tc>
          <w:tcPr>
            <w:tcW w:type="dxa" w:w="15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88</w:t>
            </w:r>
          </w:p>
        </w:tc>
        <w:tc>
          <w:tcPr>
            <w:tcW w:type="dxa" w:w="4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核心候选（待 Reviewer 批准）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longmemeval_v2_2026</w:t>
            </w:r>
          </w:p>
        </w:tc>
        <w:tc>
          <w:tcPr>
            <w:tcW w:type="dxa" w:w="15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84</w:t>
            </w:r>
          </w:p>
        </w:tc>
        <w:tc>
          <w:tcPr>
            <w:tcW w:type="dxa" w:w="4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核心候选（补充）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t2ranking_2023</w:t>
            </w:r>
          </w:p>
        </w:tc>
        <w:tc>
          <w:tcPr>
            <w:tcW w:type="dxa" w:w="15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82</w:t>
            </w:r>
          </w:p>
        </w:tc>
        <w:tc>
          <w:tcPr>
            <w:tcW w:type="dxa" w:w="4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核心候选（中文检索）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stabletoolbench_2024</w:t>
            </w:r>
          </w:p>
        </w:tc>
        <w:tc>
          <w:tcPr>
            <w:tcW w:type="dxa" w:w="15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80</w:t>
            </w:r>
          </w:p>
        </w:tc>
        <w:tc>
          <w:tcPr>
            <w:tcW w:type="dxa" w:w="4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核心候选（补充）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dureader_retrieval_2022</w:t>
            </w:r>
          </w:p>
        </w:tc>
        <w:tc>
          <w:tcPr>
            <w:tcW w:type="dxa" w:w="15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80</w:t>
            </w:r>
          </w:p>
        </w:tc>
        <w:tc>
          <w:tcPr>
            <w:tcW w:type="dxa" w:w="4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核心候选（二选一）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multiwoz_2_2_2020</w:t>
            </w:r>
          </w:p>
        </w:tc>
        <w:tc>
          <w:tcPr>
            <w:tcW w:type="dxa" w:w="15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74</w:t>
            </w:r>
          </w:p>
        </w:tc>
        <w:tc>
          <w:tcPr>
            <w:tcW w:type="dxa" w:w="4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补充候选（辅助/负样本）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locomo_2024</w:t>
            </w:r>
          </w:p>
        </w:tc>
        <w:tc>
          <w:tcPr>
            <w:tcW w:type="dxa" w:w="15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72</w:t>
            </w:r>
          </w:p>
        </w:tc>
        <w:tc>
          <w:tcPr>
            <w:tcW w:type="dxa" w:w="4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补充候选（待核验）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toolbench_2024</w:t>
            </w:r>
          </w:p>
        </w:tc>
        <w:tc>
          <w:tcPr>
            <w:tcW w:type="dxa" w:w="15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68</w:t>
            </w:r>
          </w:p>
        </w:tc>
        <w:tc>
          <w:tcPr>
            <w:tcW w:type="dxa" w:w="4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补充候选（不进入首版封存）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personachat_2018</w:t>
            </w:r>
          </w:p>
        </w:tc>
        <w:tc>
          <w:tcPr>
            <w:tcW w:type="dxa" w:w="15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66</w:t>
            </w:r>
          </w:p>
        </w:tc>
        <w:tc>
          <w:tcPr>
            <w:tcW w:type="dxa" w:w="4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补充候选（不进入首版封存）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msmarco_2021</w:t>
            </w:r>
          </w:p>
        </w:tc>
        <w:tc>
          <w:tcPr>
            <w:tcW w:type="dxa" w:w="15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64</w:t>
            </w:r>
          </w:p>
        </w:tc>
        <w:tc>
          <w:tcPr>
            <w:tcW w:type="dxa" w:w="4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方法论参考（不采用）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dailydialog_2017</w:t>
            </w:r>
          </w:p>
        </w:tc>
        <w:tc>
          <w:tcPr>
            <w:tcW w:type="dxa" w:w="15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62</w:t>
            </w:r>
          </w:p>
        </w:tc>
        <w:tc>
          <w:tcPr>
            <w:tcW w:type="dxa" w:w="4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仅补充候选（下载阻塞）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trec_tracks_2024</w:t>
            </w:r>
          </w:p>
        </w:tc>
        <w:tc>
          <w:tcPr>
            <w:tcW w:type="dxa" w:w="15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60</w:t>
            </w:r>
          </w:p>
        </w:tc>
        <w:tc>
          <w:tcPr>
            <w:tcW w:type="dxa" w:w="4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方法论参考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bpmn_2_0_2013</w:t>
            </w:r>
          </w:p>
        </w:tc>
        <w:tc>
          <w:tcPr>
            <w:tcW w:type="dxa" w:w="15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58</w:t>
            </w:r>
          </w:p>
        </w:tc>
        <w:tc>
          <w:tcPr>
            <w:tcW w:type="dxa" w:w="4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结构参考</w:t>
            </w:r>
          </w:p>
        </w:tc>
      </w:tr>
    </w:tbl>
    <w:p>
      <w:pPr>
        <w:pStyle w:val="Heading1"/>
      </w:pPr>
      <w:r>
        <w:t>6  统一 Schema 与转换</w:t>
      </w:r>
    </w:p>
    <w:p>
      <w:r>
        <w:rPr>
          <w:b w:val="0"/>
        </w:rPr>
        <w:t>schema 位于 data/processed/schema.json；每条 processed 样本保留 raw_id/source_file/source_version，未识别字段不静默丢弃，转换幂等并有测试。</w:t>
      </w:r>
    </w:p>
    <w:p>
      <w:r>
        <w:rPr>
          <w:b/>
        </w:rPr>
        <w:t>样本总数：265；静默丢失：0。</w:t>
      </w:r>
    </w:p>
    <w:p>
      <w:pPr>
        <w:pStyle w:val="Heading1"/>
      </w:pPr>
      <w:r>
        <w:t>7  Gold 与标注</w:t>
      </w:r>
    </w:p>
    <w:p>
      <w:r>
        <w:rPr>
          <w:b w:val="0"/>
        </w:rPr>
        <w:t>已生成标注手册与候选草稿；AI 候选不得直接作为最终 Gold。正式流程为：30-50 条试标、双人独立标注、第三人裁决、Reviewer 批准。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200"/>
        <w:gridCol w:w="5160"/>
      </w:tblGrid>
      <w:tr>
        <w:tc>
          <w:tcPr>
            <w:tcW w:type="dxa" w:w="420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产物</w:t>
            </w:r>
          </w:p>
        </w:tc>
        <w:tc>
          <w:tcPr>
            <w:tcW w:type="dxa" w:w="516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annotation_guideline.md</w:t>
            </w:r>
          </w:p>
        </w:tc>
        <w:tc>
          <w:tcPr>
            <w:tcW w:type="dxa" w:w="5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已生成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gold_draft.jsonl（candidate_only）</w:t>
            </w:r>
          </w:p>
        </w:tc>
        <w:tc>
          <w:tcPr>
            <w:tcW w:type="dxa" w:w="5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已生成，待双标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disagreement_log.csv</w:t>
            </w:r>
          </w:p>
        </w:tc>
        <w:tc>
          <w:tcPr>
            <w:tcW w:type="dxa" w:w="5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已生成模板，裁决待人工</w:t>
            </w:r>
          </w:p>
        </w:tc>
      </w:tr>
    </w:tbl>
    <w:p>
      <w:pPr>
        <w:pStyle w:val="Heading1"/>
      </w:pPr>
      <w:r>
        <w:t>8  切分封存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3360"/>
        <w:gridCol w:w="3600"/>
      </w:tblGrid>
      <w:tr>
        <w:tc>
          <w:tcPr>
            <w:tcW w:type="dxa" w:w="240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集合</w:t>
            </w:r>
          </w:p>
        </w:tc>
        <w:tc>
          <w:tcPr>
            <w:tcW w:type="dxa" w:w="336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360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dev（50%）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开发、调参、规则修订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候选草稿已切分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regression（20%）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每次 PR 稳定回归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候选草稿已切分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sealed_test（30%）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正式指标和最终报告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哈希已生成，答案待 Reviewer 批准后开放</w:t>
            </w:r>
          </w:p>
        </w:tc>
      </w:tr>
    </w:tbl>
    <w:p>
      <w:pPr>
        <w:pStyle w:val="Heading1"/>
      </w:pPr>
      <w:r>
        <w:t>9  麒麟虚拟机回放</w:t>
      </w:r>
    </w:p>
    <w:p>
      <w:r>
        <w:rPr>
          <w:b w:val="0"/>
        </w:rPr>
        <w:t>准备包含输入清单、环境清单、回放脚本与指标采集入口。真实执行必须保留命令、原始日志、截图与环境版本，禁止用静态检查替代。</w:t>
      </w:r>
    </w:p>
    <w:p>
      <w:r>
        <w:rPr>
          <w:b/>
        </w:rPr>
        <w:t>状态：待人工在麒麟虚拟机执行。</w:t>
      </w:r>
    </w:p>
    <w:p>
      <w:pPr>
        <w:pStyle w:val="Heading1"/>
      </w:pPr>
      <w:r>
        <w:t>10  Gate 状态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200"/>
        <w:gridCol w:w="5160"/>
        <w:gridCol w:w="3000"/>
      </w:tblGrid>
      <w:tr>
        <w:tc>
          <w:tcPr>
            <w:tcW w:type="dxa" w:w="120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Gate</w:t>
            </w:r>
          </w:p>
        </w:tc>
        <w:tc>
          <w:tcPr>
            <w:tcW w:type="dxa" w:w="516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要求</w:t>
            </w:r>
          </w:p>
        </w:tc>
        <w:tc>
          <w:tcPr>
            <w:tcW w:type="dxa" w:w="3000"/>
            <w:vAlign w:val="center"/>
            <w:shd w:val="clear" w:fill="E8EEF5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Gate 0</w:t>
            </w:r>
          </w:p>
        </w:tc>
        <w:tc>
          <w:tcPr>
            <w:tcW w:type="dxa" w:w="5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目录可用，负责人明确，原始数据目录只读/不直接修改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Gate 1</w:t>
            </w:r>
          </w:p>
        </w:tc>
        <w:tc>
          <w:tcPr>
            <w:tcW w:type="dxa" w:w="5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每个比赛要求至少对应一个数据子集和一个可计算指标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已完成（requirement_data_mapping_v1.md）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Gate 2</w:t>
            </w:r>
          </w:p>
        </w:tc>
        <w:tc>
          <w:tcPr>
            <w:tcW w:type="dxa" w:w="5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所有候选有正式名称、版本线索、官方来源和任务说明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已完成（13 个候选登记；locomo/msmarco 部分待人工复核）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Gate 3</w:t>
            </w:r>
          </w:p>
        </w:tc>
        <w:tc>
          <w:tcPr>
            <w:tcW w:type="dxa" w:w="5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Reviewer 明确标记允许试用/需确认/淘汰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AI 草稿完成，待 Reviewer 批准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Gate 4</w:t>
            </w:r>
          </w:p>
        </w:tc>
        <w:tc>
          <w:tcPr>
            <w:tcW w:type="dxa" w:w="5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样本可解析，标签定义可理解，人工抽检通过，未命中否决项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自建候选样本审计通过；公开样本下载受网络阻塞，待执行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Gate 5</w:t>
            </w:r>
          </w:p>
        </w:tc>
        <w:tc>
          <w:tcPr>
            <w:tcW w:type="dxa" w:w="5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核心候选&gt;=80分；补充候选&gt;=65分；批准人签字/记录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评分草稿完成，待 Reviewer 批准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Gate 6</w:t>
            </w:r>
          </w:p>
        </w:tc>
        <w:tc>
          <w:tcPr>
            <w:tcW w:type="dxa" w:w="5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再次下载可得到同一版本；文件数量和哈希完整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已生成下载/校验脚本；公开原始包待下载后补哈希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Gate 7</w:t>
            </w:r>
          </w:p>
        </w:tc>
        <w:tc>
          <w:tcPr>
            <w:tcW w:type="dxa" w:w="5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每条 processed 样本可追溯到 raw_id；转换过程无静默丢失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已完成（转换脚本+测试）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Gate 8</w:t>
            </w:r>
          </w:p>
        </w:tc>
        <w:tc>
          <w:tcPr>
            <w:tcW w:type="dxa" w:w="5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一致性达到团队设定阈值，分歧有裁决，所有标签有 evidence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候选草稿具备 evidence；双人标注/裁决待人工执行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Gate 9</w:t>
            </w:r>
          </w:p>
        </w:tc>
        <w:tc>
          <w:tcPr>
            <w:tcW w:type="dxa" w:w="5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无用户/会话/模板泄漏；封存集哈希固定；Reviewer 批准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自建候选已切分+泄漏扫描；封存批准待人工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Gate 10</w:t>
            </w:r>
          </w:p>
        </w:tc>
        <w:tc>
          <w:tcPr>
            <w:tcW w:type="dxa" w:w="5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命令、环境、原始日志、失败样本和统计脚本齐全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回放准备包已生成；麒麟虚拟机真实执行待人工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Gate 11</w:t>
            </w:r>
          </w:p>
        </w:tc>
        <w:tc>
          <w:tcPr>
            <w:tcW w:type="dxa" w:w="516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另一名同事可从文档复现；报告数字均能回到原始文件</w:t>
            </w:r>
          </w:p>
        </w:tc>
        <w:tc>
          <w:tcPr>
            <w:tcW w:type="dxa" w:w="3000"/>
            <w:vAlign w:val="center"/>
          </w:tcPr>
          <w:p>
            <w:pPr>
              <w:spacing w:after="40" w:line="240" w:lineRule="auto"/>
            </w:pPr>
            <w:r>
              <w:rPr>
                <w:sz w:val="19"/>
              </w:rPr>
              <w:t>复现文档已生成；最终数字待回放后回填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第 </w:t>
      <w:fldChar w:fldCharType="begin"/>
      <w:instrText xml:space="preserve">PAGE</w:instrText>
      <w:fldChar w:fldCharType="end"/>
    </w:r>
    <w:r>
      <w:rPr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8"/>
      </w:rPr>
      <w:t>麒麟 OS Agent 记忆模块数据工作包 · 评测报告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