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Q2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(i) One of the 5 Vs of Big Data is </w:t>
      </w:r>
      <w:r>
        <w:rPr>
          <w:rFonts w:ascii="Arial-ItalicMT" w:hAnsi="Arial-ItalicMT" w:eastAsia="Arial-ItalicMT" w:cs="Arial-ItalicMT"/>
          <w:i/>
          <w:color w:val="000000"/>
          <w:kern w:val="0"/>
          <w:sz w:val="24"/>
          <w:szCs w:val="24"/>
          <w:lang w:val="en-US" w:eastAsia="zh-CN" w:bidi="ar"/>
        </w:rPr>
        <w:t>Velocity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. Explain what it means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what this has to do with NoSQL (3 marks)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(ii) Identify 3 things that are incorrect in the following XML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(3 marks)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1320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Answer</w:t>
      </w:r>
      <w:r>
        <w:rPr>
          <w:rFonts w:hint="default"/>
          <w:lang w:eastAsia="zh-CN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-939800</wp:posOffset>
            </wp:positionH>
            <wp:positionV relativeFrom="paragraph">
              <wp:posOffset>30480</wp:posOffset>
            </wp:positionV>
            <wp:extent cx="7214235" cy="2454910"/>
            <wp:effectExtent l="0" t="0" r="24765" b="889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4235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(iii) Explain the difference between </w:t>
      </w:r>
      <w:r>
        <w:rPr>
          <w:rFonts w:hint="default" w:ascii="Arial-ItalicMT" w:hAnsi="Arial-ItalicMT" w:eastAsia="Arial-ItalicMT" w:cs="Arial-ItalicMT"/>
          <w:i/>
          <w:color w:val="000000"/>
          <w:kern w:val="0"/>
          <w:sz w:val="24"/>
          <w:szCs w:val="24"/>
          <w:lang w:val="en-US" w:eastAsia="zh-CN" w:bidi="ar"/>
        </w:rPr>
        <w:t xml:space="preserve">vertical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Arial-ItalicMT" w:hAnsi="Arial-ItalicMT" w:eastAsia="Arial-ItalicMT" w:cs="Arial-ItalicMT"/>
          <w:i/>
          <w:color w:val="000000"/>
          <w:kern w:val="0"/>
          <w:sz w:val="24"/>
          <w:szCs w:val="24"/>
          <w:lang w:val="en-US" w:eastAsia="zh-CN" w:bidi="ar"/>
        </w:rPr>
        <w:t xml:space="preserve">horizontal scaling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(2 marks)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(iv) Consider the following property information (i.e. building)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>write in JSON format (2 marks)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86000" cy="939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b/>
          <w:bCs/>
        </w:rPr>
        <w:t>Answer</w:t>
      </w:r>
      <w: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drawing>
          <wp:inline distT="0" distB="0" distL="114300" distR="114300">
            <wp:extent cx="2857500" cy="13843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-Italic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NewPSMT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76B6E"/>
    <w:rsid w:val="4DCEF5F3"/>
    <w:rsid w:val="5FBD5E88"/>
    <w:rsid w:val="5FC342AF"/>
    <w:rsid w:val="5FF7CCAC"/>
    <w:rsid w:val="677D4726"/>
    <w:rsid w:val="6A5D67C7"/>
    <w:rsid w:val="72F3E31F"/>
    <w:rsid w:val="77AF4EE8"/>
    <w:rsid w:val="7AB4453B"/>
    <w:rsid w:val="7AF253D2"/>
    <w:rsid w:val="7EE76B6E"/>
    <w:rsid w:val="7EFEF063"/>
    <w:rsid w:val="7FB7D078"/>
    <w:rsid w:val="7FFD48C4"/>
    <w:rsid w:val="95FFF7B5"/>
    <w:rsid w:val="BD4FE547"/>
    <w:rsid w:val="BF8E77E2"/>
    <w:rsid w:val="DDFFACFA"/>
    <w:rsid w:val="DE5D4C9F"/>
    <w:rsid w:val="DFFF6C86"/>
    <w:rsid w:val="E75F6235"/>
    <w:rsid w:val="FBDFAF72"/>
    <w:rsid w:val="FBF39FB4"/>
    <w:rsid w:val="FFCF8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2020-12-08T17:37:00Z</dcterms:created>
  <dc:creator>liangyu</dc:creator>
  <cp:lastModifiedBy>liangyu</cp:lastModifiedBy>
  <dcterms:modified xsi:type="dcterms:W3CDTF">2020-12-08T18:16:08Z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