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云笔电靶场信息速查</w:t>
      </w:r>
    </w:p>
    <w:p>
      <w:r>
        <w:t>整理日期：2026-10-08。依据：《云笔电被测软件系统与目标靶机说明.docx》及师弟补充的实际访问入口。</w:t>
      </w:r>
    </w:p>
    <w:p>
      <w:r>
        <w:rPr>
          <w:b/>
        </w:rPr>
        <w:t>记住三个主机：110 是渗透测试平台，111 是 Web 靶机，113 是 C/C++ 被测系统。</w:t>
      </w:r>
      <w:r>
        <w:t xml:space="preserve"> 以下仅供授权实验内网使用，不要公开传播账号或将靶场映射到公网。</w:t>
      </w:r>
    </w:p>
    <w:p>
      <w:pPr>
        <w:pStyle w:val="Heading2"/>
      </w:pPr>
      <w:r>
        <w:t>一、主机与入口一览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220"/>
        <w:gridCol w:w="3229"/>
        <w:gridCol w:w="2624"/>
      </w:tblGrid>
      <w:tr>
        <w:trPr>
          <w:cantSplit/>
          <w:tblHeader/>
        </w:trPr>
        <w:tc>
          <w:tcPr>
            <w:tcW w:type="dxa" w:w="2018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主机</w:t>
            </w:r>
          </w:p>
        </w:tc>
        <w:tc>
          <w:tcPr>
            <w:tcW w:type="dxa" w:w="2220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29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环境（原说明记录）</w:t>
            </w:r>
          </w:p>
        </w:tc>
        <w:tc>
          <w:tcPr>
            <w:tcW w:type="dxa" w:w="2624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访问入口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192.168.1.110</w:t>
            </w:r>
          </w:p>
        </w:tc>
        <w:tc>
          <w:tcPr>
            <w:tcW w:type="dxa" w:w="222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渗透测试平台，不是靶场</w:t>
            </w:r>
          </w:p>
        </w:tc>
        <w:tc>
          <w:tcPr>
            <w:tcW w:type="dxa" w:w="3229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银河麒麟 V10 SP1 / ARM64；软件 3.0.1、Qt 5.12.8、Pandoc 2.5</w:t>
            </w:r>
          </w:p>
        </w:tc>
        <w:tc>
          <w:tcPr>
            <w:tcW w:type="dxa" w:w="2624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云笔电桌面系统图标；服务地址/端口沿用已部署客户端配置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192.168.1.111</w:t>
            </w:r>
          </w:p>
        </w:tc>
        <w:tc>
          <w:tcPr>
            <w:tcW w:type="dxa" w:w="222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Web 目标靶机</w:t>
            </w:r>
          </w:p>
        </w:tc>
        <w:tc>
          <w:tcPr>
            <w:tcW w:type="dxa" w:w="3229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Kylin Industry V10 SP1 / ARM64；Docker、Compose</w:t>
            </w:r>
          </w:p>
        </w:tc>
        <w:tc>
          <w:tcPr>
            <w:tcW w:type="dxa" w:w="2624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 xml:space="preserve">DVWA </w:t>
            </w:r>
            <w:r>
              <w:rPr>
                <w:rFonts w:ascii="Consolas" w:hAnsi="Consolas"/>
                <w:color w:val="334155"/>
                <w:sz w:val="18"/>
              </w:rPr>
              <w:t>4280</w:t>
            </w:r>
            <w:r>
              <w:rPr>
                <w:sz w:val="18"/>
              </w:rPr>
              <w:t xml:space="preserve">、Pikachu </w:t>
            </w:r>
            <w:r>
              <w:rPr>
                <w:rFonts w:ascii="Consolas" w:hAnsi="Consolas"/>
                <w:color w:val="334155"/>
                <w:sz w:val="18"/>
              </w:rPr>
              <w:t>8765</w:t>
            </w:r>
            <w:r>
              <w:rPr>
                <w:sz w:val="18"/>
              </w:rPr>
              <w:t xml:space="preserve">、SQLi-Labs </w:t>
            </w:r>
            <w:r>
              <w:rPr>
                <w:rFonts w:ascii="Consolas" w:hAnsi="Consolas"/>
                <w:color w:val="334155"/>
                <w:sz w:val="18"/>
              </w:rPr>
              <w:t>8088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192.168.1.113</w:t>
            </w:r>
          </w:p>
        </w:tc>
        <w:tc>
          <w:tcPr>
            <w:tcW w:type="dxa" w:w="222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C/C++ 源代码被测系统</w:t>
            </w:r>
          </w:p>
        </w:tc>
        <w:tc>
          <w:tcPr>
            <w:tcW w:type="dxa" w:w="3229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银河麒麟 V10 SP1 / ARM64；Apache 2.4.41</w:t>
            </w:r>
          </w:p>
        </w:tc>
        <w:tc>
          <w:tcPr>
            <w:tcW w:type="dxa" w:w="2624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 xml:space="preserve">HTTP </w:t>
            </w:r>
            <w:r>
              <w:rPr>
                <w:rFonts w:ascii="Consolas" w:hAnsi="Consolas"/>
                <w:color w:val="334155"/>
                <w:sz w:val="18"/>
              </w:rPr>
              <w:t>8089</w:t>
            </w:r>
            <w:r>
              <w:rPr>
                <w:sz w:val="18"/>
              </w:rPr>
              <w:t xml:space="preserve">、HTTP </w:t>
            </w:r>
            <w:r>
              <w:rPr>
                <w:rFonts w:ascii="Consolas" w:hAnsi="Consolas"/>
                <w:color w:val="334155"/>
                <w:sz w:val="18"/>
              </w:rPr>
              <w:t>8090</w:t>
            </w:r>
            <w:r>
              <w:rPr>
                <w:sz w:val="18"/>
              </w:rPr>
              <w:t xml:space="preserve">、TCP </w:t>
            </w:r>
            <w:r>
              <w:rPr>
                <w:rFonts w:ascii="Consolas" w:hAnsi="Consolas"/>
                <w:color w:val="334155"/>
                <w:sz w:val="18"/>
              </w:rPr>
              <w:t>8091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t>二、六个靶场怎么访问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3532"/>
        <w:gridCol w:w="2018"/>
        <w:gridCol w:w="2926"/>
      </w:tblGrid>
      <w:tr>
        <w:trPr>
          <w:cantSplit/>
          <w:tblHeader/>
        </w:trPr>
        <w:tc>
          <w:tcPr>
            <w:tcW w:type="dxa" w:w="1615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3532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完整入口</w:t>
            </w:r>
          </w:p>
        </w:tc>
        <w:tc>
          <w:tcPr>
            <w:tcW w:type="dxa" w:w="2018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访问方式</w:t>
            </w:r>
          </w:p>
        </w:tc>
        <w:tc>
          <w:tcPr>
            <w:tcW w:type="dxa" w:w="2926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主要测试内容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DVWA</w:t>
            </w:r>
          </w:p>
        </w:tc>
        <w:tc>
          <w:tcPr>
            <w:tcW w:type="dxa" w:w="3532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http://192.168.1.111:4280</w:t>
            </w:r>
          </w:p>
        </w:tc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浏览器直接打开</w:t>
            </w:r>
          </w:p>
        </w:tc>
        <w:tc>
          <w:tcPr>
            <w:tcW w:type="dxa" w:w="292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SQL 注入、XSS、命令注入、文件上传/包含、认证与会话等 Web 练习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Pikachu</w:t>
            </w:r>
          </w:p>
        </w:tc>
        <w:tc>
          <w:tcPr>
            <w:tcW w:type="dxa" w:w="3532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http://192.168.1.111:8765</w:t>
            </w:r>
          </w:p>
        </w:tc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浏览器直接打开</w:t>
            </w:r>
          </w:p>
        </w:tc>
        <w:tc>
          <w:tcPr>
            <w:tcW w:type="dxa" w:w="292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注入、XSS、越权、认证、文件、业务逻辑与会话等综合练习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SQLi-Labs</w:t>
            </w:r>
          </w:p>
        </w:tc>
        <w:tc>
          <w:tcPr>
            <w:tcW w:type="dxa" w:w="3532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http://192.168.1.111:8088</w:t>
            </w:r>
          </w:p>
        </w:tc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浏览器直接打开；测试时按具体 lesson 选择入口</w:t>
            </w:r>
          </w:p>
        </w:tc>
        <w:tc>
          <w:tcPr>
            <w:tcW w:type="dxa" w:w="292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错误回显、联合查询、布尔盲注、时间盲注等 SQL 注入练习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vulnerable-webapp</w:t>
            </w:r>
          </w:p>
        </w:tc>
        <w:tc>
          <w:tcPr>
            <w:tcW w:type="dxa" w:w="3532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http://192.168.1.113:8089</w:t>
            </w:r>
          </w:p>
        </w:tc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浏览器直接打开；含 dump/view/post 三个 CGI 入口</w:t>
            </w:r>
          </w:p>
        </w:tc>
        <w:tc>
          <w:tcPr>
            <w:tcW w:type="dxa" w:w="292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C/CGI 请求处理、缓冲区边界与命令执行等教学风险验证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vuln-demo.c</w:t>
            </w:r>
          </w:p>
        </w:tc>
        <w:tc>
          <w:tcPr>
            <w:tcW w:type="dxa" w:w="3532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http://192.168.1.113:8090</w:t>
            </w:r>
          </w:p>
        </w:tc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浏览器直接打开</w:t>
            </w:r>
          </w:p>
        </w:tc>
        <w:tc>
          <w:tcPr>
            <w:tcW w:type="dxa" w:w="292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C 服务请求、进程和命令回显链路验证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exploit_me（也称 exploitme）</w:t>
            </w:r>
          </w:p>
        </w:tc>
        <w:tc>
          <w:tcPr>
            <w:tcW w:type="dxa" w:w="3532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192.168.1.113:8091</w:t>
            </w:r>
          </w:p>
        </w:tc>
        <w:tc>
          <w:tcPr>
            <w:tcW w:type="dxa" w:w="201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TCP 交互，不是 HTTP；交给 agent 连接测试</w:t>
            </w:r>
          </w:p>
        </w:tc>
        <w:tc>
          <w:tcPr>
            <w:tcW w:type="dxa" w:w="292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ARM/ARM64 交互式命令行二进制的分级漏洞练习</w:t>
            </w:r>
          </w:p>
        </w:tc>
      </w:tr>
    </w:tbl>
    <w:p>
      <w:pPr>
        <w:spacing w:after="0" w:before="0" w:line="60" w:lineRule="exact"/>
      </w:pPr>
    </w:p>
    <w:p>
      <w:r>
        <w:rPr>
          <w:b/>
        </w:rPr>
        <w:t>8091 浏览器打不开是正常现象。</w:t>
      </w:r>
      <w:r>
        <w:t xml:space="preserve"> exploit_me 原本是命令行程序，为便于 agent 访问才额外开放了 TCP。不要将其写成 </w:t>
      </w:r>
      <w:r>
        <w:rPr>
          <w:rFonts w:ascii="Consolas" w:hAnsi="Consolas"/>
          <w:color w:val="334155"/>
        </w:rPr>
        <w:t>http://192.168.1.113:8091</w:t>
      </w:r>
      <w:r>
        <w:t>，也不要当作网站漏洞扫描目标。</w:t>
      </w:r>
    </w:p>
    <w:p>
      <w:r>
        <w:rPr>
          <w:rFonts w:ascii="Consolas" w:hAnsi="Consolas"/>
          <w:color w:val="334155"/>
        </w:rPr>
        <w:t>vuln-demo.c</w:t>
      </w:r>
      <w:r>
        <w:t xml:space="preserve"> 内部监听 </w:t>
      </w:r>
      <w:r>
        <w:rPr>
          <w:rFonts w:ascii="Consolas" w:hAnsi="Consolas"/>
          <w:color w:val="334155"/>
        </w:rPr>
        <w:t>127.0.0.1:18090</w:t>
      </w:r>
      <w:r>
        <w:t xml:space="preserve">，由 Apache 的 </w:t>
      </w:r>
      <w:r>
        <w:rPr>
          <w:rFonts w:ascii="Consolas" w:hAnsi="Consolas"/>
          <w:color w:val="334155"/>
        </w:rPr>
        <w:t>8090</w:t>
      </w:r>
      <w:r>
        <w:t xml:space="preserve"> 对外代理；普通使用者只访问 </w:t>
      </w:r>
      <w:r>
        <w:rPr>
          <w:rFonts w:ascii="Consolas" w:hAnsi="Consolas"/>
          <w:color w:val="334155"/>
        </w:rPr>
        <w:t>8090</w:t>
      </w:r>
      <w:r>
        <w:t xml:space="preserve">，不需要访问或暴露 </w:t>
      </w:r>
      <w:r>
        <w:rPr>
          <w:rFonts w:ascii="Consolas" w:hAnsi="Consolas"/>
          <w:color w:val="334155"/>
        </w:rPr>
        <w:t>18090</w:t>
      </w:r>
      <w:r>
        <w:t>。</w:t>
      </w:r>
    </w:p>
    <w:p>
      <w:pPr>
        <w:pStyle w:val="Heading2"/>
      </w:pPr>
      <w:r>
        <w:t>三、登录信息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1816"/>
        <w:gridCol w:w="1816"/>
        <w:gridCol w:w="4037"/>
      </w:tblGrid>
      <w:tr>
        <w:trPr>
          <w:cantSplit/>
          <w:tblHeader/>
        </w:trPr>
        <w:tc>
          <w:tcPr>
            <w:tcW w:type="dxa" w:w="2422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登录位置</w:t>
            </w:r>
          </w:p>
        </w:tc>
        <w:tc>
          <w:tcPr>
            <w:tcW w:type="dxa" w:w="1816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用户名</w:t>
            </w:r>
          </w:p>
        </w:tc>
        <w:tc>
          <w:tcPr>
            <w:tcW w:type="dxa" w:w="1816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密码</w:t>
            </w:r>
          </w:p>
        </w:tc>
        <w:tc>
          <w:tcPr>
            <w:tcW w:type="dxa" w:w="4037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云笔电系统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使用现有桌面账号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qwer1234</w:t>
            </w:r>
          </w:p>
        </w:tc>
        <w:tc>
          <w:tcPr>
            <w:tcW w:type="dxa" w:w="4037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云笔电登录口令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渗透测试平台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admin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admin</w:t>
            </w:r>
          </w:p>
        </w:tc>
        <w:tc>
          <w:tcPr>
            <w:tcW w:type="dxa" w:w="4037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双击桌面系统图标后输入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DVWA 靶场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 xml:space="preserve">通常为 </w:t>
            </w:r>
            <w:r>
              <w:rPr>
                <w:rFonts w:ascii="Consolas" w:hAnsi="Consolas"/>
                <w:color w:val="334155"/>
                <w:sz w:val="18"/>
              </w:rPr>
              <w:t>admin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 xml:space="preserve">通常为 </w:t>
            </w:r>
            <w:r>
              <w:rPr>
                <w:rFonts w:ascii="Consolas" w:hAnsi="Consolas"/>
                <w:color w:val="334155"/>
                <w:sz w:val="18"/>
              </w:rPr>
              <w:t>password</w:t>
            </w:r>
          </w:p>
        </w:tc>
        <w:tc>
          <w:tcPr>
            <w:tcW w:type="dxa" w:w="4037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黄金预案使用的默认凭据；实际是否改过需向师兄确认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其他靶场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未提供</w:t>
            </w:r>
          </w:p>
        </w:tc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未提供</w:t>
            </w:r>
          </w:p>
        </w:tc>
        <w:tc>
          <w:tcPr>
            <w:tcW w:type="dxa" w:w="4037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按部署实际配置确认，不套用平台账号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t>四、怎么选测试方式</w:t>
      </w:r>
    </w:p>
    <w:p>
      <w:pPr>
        <w:pStyle w:val="ListBullet"/>
      </w:pPr>
      <w:r>
        <w:rPr>
          <w:b/>
        </w:rPr>
        <w:t>第一次演示选 DVWA：</w:t>
      </w:r>
      <w:r>
        <w:t xml:space="preserve"> 目标填写 </w:t>
      </w:r>
      <w:r>
        <w:rPr>
          <w:rFonts w:ascii="Consolas" w:hAnsi="Consolas"/>
          <w:color w:val="334155"/>
        </w:rPr>
        <w:t>http://192.168.1.111:4280</w:t>
      </w:r>
      <w:r>
        <w:t xml:space="preserve">，预案选择 </w:t>
      </w:r>
      <w:r>
        <w:rPr>
          <w:b/>
        </w:rPr>
        <w:t>DVWA 黄金杀伤链 (10工具饱和打击版 v2)</w:t>
      </w:r>
      <w:r>
        <w:t xml:space="preserve">，编号 </w:t>
      </w:r>
      <w:r>
        <w:rPr>
          <w:rFonts w:ascii="Consolas" w:hAnsi="Consolas"/>
          <w:color w:val="334155"/>
        </w:rPr>
        <w:t>golden_dvwa_max_tools</w:t>
      </w:r>
      <w:r>
        <w:t>。具体点击流程见《云笔电操作手册：DVWA 演示流程》。</w:t>
      </w:r>
    </w:p>
    <w:p>
      <w:pPr>
        <w:pStyle w:val="ListBullet"/>
      </w:pPr>
      <w:r>
        <w:rPr>
          <w:b/>
        </w:rPr>
        <w:t>Pikachu / SQLi-Labs：</w:t>
      </w:r>
      <w:r>
        <w:t xml:space="preserve"> 另建任务，使用对应的 Web 或 SQL 注入预案；SQLi-Labs 应指向实际 lesson，不能只扫首页就声称全部题目验证完成。</w:t>
      </w:r>
    </w:p>
    <w:p>
      <w:pPr>
        <w:pStyle w:val="ListBullet"/>
      </w:pPr>
      <w:r>
        <w:rPr>
          <w:b/>
        </w:rPr>
        <w:t>vulnerable-webapp / vuln-demo.c：</w:t>
      </w:r>
      <w:r>
        <w:t xml:space="preserve"> 可做 HTTP 发现、Web 初筛和授权回显验证；内存破坏、控制流类问题还需 ARM64 源码/二进制分析及人工复核，不等同于普通 Web 扫描。</w:t>
      </w:r>
    </w:p>
    <w:p>
      <w:pPr>
        <w:pStyle w:val="ListBullet"/>
      </w:pPr>
      <w:r>
        <w:rPr>
          <w:b/>
        </w:rPr>
        <w:t>exploit_me：</w:t>
      </w:r>
      <w:r>
        <w:t xml:space="preserve"> 向 agent 提供 TCP 地址 </w:t>
      </w:r>
      <w:r>
        <w:rPr>
          <w:rFonts w:ascii="Consolas" w:hAnsi="Consolas"/>
          <w:color w:val="334155"/>
        </w:rPr>
        <w:t>192.168.1.113:8091</w:t>
      </w:r>
      <w:r>
        <w:t>、程序类型及授权范围，要求保留交互输入/输出和证据；不要套用 DVWA 预案，不做拒绝服务、关机等破坏性测试。</w:t>
      </w:r>
    </w:p>
    <w:p>
      <w:pPr>
        <w:pStyle w:val="Heading2"/>
      </w:pPr>
      <w:r>
        <w:t>五、版本与数量：报告不要混用口径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6"/>
        <w:gridCol w:w="3330"/>
        <w:gridCol w:w="4945"/>
      </w:tblGrid>
      <w:tr>
        <w:trPr>
          <w:cantSplit/>
          <w:tblHeader/>
        </w:trPr>
        <w:tc>
          <w:tcPr>
            <w:tcW w:type="dxa" w:w="1816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330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原说明的版本/覆盖口径</w:t>
            </w:r>
          </w:p>
        </w:tc>
        <w:tc>
          <w:tcPr>
            <w:tcW w:type="dxa" w:w="4945"/>
            <w:shd w:fill="E8EFF8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应如何理解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vulnerable-webapp</w:t>
            </w:r>
          </w:p>
        </w:tc>
        <w:tc>
          <w:tcPr>
            <w:tcW w:type="dxa" w:w="333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ARM64 CGI，3 个入口</w:t>
            </w:r>
          </w:p>
        </w:tc>
        <w:tc>
          <w:tcPr>
            <w:tcW w:type="dxa" w:w="494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3 个入口不是 3 个已确认漏洞；源码仓库的 x86_64 载荷不能直接视为 ARM64 可用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vuln-demo.c</w:t>
            </w:r>
          </w:p>
        </w:tc>
        <w:tc>
          <w:tcPr>
            <w:tcW w:type="dxa" w:w="333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ARM64 debug；至少 2 类教学风险</w:t>
            </w:r>
          </w:p>
        </w:tc>
        <w:tc>
          <w:tcPr>
            <w:tcW w:type="dxa" w:w="494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具体漏洞数量需按实测和源码复核，不写成固定漏洞总数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exploit_me</w:t>
            </w:r>
          </w:p>
        </w:tc>
        <w:tc>
          <w:tcPr>
            <w:tcW w:type="dxa" w:w="333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本项目选定的 14 级版本</w:t>
            </w:r>
          </w:p>
        </w:tc>
        <w:tc>
          <w:tcPr>
            <w:tcW w:type="dxa" w:w="494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涵盖整数/栈/堆溢出、越界、off-by-one、栈 cookie、格式化字符串、类型混淆、零指针、命令注入、路径穿越、ROP、UAF、JOP；</w:t>
            </w:r>
            <w:r>
              <w:rPr>
                <w:b/>
                <w:sz w:val="18"/>
              </w:rPr>
              <w:t>不是已自动利用 14 个漏洞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DVWA</w:t>
            </w:r>
          </w:p>
        </w:tc>
        <w:tc>
          <w:tcPr>
            <w:tcW w:type="dxa" w:w="3330"/>
          </w:tcPr>
          <w:p>
            <w:pPr>
              <w:spacing w:after="60" w:before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local/dvwa:arm64</w:t>
            </w:r>
            <w:r>
              <w:rPr>
                <w:sz w:val="18"/>
              </w:rPr>
              <w:t>，配套 MariaDB 10</w:t>
            </w:r>
          </w:p>
        </w:tc>
        <w:tc>
          <w:tcPr>
            <w:tcW w:type="dxa" w:w="494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按实际启用模块和安全级别统计，原清单未固化漏洞总数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Pikachu</w:t>
            </w:r>
          </w:p>
        </w:tc>
        <w:tc>
          <w:tcPr>
            <w:tcW w:type="dxa" w:w="333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AMD64 镜像在 ARM64 主机经 QEMU 运行；52 场景、50 个独立 PoC 的资料口径</w:t>
            </w:r>
          </w:p>
        </w:tc>
        <w:tc>
          <w:tcPr>
            <w:tcW w:type="dxa" w:w="494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仅作为已有资料记录；实际 fork、配置和验证结果需逐项核对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SQLi-Labs</w:t>
            </w:r>
          </w:p>
        </w:tc>
        <w:tc>
          <w:tcPr>
            <w:tcW w:type="dxa" w:w="3330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常用版本 65 lessons</w:t>
            </w:r>
          </w:p>
        </w:tc>
        <w:tc>
          <w:tcPr>
            <w:tcW w:type="dxa" w:w="4945"/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不是本次已验证数量；以当前部署目录和实际测试 lesson 为准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t>六、交接时确认这 4 件事</w:t>
      </w:r>
    </w:p>
    <w:p>
      <w:pPr>
        <w:ind w:left="198" w:hanging="198"/>
      </w:pPr>
      <w:r>
        <w:t xml:space="preserve">1. </w:t>
      </w:r>
      <w:r>
        <w:rPr>
          <w:b/>
        </w:rPr>
        <w:t>入口以本表为准：</w:t>
      </w:r>
      <w:r>
        <w:t xml:space="preserve"> 师弟补充明确 SQLi-Labs 是 </w:t>
      </w:r>
      <w:r>
        <w:rPr>
          <w:rFonts w:ascii="Consolas" w:hAnsi="Consolas"/>
          <w:color w:val="334155"/>
        </w:rPr>
        <w:t>8088</w:t>
      </w:r>
      <w:r>
        <w:t xml:space="preserve">，exploit_me 对外 TCP 是 </w:t>
      </w:r>
      <w:r>
        <w:rPr>
          <w:rFonts w:ascii="Consolas" w:hAnsi="Consolas"/>
          <w:color w:val="334155"/>
        </w:rPr>
        <w:t>8091</w:t>
      </w:r>
      <w:r>
        <w:t xml:space="preserve">。本次 DVWA 不使用旧文档里的 </w:t>
      </w:r>
      <w:r>
        <w:rPr>
          <w:rFonts w:ascii="Consolas" w:hAnsi="Consolas"/>
          <w:color w:val="334155"/>
        </w:rPr>
        <w:t>localhost:8080</w:t>
      </w:r>
      <w:r>
        <w:t>、</w:t>
      </w:r>
      <w:r>
        <w:rPr>
          <w:rFonts w:ascii="Consolas" w:hAnsi="Consolas"/>
          <w:color w:val="334155"/>
        </w:rPr>
        <w:t>172.17.x.x</w:t>
      </w:r>
      <w:r>
        <w:t xml:space="preserve"> 容器地址。</w:t>
      </w:r>
    </w:p>
    <w:p>
      <w:pPr>
        <w:ind w:left="198" w:hanging="198"/>
      </w:pPr>
      <w:r>
        <w:t xml:space="preserve">2. </w:t>
      </w:r>
      <w:r>
        <w:rPr>
          <w:b/>
        </w:rPr>
        <w:t>黄金预案需先适配：</w:t>
      </w:r>
      <w:r>
        <w:t xml:space="preserve"> 确认使用 </w:t>
      </w:r>
      <w:r>
        <w:rPr>
          <w:rFonts w:ascii="Consolas" w:hAnsi="Consolas"/>
          <w:color w:val="334155"/>
        </w:rPr>
        <w:t>192.168.1.111:4280</w:t>
      </w:r>
      <w:r>
        <w:t xml:space="preserve"> 的地址、端口和有效会话，所需工具/字典齐全。仓库旧模板含固定探测端口、默认本地地址和固定会话值，仅修改目标输入不能保证完成全部步骤。</w:t>
      </w:r>
    </w:p>
    <w:p>
      <w:pPr>
        <w:ind w:left="198" w:hanging="198"/>
      </w:pPr>
      <w:r>
        <w:t xml:space="preserve">3. </w:t>
      </w:r>
      <w:r>
        <w:rPr>
          <w:b/>
        </w:rPr>
        <w:t>测试结果以证据为准：</w:t>
      </w:r>
      <w:r>
        <w:t xml:space="preserve"> 开放端口、HTTP 页面可达、工具成功退出和模型结论，都不单独证明漏洞已验证；不同靶场分别记录目标、入口、执行编号和证据。</w:t>
      </w:r>
    </w:p>
    <w:p>
      <w:pPr>
        <w:ind w:left="198" w:hanging="198"/>
      </w:pPr>
      <w:r>
        <w:t xml:space="preserve">4. </w:t>
      </w:r>
      <w:r>
        <w:rPr>
          <w:b/>
        </w:rPr>
        <w:t>未做现场连通性验收：</w:t>
      </w:r>
      <w:r>
        <w:t xml:space="preserve"> 本表根据交接资料整理，未连接这些内网主机或执行测试。正式演示前由现场同学确认平台已连接、Web 页面可达、TCP 服务可连；异常联系维护人员，不自行清库、关机或更改部署。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16"/>
      </w:rPr>
      <w:t xml:space="preserve">内部实验资料  |  页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170" w:right="170"/>
    </w:pPr>
    <w:rPr>
      <w:rFonts w:ascii="Arial" w:hAnsi="Arial" w:eastAsia="Microsoft YaHei"/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云笔电靶场信息速查</dc:title>
  <dc:subject/>
  <dc:creator>python-docx</dc:creator>
  <cp:keywords/>
  <dc:description>generated by python-docx</dc:description>
  <cp:lastModifiedBy/>
  <cp:revision>1</cp:revision>
  <dcterms:created xsi:type="dcterms:W3CDTF">2026-10-08T08:56:19Z</dcterms:created>
  <dcterms:modified xsi:type="dcterms:W3CDTF">2026-10-08T08:56:19Z</dcterms:modified>
  <cp:category/>
  <dc:language>zh-CN</dc:language>
</cp:coreProperties>
</file>