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spacing w:after="200"/>
        <w:jc w:val="center"/>
      </w:pPr>
      <w:r>
        <w:rPr>
          <w:rFonts w:ascii="黑体" w:cs="黑体" w:eastAsia="黑体" w:hAnsi="黑体"/>
          <w:b/>
          <w:bCs/>
          <w:color w:val="1A3A6A"/>
          <w:sz w:val="52"/>
          <w:szCs w:val="52"/>
        </w:rPr>
        <w:t xml:space="preserve">渗透测试评估报告</w:t>
      </w:r>
    </w:p>
    <w:p>
      <w:pPr>
        <w:spacing w:after="600"/>
        <w:jc w:val="center"/>
      </w:pPr>
      <w:r>
        <w:rPr>
          <w:rFonts w:ascii="宋体" w:cs="宋体" w:eastAsia="宋体" w:hAnsi="宋体"/>
          <w:color w:val="666666"/>
          <w:sz w:val="28"/>
          <w:szCs w:val="28"/>
        </w:rPr>
        <w:t xml:space="preserve">基于红蓝实装对抗的智能化系统安全测试平台</w:t>
      </w:r>
    </w:p>
    <w:p>
      <w:pPr>
        <w:spacing w:after="600"/>
        <w:jc w:val="center"/>
      </w:pPr>
      <w:r>
        <w:rPr>
          <w:rFonts w:ascii="宋体" w:cs="宋体" w:eastAsia="宋体" w:hAnsi="宋体"/>
          <w:color w:val="2A5DAA"/>
          <w:sz w:val="20"/>
          <w:szCs w:val="20"/>
        </w:rPr>
        <w:t xml:space="preserve">━━━━━━━━━━━━━━━━━━━━━━━━━━━━━━━━━━━━━━━━</w:t>
      </w:r>
    </w:p>
    <w:p>
      <w:pPr>
        <w:spacing w:after="200"/>
        <w:jc w:val="center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测试目标：</w:t>
      </w:r>
      <w:r>
        <w:rPr>
          <w:rFonts w:ascii="宋体" w:cs="宋体" w:eastAsia="宋体" w:hAnsi="宋体"/>
          <w:sz w:val="28"/>
          <w:szCs w:val="28"/>
        </w:rPr>
        <w:t xml:space="preserve">192.168.1.0/24</w:t>
      </w:r>
    </w:p>
    <w:p>
      <w:pPr>
        <w:spacing w:after="200"/>
        <w:jc w:val="center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测试方案：</w:t>
      </w:r>
      <w:r>
        <w:rPr>
          <w:rFonts w:ascii="宋体" w:cs="宋体" w:eastAsia="宋体" w:hAnsi="宋体"/>
          <w:sz w:val="28"/>
          <w:szCs w:val="28"/>
        </w:rPr>
        <w:t xml:space="preserve">ICMP Covert Channel Data Exfiltration</w:t>
      </w:r>
    </w:p>
    <w:p>
      <w:pPr>
        <w:spacing w:after="200"/>
        <w:jc w:val="center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报告日期：</w:t>
      </w:r>
      <w:r>
        <w:rPr>
          <w:rFonts w:ascii="宋体" w:cs="宋体" w:eastAsia="宋体" w:hAnsi="宋体"/>
          <w:sz w:val="28"/>
          <w:szCs w:val="28"/>
        </w:rPr>
        <w:t xml:space="preserve">2026-09-30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黑体" w:cs="黑体" w:eastAsia="黑体" w:hAnsi="黑体"/>
          <w:b/>
          <w:bCs/>
          <w:sz w:val="32"/>
          <w:szCs w:val="32"/>
        </w:rPr>
        <w:t xml:space="preserve">一、测试概述</w:t>
      </w:r>
    </w:p>
    <w:p>
      <w:pPr>
        <w:spacing w:after="8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运行 ID：</w:t>
      </w:r>
      <w:r>
        <w:rPr>
          <w:rFonts w:ascii="宋体" w:cs="宋体" w:eastAsia="宋体" w:hAnsi="宋体"/>
          <w:sz w:val="24"/>
          <w:szCs w:val="24"/>
        </w:rPr>
        <w:t xml:space="preserve">run_be86cf91-5f9</w:t>
      </w:r>
    </w:p>
    <w:p>
      <w:pPr>
        <w:spacing w:after="8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测试目标：</w:t>
      </w:r>
      <w:r>
        <w:rPr>
          <w:rFonts w:ascii="宋体" w:cs="宋体" w:eastAsia="宋体" w:hAnsi="宋体"/>
          <w:sz w:val="24"/>
          <w:szCs w:val="24"/>
        </w:rPr>
        <w:t xml:space="preserve">192.168.1.0/24</w:t>
      </w:r>
    </w:p>
    <w:p>
      <w:pPr>
        <w:spacing w:after="8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测试方案：</w:t>
      </w:r>
      <w:r>
        <w:rPr>
          <w:rFonts w:ascii="宋体" w:cs="宋体" w:eastAsia="宋体" w:hAnsi="宋体"/>
          <w:sz w:val="24"/>
          <w:szCs w:val="24"/>
        </w:rPr>
        <w:t xml:space="preserve">ICMP Covert Channel Data Exfiltration</w:t>
      </w:r>
    </w:p>
    <w:p>
      <w:pPr>
        <w:spacing w:after="8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引擎类型：</w:t>
      </w:r>
      <w:r>
        <w:rPr>
          <w:rFonts w:ascii="宋体" w:cs="宋体" w:eastAsia="宋体" w:hAnsi="宋体"/>
          <w:sz w:val="24"/>
          <w:szCs w:val="24"/>
        </w:rPr>
        <w:t xml:space="preserve">ReAct 智能引擎</w:t>
      </w:r>
    </w:p>
    <w:p>
      <w:pPr>
        <w:spacing w:after="8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运行状态：</w:t>
      </w:r>
      <w:r>
        <w:rPr>
          <w:rFonts w:ascii="宋体" w:cs="宋体" w:eastAsia="宋体" w:hAnsi="宋体"/>
          <w:sz w:val="24"/>
          <w:szCs w:val="24"/>
        </w:rPr>
        <w:t xml:space="preserve">已完成</w:t>
      </w:r>
    </w:p>
    <w:p>
      <w:pPr>
        <w:spacing w:after="8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开始时间：</w:t>
      </w:r>
      <w:r>
        <w:rPr>
          <w:rFonts w:ascii="宋体" w:cs="宋体" w:eastAsia="宋体" w:hAnsi="宋体"/>
          <w:sz w:val="24"/>
          <w:szCs w:val="24"/>
        </w:rPr>
        <w:t xml:space="preserve">2026-08-28T13:35:33.934Z</w:t>
      </w:r>
    </w:p>
    <w:p>
      <w:pPr>
        <w:spacing w:after="8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结束时间：</w:t>
      </w:r>
      <w:r>
        <w:rPr>
          <w:rFonts w:ascii="宋体" w:cs="宋体" w:eastAsia="宋体" w:hAnsi="宋体"/>
          <w:sz w:val="24"/>
          <w:szCs w:val="24"/>
        </w:rPr>
        <w:t xml:space="preserve">2026-09-03 11:34:09</w:t>
      </w:r>
    </w:p>
    <w:p>
      <w:pPr>
        <w:pStyle w:val="Heading1"/>
        <w:spacing w:after="200" w:before="400"/>
      </w:pPr>
      <w:r>
        <w:rPr>
          <w:rFonts w:ascii="黑体" w:cs="黑体" w:eastAsia="黑体" w:hAnsi="黑体"/>
          <w:b/>
          <w:bCs/>
          <w:sz w:val="32"/>
          <w:szCs w:val="32"/>
        </w:rPr>
        <w:t xml:space="preserve">二、测试环境</w:t>
      </w:r>
    </w:p>
    <w:p>
      <w:pPr>
        <w:spacing w:after="80"/>
      </w:pPr>
      <w:r>
        <w:rPr>
          <w:rFonts w:ascii="宋体" w:cs="宋体" w:eastAsia="宋体" w:hAnsi="宋体"/>
          <w:sz w:val="24"/>
          <w:szCs w:val="24"/>
        </w:rPr>
        <w:t xml:space="preserve">本次测试共使用 1 个工具，执行 2 个步骤。</w:t>
      </w:r>
    </w:p>
    <w:tbl>
      <w:tblPr>
        <w:tblW w:type="dxa" w:w="5800"/>
        <w:tblBorders>
          <w:top w:val="single" w:color="999999" w:sz="1"/>
          <w:left w:val="single" w:color="999999" w:sz="1"/>
          <w:bottom w:val="single" w:color="999999" w:sz="1"/>
          <w:right w:val="single" w:color="999999" w:sz="1"/>
          <w:insideH w:val="single" w:color="CCCCCC" w:sz="1"/>
          <w:insideV w:val="single" w:color="CCCCCC" w:sz="1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800"/>
            <w:shd w:color="2A5DAA" w:val="solid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4"/>
                <w:szCs w:val="24"/>
              </w:rPr>
              <w:t xml:space="preserve">序号</w:t>
            </w:r>
          </w:p>
        </w:tc>
        <w:tc>
          <w:tcPr>
            <w:tcW w:type="dxa" w:w="2500"/>
            <w:shd w:color="2A5DAA" w:val="solid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4"/>
                <w:szCs w:val="24"/>
              </w:rPr>
              <w:t xml:space="preserve">工具名称</w:t>
            </w:r>
          </w:p>
        </w:tc>
        <w:tc>
          <w:tcPr>
            <w:tcW w:type="dxa" w:w="2500"/>
            <w:shd w:color="2A5DAA" w:val="solid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4"/>
                <w:szCs w:val="24"/>
              </w:rPr>
              <w:t xml:space="preserve">工具类别</w:t>
            </w:r>
          </w:p>
        </w:tc>
      </w:tr>
      <w:tr>
        <w:tc>
          <w:tcPr>
            <w:tcW w:type="dxa" w:w="800"/>
            <w:vAlign w:val="center"/>
          </w:tcPr>
          <w:p>
            <w:pPr>
              <w:spacing w:after="40" w:before="4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1</w:t>
            </w:r>
          </w:p>
        </w:tc>
        <w:tc>
          <w:tcPr>
            <w:tcW w:type="dxa" w:w="2500"/>
            <w:vAlign w:val="center"/>
          </w:tcPr>
          <w:p>
            <w:pPr>
              <w:spacing w:after="40" w:before="4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system-tools</w:t>
            </w:r>
          </w:p>
        </w:tc>
        <w:tc>
          <w:tcPr>
            <w:tcW w:type="dxa" w:w="2500"/>
            <w:vAlign w:val="center"/>
          </w:tcPr>
          <w:p>
            <w:pPr>
              <w:spacing w:after="40" w:before="4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其他</w:t>
            </w:r>
          </w:p>
        </w:tc>
      </w:tr>
    </w:tbl>
    <w:p>
      <w:pPr>
        <w:pStyle w:val="Heading1"/>
        <w:spacing w:after="200" w:before="400"/>
      </w:pPr>
      <w:r>
        <w:rPr>
          <w:rFonts w:ascii="黑体" w:cs="黑体" w:eastAsia="黑体" w:hAnsi="黑体"/>
          <w:b/>
          <w:bCs/>
          <w:sz w:val="32"/>
          <w:szCs w:val="32"/>
        </w:rPr>
        <w:t xml:space="preserve">三、测试结果总评</w:t>
      </w:r>
    </w:p>
    <w:p>
      <w:pPr>
        <w:spacing w:after="8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总分：</w:t>
      </w:r>
      <w:r>
        <w:rPr>
          <w:rFonts w:ascii="宋体" w:cs="宋体" w:eastAsia="宋体" w:hAnsi="宋体"/>
          <w:sz w:val="24"/>
          <w:szCs w:val="24"/>
        </w:rPr>
        <w:t xml:space="preserve">100 / 120 分</w:t>
      </w:r>
      <w:r>
        <w:rPr>
          <w:rFonts w:ascii="宋体" w:cs="宋体" w:eastAsia="宋体" w:hAnsi="宋体"/>
          <w:b/>
          <w:bCs/>
          <w:sz w:val="24"/>
          <w:szCs w:val="24"/>
        </w:rPr>
        <w:t xml:space="preserve">  得分率：</w:t>
      </w:r>
      <w:r>
        <w:rPr>
          <w:rFonts w:ascii="宋体" w:cs="宋体" w:eastAsia="宋体" w:hAnsi="宋体"/>
          <w:sz w:val="24"/>
          <w:szCs w:val="24"/>
        </w:rPr>
        <w:t xml:space="preserve">83.3%</w:t>
      </w:r>
      <w:r>
        <w:rPr>
          <w:rFonts w:ascii="宋体" w:cs="宋体" w:eastAsia="宋体" w:hAnsi="宋体"/>
          <w:b/>
          <w:bCs/>
          <w:sz w:val="24"/>
          <w:szCs w:val="24"/>
        </w:rPr>
        <w:t xml:space="preserve">  等级：</w:t>
      </w:r>
      <w:r>
        <w:rPr>
          <w:rFonts w:ascii="宋体" w:cs="宋体" w:eastAsia="宋体" w:hAnsi="宋体"/>
          <w:b/>
          <w:bCs/>
          <w:color w:val="333333"/>
          <w:sz w:val="28"/>
          <w:szCs w:val="28"/>
        </w:rPr>
        <w:t xml:space="preserve">B</w:t>
      </w:r>
    </w:p>
    <w:p>
      <w:pPr>
        <w:spacing w:after="8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步骤得分：</w:t>
      </w:r>
      <w:r>
        <w:rPr>
          <w:rFonts w:ascii="宋体" w:cs="宋体" w:eastAsia="宋体" w:hAnsi="宋体"/>
          <w:sz w:val="24"/>
          <w:szCs w:val="24"/>
        </w:rPr>
        <w:t xml:space="preserve">100 / 100 分</w:t>
      </w:r>
    </w:p>
    <w:p>
      <w:pPr>
        <w:spacing w:after="8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MITRE 覆盖：</w:t>
      </w:r>
      <w:r>
        <w:rPr>
          <w:rFonts w:ascii="宋体" w:cs="宋体" w:eastAsia="宋体" w:hAnsi="宋体"/>
          <w:sz w:val="24"/>
          <w:szCs w:val="24"/>
        </w:rPr>
        <w:t xml:space="preserve">2 / 114 项技术 (1.75%)  加分：+0 分</w:t>
      </w:r>
    </w:p>
    <w:p>
      <w:pPr>
        <w:pStyle w:val="Heading1"/>
        <w:spacing w:after="200" w:before="400"/>
      </w:pPr>
      <w:r>
        <w:rPr>
          <w:rFonts w:ascii="黑体" w:cs="黑体" w:eastAsia="黑体" w:hAnsi="黑体"/>
          <w:b/>
          <w:bCs/>
          <w:sz w:val="32"/>
          <w:szCs w:val="32"/>
        </w:rPr>
        <w:t xml:space="preserve">四、MITRE ATT&amp;CK 技术覆盖</w:t>
      </w:r>
    </w:p>
    <w:tbl>
      <w:tblPr>
        <w:tblW w:type="dxa" w:w="5800"/>
        <w:tblBorders>
          <w:top w:val="single" w:color="999999" w:sz="1"/>
          <w:left w:val="single" w:color="999999" w:sz="1"/>
          <w:bottom w:val="single" w:color="999999" w:sz="1"/>
          <w:right w:val="single" w:color="999999" w:sz="1"/>
          <w:insideH w:val="single" w:color="CCCCCC" w:sz="1"/>
          <w:insideV w:val="single" w:color="CCCCCC" w:sz="1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800"/>
            <w:shd w:color="2A5DAA" w:val="solid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4"/>
                <w:szCs w:val="24"/>
              </w:rPr>
              <w:t xml:space="preserve">序号</w:t>
            </w:r>
          </w:p>
        </w:tc>
        <w:tc>
          <w:tcPr>
            <w:tcW w:type="dxa" w:w="2000"/>
            <w:shd w:color="2A5DAA" w:val="solid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4"/>
                <w:szCs w:val="24"/>
              </w:rPr>
              <w:t xml:space="preserve">技术 ID</w:t>
            </w:r>
          </w:p>
        </w:tc>
        <w:tc>
          <w:tcPr>
            <w:tcW w:type="dxa" w:w="3000"/>
            <w:shd w:color="2A5DAA" w:val="solid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4"/>
                <w:szCs w:val="24"/>
              </w:rPr>
              <w:t xml:space="preserve">来源</w:t>
            </w:r>
          </w:p>
        </w:tc>
      </w:tr>
      <w:tr>
        <w:tc>
          <w:tcPr>
            <w:tcW w:type="dxa" w:w="800"/>
            <w:vAlign w:val="center"/>
          </w:tcPr>
          <w:p>
            <w:pPr>
              <w:spacing w:after="40" w:before="4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1</w:t>
            </w:r>
          </w:p>
        </w:tc>
        <w:tc>
          <w:tcPr>
            <w:tcW w:type="dxa" w:w="2000"/>
            <w:vAlign w:val="center"/>
          </w:tcPr>
          <w:p>
            <w:pPr>
              <w:spacing w:after="40" w:before="4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T1059.006</w:t>
            </w:r>
          </w:p>
        </w:tc>
        <w:tc>
          <w:tcPr>
            <w:tcW w:type="dxa" w:w="3000"/>
            <w:vAlign w:val="center"/>
          </w:tcPr>
          <w:p>
            <w:pPr>
              <w:spacing w:after="40" w:before="4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证据命中</w:t>
            </w:r>
          </w:p>
        </w:tc>
      </w:tr>
      <w:tr>
        <w:tc>
          <w:tcPr>
            <w:tcW w:type="dxa" w:w="800"/>
            <w:vAlign w:val="center"/>
          </w:tcPr>
          <w:p>
            <w:pPr>
              <w:spacing w:after="40" w:before="4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2</w:t>
            </w:r>
          </w:p>
        </w:tc>
        <w:tc>
          <w:tcPr>
            <w:tcW w:type="dxa" w:w="2000"/>
            <w:vAlign w:val="center"/>
          </w:tcPr>
          <w:p>
            <w:pPr>
              <w:spacing w:after="40" w:before="4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T1048.003</w:t>
            </w:r>
          </w:p>
        </w:tc>
        <w:tc>
          <w:tcPr>
            <w:tcW w:type="dxa" w:w="3000"/>
            <w:vAlign w:val="center"/>
          </w:tcPr>
          <w:p>
            <w:pPr>
              <w:spacing w:after="40" w:before="4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证据命中</w:t>
            </w:r>
          </w:p>
        </w:tc>
      </w:tr>
    </w:tbl>
    <w:p>
      <w:pPr>
        <w:pStyle w:val="Heading1"/>
        <w:spacing w:after="200" w:before="400"/>
      </w:pPr>
      <w:r>
        <w:rPr>
          <w:rFonts w:ascii="黑体" w:cs="黑体" w:eastAsia="黑体" w:hAnsi="黑体"/>
          <w:b/>
          <w:bCs/>
          <w:sz w:val="32"/>
          <w:szCs w:val="32"/>
        </w:rPr>
        <w:t xml:space="preserve">五、步骤执行明细</w:t>
      </w:r>
    </w:p>
    <w:tbl>
      <w:tblPr>
        <w:tblW w:type="dxa" w:w="5800"/>
        <w:tblBorders>
          <w:top w:val="single" w:color="999999" w:sz="1"/>
          <w:left w:val="single" w:color="999999" w:sz="1"/>
          <w:bottom w:val="single" w:color="999999" w:sz="1"/>
          <w:right w:val="single" w:color="999999" w:sz="1"/>
          <w:insideH w:val="single" w:color="CCCCCC" w:sz="1"/>
          <w:insideV w:val="single" w:color="CCCCCC" w:sz="1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700"/>
            <w:shd w:color="2A5DAA" w:val="solid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4"/>
                <w:szCs w:val="24"/>
              </w:rPr>
              <w:t xml:space="preserve">步骤</w:t>
            </w:r>
          </w:p>
        </w:tc>
        <w:tc>
          <w:tcPr>
            <w:tcW w:type="dxa" w:w="1500"/>
            <w:shd w:color="2A5DAA" w:val="solid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4"/>
                <w:szCs w:val="24"/>
              </w:rPr>
              <w:t xml:space="preserve">工具</w:t>
            </w:r>
          </w:p>
        </w:tc>
        <w:tc>
          <w:tcPr>
            <w:tcW w:type="dxa" w:w="2000"/>
            <w:shd w:color="2A5DAA" w:val="solid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4"/>
                <w:szCs w:val="24"/>
              </w:rPr>
              <w:t xml:space="preserve">参数</w:t>
            </w:r>
          </w:p>
        </w:tc>
        <w:tc>
          <w:tcPr>
            <w:tcW w:type="dxa" w:w="800"/>
            <w:shd w:color="2A5DAA" w:val="solid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4"/>
                <w:szCs w:val="24"/>
              </w:rPr>
              <w:t xml:space="preserve">结果</w:t>
            </w:r>
          </w:p>
        </w:tc>
        <w:tc>
          <w:tcPr>
            <w:tcW w:type="dxa" w:w="800"/>
            <w:shd w:color="2A5DAA" w:val="solid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4"/>
                <w:szCs w:val="24"/>
              </w:rPr>
              <w:t xml:space="preserve">得分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 w:before="4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1</w:t>
            </w:r>
          </w:p>
        </w:tc>
        <w:tc>
          <w:tcPr>
            <w:tcW w:type="dxa" w:w="1500"/>
            <w:vAlign w:val="center"/>
          </w:tcPr>
          <w:p>
            <w:pPr>
              <w:spacing w:after="40" w:before="4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system-tools</w:t>
            </w:r>
          </w:p>
        </w:tc>
        <w:tc>
          <w:tcPr>
            <w:tcW w:type="dxa" w:w="2000"/>
            <w:vAlign w:val="center"/>
          </w:tcPr>
          <w:p>
            <w:pPr>
              <w:spacing w:after="40" w:before="4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["-c","echo 'SecretData123' &gt; /tmp/redteam-output/secret.txt &amp;&amp; python3 -c \"pri</w:t>
            </w:r>
          </w:p>
        </w:tc>
        <w:tc>
          <w:tcPr>
            <w:tcW w:type="dxa" w:w="800"/>
            <w:shd w:color="E8F5E9" w:val="solid"/>
            <w:vAlign w:val="center"/>
          </w:tcPr>
          <w:p>
            <w:pPr>
              <w:spacing w:after="40" w:before="4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成功</w:t>
            </w:r>
          </w:p>
        </w:tc>
        <w:tc>
          <w:tcPr>
            <w:tcW w:type="dxa" w:w="800"/>
            <w:vAlign w:val="center"/>
          </w:tcPr>
          <w:p>
            <w:pPr>
              <w:spacing w:after="40" w:before="4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30/30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 w:before="4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2</w:t>
            </w:r>
          </w:p>
        </w:tc>
        <w:tc>
          <w:tcPr>
            <w:tcW w:type="dxa" w:w="1500"/>
            <w:vAlign w:val="center"/>
          </w:tcPr>
          <w:p>
            <w:pPr>
              <w:spacing w:after="40" w:before="4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system-tools</w:t>
            </w:r>
          </w:p>
        </w:tc>
        <w:tc>
          <w:tcPr>
            <w:tcW w:type="dxa" w:w="2000"/>
            <w:vAlign w:val="center"/>
          </w:tcPr>
          <w:p>
            <w:pPr>
              <w:spacing w:after="40" w:before="4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["-c","PAYLOAD=$(cat /tmp/redteam-output/icmp_payload.txt) &amp;&amp; ping -c 4 -p \"$PA</w:t>
            </w:r>
          </w:p>
        </w:tc>
        <w:tc>
          <w:tcPr>
            <w:tcW w:type="dxa" w:w="800"/>
            <w:shd w:color="E8F5E9" w:val="solid"/>
            <w:vAlign w:val="center"/>
          </w:tcPr>
          <w:p>
            <w:pPr>
              <w:spacing w:after="40" w:before="4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成功</w:t>
            </w:r>
          </w:p>
        </w:tc>
        <w:tc>
          <w:tcPr>
            <w:tcW w:type="dxa" w:w="800"/>
            <w:vAlign w:val="center"/>
          </w:tcPr>
          <w:p>
            <w:pPr>
              <w:spacing w:after="40" w:before="4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70/70</w:t>
            </w:r>
          </w:p>
        </w:tc>
      </w:tr>
    </w:tbl>
    <w:p>
      <w:pPr>
        <w:pStyle w:val="Heading1"/>
        <w:spacing w:after="200" w:before="400"/>
      </w:pPr>
      <w:r>
        <w:rPr>
          <w:rFonts w:ascii="黑体" w:cs="黑体" w:eastAsia="黑体" w:hAnsi="黑体"/>
          <w:b/>
          <w:bCs/>
          <w:sz w:val="32"/>
          <w:szCs w:val="32"/>
        </w:rPr>
        <w:t xml:space="preserve">六、攻击证据</w:t>
      </w:r>
    </w:p>
    <w:tbl>
      <w:tblPr>
        <w:tblW w:type="dxa" w:w="5800"/>
        <w:tblBorders>
          <w:top w:val="single" w:color="999999" w:sz="1"/>
          <w:left w:val="single" w:color="999999" w:sz="1"/>
          <w:bottom w:val="single" w:color="999999" w:sz="1"/>
          <w:right w:val="single" w:color="999999" w:sz="1"/>
          <w:insideH w:val="single" w:color="CCCCCC" w:sz="1"/>
          <w:insideV w:val="single" w:color="CCCCCC" w:sz="1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700"/>
            <w:shd w:color="2A5DAA" w:val="solid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4"/>
                <w:szCs w:val="24"/>
              </w:rPr>
              <w:t xml:space="preserve">步骤</w:t>
            </w:r>
          </w:p>
        </w:tc>
        <w:tc>
          <w:tcPr>
            <w:tcW w:type="dxa" w:w="1200"/>
            <w:shd w:color="2A5DAA" w:val="solid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4"/>
                <w:szCs w:val="24"/>
              </w:rPr>
              <w:t xml:space="preserve">工具</w:t>
            </w:r>
          </w:p>
        </w:tc>
        <w:tc>
          <w:tcPr>
            <w:tcW w:type="dxa" w:w="1500"/>
            <w:shd w:color="2A5DAA" w:val="solid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4"/>
                <w:szCs w:val="24"/>
              </w:rPr>
              <w:t xml:space="preserve">类型</w:t>
            </w:r>
          </w:p>
        </w:tc>
        <w:tc>
          <w:tcPr>
            <w:tcW w:type="dxa" w:w="1400"/>
            <w:shd w:color="2A5DAA" w:val="solid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4"/>
                <w:szCs w:val="24"/>
              </w:rPr>
              <w:t xml:space="preserve">MITRE 命中</w:t>
            </w:r>
          </w:p>
        </w:tc>
        <w:tc>
          <w:tcPr>
            <w:tcW w:type="dxa" w:w="1000"/>
            <w:shd w:color="2A5DAA" w:val="solid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4"/>
                <w:szCs w:val="24"/>
              </w:rPr>
              <w:t xml:space="preserve">数据摘要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 w:before="4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1</w:t>
            </w:r>
          </w:p>
        </w:tc>
        <w:tc>
          <w:tcPr>
            <w:tcW w:type="dxa" w:w="1200"/>
            <w:vAlign w:val="center"/>
          </w:tcPr>
          <w:p>
            <w:pPr>
              <w:spacing w:after="40" w:before="4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system-tools</w:t>
            </w:r>
          </w:p>
        </w:tc>
        <w:tc>
          <w:tcPr>
            <w:tcW w:type="dxa" w:w="1500"/>
            <w:vAlign w:val="center"/>
          </w:tcPr>
          <w:p>
            <w:pPr>
              <w:spacing w:after="40" w:before="4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unknown</w:t>
            </w:r>
          </w:p>
        </w:tc>
        <w:tc>
          <w:tcPr>
            <w:tcW w:type="dxa" w:w="1400"/>
            <w:vAlign w:val="center"/>
          </w:tcPr>
          <w:p>
            <w:pPr>
              <w:spacing w:after="40" w:before="4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T1059.006</w:t>
            </w:r>
          </w:p>
        </w:tc>
        <w:tc>
          <w:tcPr>
            <w:tcW w:type="dxa" w:w="1000"/>
            <w:vAlign w:val="center"/>
          </w:tcPr>
          <w:p>
            <w:pPr>
              <w:spacing w:after="40" w:before="4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{}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 w:before="4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2</w:t>
            </w:r>
          </w:p>
        </w:tc>
        <w:tc>
          <w:tcPr>
            <w:tcW w:type="dxa" w:w="1200"/>
            <w:vAlign w:val="center"/>
          </w:tcPr>
          <w:p>
            <w:pPr>
              <w:spacing w:after="40" w:before="4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system-tools</w:t>
            </w:r>
          </w:p>
        </w:tc>
        <w:tc>
          <w:tcPr>
            <w:tcW w:type="dxa" w:w="1500"/>
            <w:vAlign w:val="center"/>
          </w:tcPr>
          <w:p>
            <w:pPr>
              <w:spacing w:after="40" w:before="4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unknown</w:t>
            </w:r>
          </w:p>
        </w:tc>
        <w:tc>
          <w:tcPr>
            <w:tcW w:type="dxa" w:w="1400"/>
            <w:vAlign w:val="center"/>
          </w:tcPr>
          <w:p>
            <w:pPr>
              <w:spacing w:after="40" w:before="4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T1048.003</w:t>
            </w:r>
          </w:p>
        </w:tc>
        <w:tc>
          <w:tcPr>
            <w:tcW w:type="dxa" w:w="1000"/>
            <w:vAlign w:val="center"/>
          </w:tcPr>
          <w:p>
            <w:pPr>
              <w:spacing w:after="40" w:before="4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{}</w:t>
            </w:r>
          </w:p>
        </w:tc>
      </w:tr>
    </w:tbl>
    <w:p>
      <w:pPr>
        <w:pStyle w:val="Heading2"/>
        <w:spacing w:after="150" w:before="300"/>
      </w:pPr>
      <w:r>
        <w:rPr>
          <w:rFonts w:ascii="黑体" w:cs="黑体" w:eastAsia="黑体" w:hAnsi="黑体"/>
          <w:b/>
          <w:bCs/>
          <w:sz w:val="28"/>
          <w:szCs w:val="28"/>
        </w:rPr>
        <w:t xml:space="preserve">证据 #1（步骤 1 · system-tools）</w:t>
      </w:r>
    </w:p>
    <w:p>
      <w:pPr>
        <w:spacing w:after="8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证据类型：</w:t>
      </w:r>
      <w:r>
        <w:rPr>
          <w:rFonts w:ascii="宋体" w:cs="宋体" w:eastAsia="宋体" w:hAnsi="宋体"/>
          <w:sz w:val="24"/>
          <w:szCs w:val="24"/>
        </w:rPr>
        <w:t xml:space="preserve">unknown</w:t>
      </w:r>
    </w:p>
    <w:p>
      <w:pPr>
        <w:spacing w:after="8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证据数据：</w:t>
      </w:r>
    </w:p>
    <w:p>
      <w:pPr>
        <w:spacing w:after="80"/>
        <w:ind w:left="400"/>
      </w:pPr>
      <w:r>
        <w:rPr>
          <w:rFonts w:ascii="宋体" w:cs="宋体" w:eastAsia="宋体" w:hAnsi="宋体"/>
          <w:sz w:val="20"/>
          <w:szCs w:val="20"/>
        </w:rPr>
        <w:t xml:space="preserve">{}</w:t>
      </w:r>
    </w:p>
    <w:p>
      <w:pPr>
        <w:spacing w:after="8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MITRE 命中：</w:t>
      </w:r>
      <w:r>
        <w:rPr>
          <w:rFonts w:ascii="宋体" w:cs="宋体" w:eastAsia="宋体" w:hAnsi="宋体"/>
          <w:sz w:val="24"/>
          <w:szCs w:val="24"/>
        </w:rPr>
        <w:t xml:space="preserve">T1059.006</w:t>
      </w:r>
    </w:p>
    <w:p>
      <w:pPr>
        <w:spacing w:after="8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修复建议：</w:t>
      </w:r>
      <w:r>
        <w:rPr>
          <w:rFonts w:ascii="宋体" w:cs="宋体" w:eastAsia="宋体" w:hAnsi="宋体"/>
          <w:sz w:val="24"/>
          <w:szCs w:val="24"/>
        </w:rPr>
        <w:t xml:space="preserve">Review command execution results for security implications</w:t>
      </w:r>
    </w:p>
    <w:p>
      <w:pPr>
        <w:pStyle w:val="Heading2"/>
        <w:spacing w:after="150" w:before="300"/>
      </w:pPr>
      <w:r>
        <w:rPr>
          <w:rFonts w:ascii="黑体" w:cs="黑体" w:eastAsia="黑体" w:hAnsi="黑体"/>
          <w:b/>
          <w:bCs/>
          <w:sz w:val="28"/>
          <w:szCs w:val="28"/>
        </w:rPr>
        <w:t xml:space="preserve">证据 #2（步骤 2 · system-tools）</w:t>
      </w:r>
    </w:p>
    <w:p>
      <w:pPr>
        <w:spacing w:after="8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证据类型：</w:t>
      </w:r>
      <w:r>
        <w:rPr>
          <w:rFonts w:ascii="宋体" w:cs="宋体" w:eastAsia="宋体" w:hAnsi="宋体"/>
          <w:sz w:val="24"/>
          <w:szCs w:val="24"/>
        </w:rPr>
        <w:t xml:space="preserve">unknown</w:t>
      </w:r>
    </w:p>
    <w:p>
      <w:pPr>
        <w:spacing w:after="8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证据数据：</w:t>
      </w:r>
    </w:p>
    <w:p>
      <w:pPr>
        <w:spacing w:after="80"/>
        <w:ind w:left="400"/>
      </w:pPr>
      <w:r>
        <w:rPr>
          <w:rFonts w:ascii="宋体" w:cs="宋体" w:eastAsia="宋体" w:hAnsi="宋体"/>
          <w:sz w:val="20"/>
          <w:szCs w:val="20"/>
        </w:rPr>
        <w:t xml:space="preserve">{}</w:t>
      </w:r>
    </w:p>
    <w:p>
      <w:pPr>
        <w:spacing w:after="8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MITRE 命中：</w:t>
      </w:r>
      <w:r>
        <w:rPr>
          <w:rFonts w:ascii="宋体" w:cs="宋体" w:eastAsia="宋体" w:hAnsi="宋体"/>
          <w:sz w:val="24"/>
          <w:szCs w:val="24"/>
        </w:rPr>
        <w:t xml:space="preserve">T1048.003</w:t>
      </w:r>
    </w:p>
    <w:p>
      <w:pPr>
        <w:spacing w:after="8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修复建议：</w:t>
      </w:r>
      <w:r>
        <w:rPr>
          <w:rFonts w:ascii="宋体" w:cs="宋体" w:eastAsia="宋体" w:hAnsi="宋体"/>
          <w:sz w:val="24"/>
          <w:szCs w:val="24"/>
        </w:rPr>
        <w:t xml:space="preserve">Review command execution results for security implications</w:t>
      </w:r>
    </w:p>
    <w:p>
      <w:pPr>
        <w:pStyle w:val="Heading1"/>
        <w:spacing w:after="200" w:before="400"/>
      </w:pPr>
      <w:r>
        <w:rPr>
          <w:rFonts w:ascii="黑体" w:cs="黑体" w:eastAsia="黑体" w:hAnsi="黑体"/>
          <w:b/>
          <w:bCs/>
          <w:sz w:val="32"/>
          <w:szCs w:val="32"/>
        </w:rPr>
        <w:t xml:space="preserve">七、蓝队干预记录</w:t>
      </w:r>
    </w:p>
    <w:p>
      <w:pPr>
        <w:spacing w:after="80"/>
      </w:pPr>
      <w:r>
        <w:rPr>
          <w:rFonts w:ascii="宋体" w:cs="宋体" w:eastAsia="宋体" w:hAnsi="宋体"/>
          <w:sz w:val="24"/>
          <w:szCs w:val="24"/>
        </w:rPr>
        <w:t xml:space="preserve">本次测试未触发蓝队防御干预。</w:t>
      </w:r>
    </w:p>
    <w:p>
      <w:pPr>
        <w:pStyle w:val="Heading1"/>
        <w:spacing w:after="200" w:before="400"/>
      </w:pPr>
      <w:r>
        <w:rPr>
          <w:rFonts w:ascii="黑体" w:cs="黑体" w:eastAsia="黑体" w:hAnsi="黑体"/>
          <w:b/>
          <w:bCs/>
          <w:sz w:val="32"/>
          <w:szCs w:val="32"/>
        </w:rPr>
        <w:t xml:space="preserve">八、风险评估与建议</w:t>
      </w:r>
    </w:p>
    <w:p>
      <w:pPr>
        <w:spacing w:after="80"/>
      </w:pPr>
      <w:r>
        <w:rPr>
          <w:rFonts w:ascii="宋体" w:cs="宋体" w:eastAsia="宋体" w:hAnsi="宋体"/>
          <w:sz w:val="24"/>
          <w:szCs w:val="24"/>
        </w:rPr>
        <w:t xml:space="preserve">基于攻击证据分析，共发现 2 条修复建议：</w:t>
      </w:r>
    </w:p>
    <w:tbl>
      <w:tblPr>
        <w:tblW w:type="dxa" w:w="5800"/>
        <w:tblBorders>
          <w:top w:val="single" w:color="999999" w:sz="1"/>
          <w:left w:val="single" w:color="999999" w:sz="1"/>
          <w:bottom w:val="single" w:color="999999" w:sz="1"/>
          <w:right w:val="single" w:color="999999" w:sz="1"/>
          <w:insideH w:val="single" w:color="CCCCCC" w:sz="1"/>
          <w:insideV w:val="single" w:color="CCCCCC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800"/>
            <w:shd w:color="2A5DAA" w:val="solid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4"/>
                <w:szCs w:val="24"/>
              </w:rPr>
              <w:t xml:space="preserve">序号</w:t>
            </w:r>
          </w:p>
        </w:tc>
        <w:tc>
          <w:tcPr>
            <w:tcW w:type="dxa" w:w="1500"/>
            <w:shd w:color="2A5DAA" w:val="solid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4"/>
                <w:szCs w:val="24"/>
              </w:rPr>
              <w:t xml:space="preserve">来源步骤</w:t>
            </w:r>
          </w:p>
        </w:tc>
        <w:tc>
          <w:tcPr>
            <w:tcW w:type="dxa" w:w="1500"/>
            <w:shd w:color="2A5DAA" w:val="solid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4"/>
                <w:szCs w:val="24"/>
              </w:rPr>
              <w:t xml:space="preserve">来源工具</w:t>
            </w:r>
          </w:p>
        </w:tc>
        <w:tc>
          <w:tcPr>
            <w:tcW w:type="dxa" w:w="2000"/>
            <w:shd w:color="2A5DAA" w:val="solid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宋体" w:cs="宋体" w:eastAsia="宋体" w:hAnsi="宋体"/>
                <w:b/>
                <w:bCs/>
                <w:color w:val="FFFFFF"/>
                <w:sz w:val="24"/>
                <w:szCs w:val="24"/>
              </w:rPr>
              <w:t xml:space="preserve">建议</w:t>
            </w:r>
          </w:p>
        </w:tc>
      </w:tr>
      <w:tr>
        <w:tc>
          <w:tcPr>
            <w:tcW w:type="dxa" w:w="800"/>
            <w:vAlign w:val="center"/>
          </w:tcPr>
          <w:p>
            <w:pPr>
              <w:spacing w:after="40" w:before="4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1</w:t>
            </w:r>
          </w:p>
        </w:tc>
        <w:tc>
          <w:tcPr>
            <w:tcW w:type="dxa" w:w="1500"/>
            <w:vAlign w:val="center"/>
          </w:tcPr>
          <w:p>
            <w:pPr>
              <w:spacing w:after="40" w:before="4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1</w:t>
            </w:r>
          </w:p>
        </w:tc>
        <w:tc>
          <w:tcPr>
            <w:tcW w:type="dxa" w:w="1500"/>
            <w:vAlign w:val="center"/>
          </w:tcPr>
          <w:p>
            <w:pPr>
              <w:spacing w:after="40" w:before="4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system-tools</w:t>
            </w:r>
          </w:p>
        </w:tc>
        <w:tc>
          <w:tcPr>
            <w:tcW w:type="dxa" w:w="2000"/>
            <w:vAlign w:val="center"/>
          </w:tcPr>
          <w:p>
            <w:pPr>
              <w:spacing w:after="40" w:before="4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Review command execution results for security implications</w:t>
            </w:r>
          </w:p>
        </w:tc>
      </w:tr>
      <w:tr>
        <w:tc>
          <w:tcPr>
            <w:tcW w:type="dxa" w:w="800"/>
            <w:vAlign w:val="center"/>
          </w:tcPr>
          <w:p>
            <w:pPr>
              <w:spacing w:after="40" w:before="4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2</w:t>
            </w:r>
          </w:p>
        </w:tc>
        <w:tc>
          <w:tcPr>
            <w:tcW w:type="dxa" w:w="1500"/>
            <w:vAlign w:val="center"/>
          </w:tcPr>
          <w:p>
            <w:pPr>
              <w:spacing w:after="40" w:before="4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2</w:t>
            </w:r>
          </w:p>
        </w:tc>
        <w:tc>
          <w:tcPr>
            <w:tcW w:type="dxa" w:w="1500"/>
            <w:vAlign w:val="center"/>
          </w:tcPr>
          <w:p>
            <w:pPr>
              <w:spacing w:after="40" w:before="4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system-tools</w:t>
            </w:r>
          </w:p>
        </w:tc>
        <w:tc>
          <w:tcPr>
            <w:tcW w:type="dxa" w:w="2000"/>
            <w:vAlign w:val="center"/>
          </w:tcPr>
          <w:p>
            <w:pPr>
              <w:spacing w:after="40" w:before="40"/>
            </w:pPr>
            <w:r>
              <w:rPr>
                <w:rFonts w:ascii="宋体" w:cs="宋体" w:eastAsia="宋体" w:hAnsi="宋体"/>
                <w:sz w:val="24"/>
                <w:szCs w:val="24"/>
              </w:rPr>
              <w:t xml:space="preserve">Review command execution results for security implications</w:t>
            </w:r>
          </w:p>
        </w:tc>
      </w:tr>
    </w:tbl>
    <w:p>
      <w:pPr>
        <w:spacing w:after="8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综合风险评级：</w:t>
      </w:r>
      <w:r>
        <w:rPr>
          <w:rFonts w:ascii="宋体" w:cs="宋体" w:eastAsia="宋体" w:hAnsi="宋体"/>
          <w:b/>
          <w:bCs/>
          <w:color w:val="CC0000"/>
          <w:sz w:val="28"/>
          <w:szCs w:val="28"/>
        </w:rPr>
        <w:t xml:space="preserve">高风险</w:t>
      </w:r>
    </w:p>
    <w:p>
      <w:pPr>
        <w:spacing w:after="80"/>
      </w:pPr>
      <w:r>
        <w:rPr>
          <w:rFonts w:ascii="宋体" w:cs="宋体" w:eastAsia="宋体" w:hAnsi="宋体"/>
          <w:sz w:val="24"/>
          <w:szCs w:val="24"/>
        </w:rPr>
        <w:t xml:space="preserve">目标系统 192.168.1.0/24 在本次渗透测试中得分 83.3%，覆盖 2 项 MITRE ATT&amp;CK 技术。系统存在严重安全隐患，建议立即整改。</w:t>
      </w:r>
    </w:p>
    <w:p>
      <w:pPr>
        <w:spacing w:before="800"/>
      </w:pPr>
    </w:p>
    <w:p>
      <w:pPr>
        <w:pStyle w:val="Heading1"/>
        <w:spacing w:after="200" w:before="400"/>
      </w:pPr>
      <w:r>
        <w:rPr>
          <w:rFonts w:ascii="黑体" w:cs="黑体" w:eastAsia="黑体" w:hAnsi="黑体"/>
          <w:b/>
          <w:bCs/>
          <w:sz w:val="32"/>
          <w:szCs w:val="32"/>
        </w:rPr>
        <w:t xml:space="preserve">签名</w:t>
      </w:r>
    </w:p>
    <w:p>
      <w:pPr>
        <w:spacing w:after="80"/>
      </w:pPr>
      <w:r>
        <w:rPr>
          <w:rFonts w:ascii="宋体" w:cs="宋体" w:eastAsia="宋体" w:hAnsi="宋体"/>
          <w:sz w:val="24"/>
          <w:szCs w:val="24"/>
        </w:rPr>
        <w:t xml:space="preserve">被测试单位签名：________________________</w:t>
      </w:r>
    </w:p>
    <w:p>
      <w:pPr>
        <w:spacing w:after="80"/>
      </w:pPr>
      <w:r>
        <w:rPr>
          <w:rFonts w:ascii="宋体" w:cs="宋体" w:eastAsia="宋体" w:hAnsi="宋体"/>
          <w:sz w:val="24"/>
          <w:szCs w:val="24"/>
        </w:rPr>
        <w:t xml:space="preserve">测试人员签名：________________________</w:t>
      </w:r>
    </w:p>
    <w:p>
      <w:pPr>
        <w:spacing w:after="80"/>
      </w:pPr>
      <w:r>
        <w:rPr>
          <w:rFonts w:ascii="宋体" w:cs="宋体" w:eastAsia="宋体" w:hAnsi="宋体"/>
          <w:sz w:val="24"/>
          <w:szCs w:val="24"/>
        </w:rPr>
        <w:t xml:space="preserve">日期：2026-09-30</w:t>
      </w:r>
    </w:p>
    <w:sectPr>
      <w:headerReference w:type="default" r:id="rId7"/>
      <w:footerReference w:type="default" r:id="rId8"/>
      <w:pgSz w:w="11906" w:h="16838" w:orient="portrait"/>
      <w:pgMar w:top="1440" w:right="18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999999"/>
        <w:sz w:val="18"/>
        <w:szCs w:val="18"/>
      </w:rPr>
      <w:t xml:space="preserve">第 </w:t>
    </w:r>
    <w:r>
      <w:rPr>
        <w:rFonts w:ascii="宋体" w:cs="宋体" w:eastAsia="宋体" w:hAnsi="宋体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999999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999999"/>
        <w:sz w:val="18"/>
        <w:szCs w:val="18"/>
      </w:rPr>
      <w:t xml:space="preserve">渗透测试评估报告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黑体" w:cs="黑体" w:eastAsia="黑体" w:hAnsi="黑体"/>
      <w:b/>
      <w:bCs/>
      <w:color w:val="1A3A6A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黑体" w:cs="黑体" w:eastAsia="黑体" w:hAnsi="黑体"/>
      <w:b/>
      <w:bCs/>
      <w:color w:val="333333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渗透测试评估报告 - 192.168.1.0/24</dc:title>
  <dc:creator>RedTeam-Platform</dc:creator>
  <dc:description>自动生成的渗透测试评估报告</dc:description>
  <cp:lastModifiedBy>Un-named</cp:lastModifiedBy>
  <cp:revision>1</cp:revision>
  <dcterms:created xsi:type="dcterms:W3CDTF">2026-09-30T07:51:34.441Z</dcterms:created>
  <dcterms:modified xsi:type="dcterms:W3CDTF">2026-09-30T07:51:34.441Z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