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319B" w:rsidP="001C319B">
      <w:pPr>
        <w:jc w:val="both"/>
        <w:rPr>
          <w:rFonts w:ascii="PT Sans" w:hAnsi="PT Sans"/>
          <w:color w:val="212529"/>
          <w:shd w:val="clear" w:color="auto" w:fill="FFFFFF"/>
        </w:rPr>
      </w:pPr>
      <w:r>
        <w:rPr>
          <w:rFonts w:ascii="PT Sans" w:hAnsi="PT Sans"/>
          <w:color w:val="212529"/>
          <w:shd w:val="clear" w:color="auto" w:fill="FFFFFF"/>
        </w:rPr>
        <w:t>In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speller.c</w:t>
      </w:r>
      <w:proofErr w:type="spellEnd"/>
      <w:r>
        <w:rPr>
          <w:rFonts w:ascii="PT Sans" w:hAnsi="PT Sans"/>
          <w:color w:val="212529"/>
          <w:shd w:val="clear" w:color="auto" w:fill="FFFFFF"/>
        </w:rPr>
        <w:t>, we’ve put together a program that’s designed to spell-check a file after loading a dictionary of words from disk into memory. That dictionary, meanwhile, is implemented in a file called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dictionary.c</w:t>
      </w:r>
      <w:proofErr w:type="spellEnd"/>
      <w:r>
        <w:rPr>
          <w:rFonts w:ascii="PT Sans" w:hAnsi="PT Sans"/>
          <w:color w:val="212529"/>
          <w:shd w:val="clear" w:color="auto" w:fill="FFFFFF"/>
        </w:rPr>
        <w:t>. (It could just be implemented in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speller.c</w:t>
      </w:r>
      <w:proofErr w:type="spellEnd"/>
      <w:r>
        <w:rPr>
          <w:rFonts w:ascii="PT Sans" w:hAnsi="PT Sans"/>
          <w:color w:val="212529"/>
          <w:shd w:val="clear" w:color="auto" w:fill="FFFFFF"/>
        </w:rPr>
        <w:t>, but as programs get more complex, it’s often convenient to break them into multiple files.) The prototypes for the functions therein, meanwhile, are defined not in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dictionary.c</w:t>
      </w:r>
      <w:proofErr w:type="spellEnd"/>
      <w:r>
        <w:rPr>
          <w:rFonts w:ascii="PT Sans" w:hAnsi="PT Sans"/>
          <w:color w:val="212529"/>
          <w:shd w:val="clear" w:color="auto" w:fill="FFFFFF"/>
        </w:rPr>
        <w:t> itself but in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dictionary.h</w:t>
      </w:r>
      <w:proofErr w:type="spellEnd"/>
      <w:r>
        <w:rPr>
          <w:rFonts w:ascii="PT Sans" w:hAnsi="PT Sans"/>
          <w:color w:val="212529"/>
          <w:shd w:val="clear" w:color="auto" w:fill="FFFFFF"/>
        </w:rPr>
        <w:t> instead. That way, both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speller.c</w:t>
      </w:r>
      <w:proofErr w:type="spellEnd"/>
      <w:r>
        <w:rPr>
          <w:rFonts w:ascii="PT Sans" w:hAnsi="PT Sans"/>
          <w:color w:val="212529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dictionary.c</w:t>
      </w:r>
      <w:proofErr w:type="spellEnd"/>
      <w:r>
        <w:rPr>
          <w:rFonts w:ascii="PT Sans" w:hAnsi="PT Sans"/>
          <w:color w:val="212529"/>
          <w:shd w:val="clear" w:color="auto" w:fill="FFFFFF"/>
        </w:rPr>
        <w:t> can </w:t>
      </w:r>
      <w:r>
        <w:rPr>
          <w:rStyle w:val="HTMLCode"/>
          <w:rFonts w:ascii="Consolas" w:eastAsiaTheme="minorEastAsia" w:hAnsi="Consolas"/>
          <w:color w:val="212529"/>
          <w:sz w:val="21"/>
          <w:szCs w:val="21"/>
          <w:shd w:val="clear" w:color="auto" w:fill="E9ECEF"/>
        </w:rPr>
        <w:t>#include</w:t>
      </w:r>
      <w:r>
        <w:rPr>
          <w:rFonts w:ascii="PT Sans" w:hAnsi="PT Sans"/>
          <w:color w:val="212529"/>
          <w:shd w:val="clear" w:color="auto" w:fill="FFFFFF"/>
        </w:rPr>
        <w:t xml:space="preserve"> the file. Unfortunately, we didn’t quite get around to implementing the loading part. </w:t>
      </w:r>
      <w:proofErr w:type="gramStart"/>
      <w:r>
        <w:rPr>
          <w:rFonts w:ascii="PT Sans" w:hAnsi="PT Sans"/>
          <w:color w:val="212529"/>
          <w:shd w:val="clear" w:color="auto" w:fill="FFFFFF"/>
        </w:rPr>
        <w:t>Or the checking part.</w:t>
      </w:r>
      <w:proofErr w:type="gramEnd"/>
      <w:r>
        <w:rPr>
          <w:rFonts w:ascii="PT Sans" w:hAnsi="PT Sans"/>
          <w:color w:val="212529"/>
          <w:shd w:val="clear" w:color="auto" w:fill="FFFFFF"/>
        </w:rPr>
        <w:t xml:space="preserve"> Both (and a bit more) we leave to you!</w:t>
      </w:r>
    </w:p>
    <w:p w:rsidR="001C319B" w:rsidRPr="001C319B" w:rsidRDefault="001C319B" w:rsidP="001C319B">
      <w:pPr>
        <w:shd w:val="clear" w:color="auto" w:fill="FFFFFF"/>
        <w:spacing w:after="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the challenge now before you is to implement, in order, </w:t>
      </w:r>
      <w:r w:rsidRPr="001C319B">
        <w:rPr>
          <w:rFonts w:ascii="Consolas" w:eastAsia="Times New Roman" w:hAnsi="Consolas" w:cs="Courier New"/>
          <w:color w:val="212529"/>
          <w:sz w:val="21"/>
        </w:rPr>
        <w:t>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hash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1C319B">
        <w:rPr>
          <w:rFonts w:ascii="Consolas" w:eastAsia="Times New Roman" w:hAnsi="Consolas" w:cs="Courier New"/>
          <w:color w:val="212529"/>
          <w:sz w:val="21"/>
        </w:rPr>
        <w:t>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as efficiently as possible using a hash table in such a way that </w:t>
      </w:r>
      <w:r w:rsidRPr="001C319B">
        <w:rPr>
          <w:rFonts w:ascii="Consolas" w:eastAsia="Times New Roman" w:hAnsi="Consolas" w:cs="Courier New"/>
          <w:color w:val="212529"/>
          <w:sz w:val="21"/>
        </w:rPr>
        <w:t>TIME IN 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TIME IN 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TIME IN 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1C319B">
        <w:rPr>
          <w:rFonts w:ascii="Consolas" w:eastAsia="Times New Roman" w:hAnsi="Consolas" w:cs="Courier New"/>
          <w:color w:val="212529"/>
          <w:sz w:val="21"/>
        </w:rPr>
        <w:t>TIME IN 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are all minimized. To be sure, it’s not obvious what it even means to be minimized, inasmuch as these benchmarks will certainly vary as you feed </w:t>
      </w:r>
      <w:r w:rsidRPr="001C319B">
        <w:rPr>
          <w:rFonts w:ascii="Consolas" w:eastAsia="Times New Roman" w:hAnsi="Consolas" w:cs="Courier New"/>
          <w:color w:val="212529"/>
          <w:sz w:val="21"/>
        </w:rPr>
        <w:t>speller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different values for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and for </w:t>
      </w:r>
      <w:r w:rsidRPr="001C319B">
        <w:rPr>
          <w:rFonts w:ascii="Consolas" w:eastAsia="Times New Roman" w:hAnsi="Consolas" w:cs="Courier New"/>
          <w:color w:val="212529"/>
          <w:sz w:val="21"/>
        </w:rPr>
        <w:t>text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 xml:space="preserve">. But therein </w:t>
      </w:r>
      <w:proofErr w:type="gramStart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lies</w:t>
      </w:r>
      <w:proofErr w:type="gram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 xml:space="preserve"> the challenge, if not the fun, of this problem. This problem is your chance to design. Although we invite you to minimize space, your ultimate enemy is time. </w:t>
      </w:r>
      <w:proofErr w:type="gramStart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But before you dive in, some specifications from us.</w:t>
      </w:r>
      <w:proofErr w:type="gramEnd"/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not alter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speller.c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or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Makefile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alter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dictionary.c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(and, in fact, must in order to complete the implementations of </w:t>
      </w:r>
      <w:r w:rsidRPr="001C319B">
        <w:rPr>
          <w:rFonts w:ascii="Consolas" w:eastAsia="Times New Roman" w:hAnsi="Consolas" w:cs="Courier New"/>
          <w:color w:val="212529"/>
          <w:sz w:val="21"/>
        </w:rPr>
        <w:t>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hash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1C319B">
        <w:rPr>
          <w:rFonts w:ascii="Consolas" w:eastAsia="Times New Roman" w:hAnsi="Consolas" w:cs="Courier New"/>
          <w:color w:val="212529"/>
          <w:sz w:val="21"/>
        </w:rPr>
        <w:t>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), but you may not alter the declarations (i.e., prototypes) of </w:t>
      </w:r>
      <w:r w:rsidRPr="001C319B">
        <w:rPr>
          <w:rFonts w:ascii="Consolas" w:eastAsia="Times New Roman" w:hAnsi="Consolas" w:cs="Courier New"/>
          <w:color w:val="212529"/>
          <w:sz w:val="21"/>
        </w:rPr>
        <w:t>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hash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or </w:t>
      </w:r>
      <w:r w:rsidRPr="001C319B">
        <w:rPr>
          <w:rFonts w:ascii="Consolas" w:eastAsia="Times New Roman" w:hAnsi="Consolas" w:cs="Courier New"/>
          <w:color w:val="212529"/>
          <w:sz w:val="21"/>
        </w:rPr>
        <w:t>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 You may, though, add new functions and (local or global) variables to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dictionary.c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change the value of </w:t>
      </w:r>
      <w:r w:rsidRPr="001C319B">
        <w:rPr>
          <w:rFonts w:ascii="Consolas" w:eastAsia="Times New Roman" w:hAnsi="Consolas" w:cs="Courier New"/>
          <w:color w:val="212529"/>
          <w:sz w:val="21"/>
        </w:rPr>
        <w:t>N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in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dictionary.c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so that your hash table can have more buckets.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alter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dictionary.h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but you may not alter the declarations of </w:t>
      </w:r>
      <w:r w:rsidRPr="001C319B">
        <w:rPr>
          <w:rFonts w:ascii="Consolas" w:eastAsia="Times New Roman" w:hAnsi="Consolas" w:cs="Courier New"/>
          <w:color w:val="212529"/>
          <w:sz w:val="21"/>
        </w:rPr>
        <w:t>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hash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or </w:t>
      </w:r>
      <w:r w:rsidRPr="001C319B">
        <w:rPr>
          <w:rFonts w:ascii="Consolas" w:eastAsia="Times New Roman" w:hAnsi="Consolas" w:cs="Courier New"/>
          <w:color w:val="212529"/>
          <w:sz w:val="21"/>
        </w:rPr>
        <w:t>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Your implementation of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must be case-insensitive. In other words, if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is in dictionary, then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should return true given any capitalization thereof; none of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should be considered misspelled.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Capitalization aside, your implementation of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should only return </w:t>
      </w:r>
      <w:r w:rsidRPr="001C319B">
        <w:rPr>
          <w:rFonts w:ascii="Consolas" w:eastAsia="Times New Roman" w:hAnsi="Consolas" w:cs="Courier New"/>
          <w:color w:val="212529"/>
          <w:sz w:val="21"/>
        </w:rPr>
        <w:t>true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for words actually in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 Beware hard-coding common words (e.g., </w:t>
      </w:r>
      <w:r w:rsidRPr="001C319B">
        <w:rPr>
          <w:rFonts w:ascii="Consolas" w:eastAsia="Times New Roman" w:hAnsi="Consolas" w:cs="Courier New"/>
          <w:color w:val="212529"/>
          <w:sz w:val="21"/>
        </w:rPr>
        <w:t>the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), lest we pass your implementation a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without those same words. Moreover, the only possessives allowed are those actually in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 In other words, even if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is in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should return </w:t>
      </w:r>
      <w:r w:rsidRPr="001C319B">
        <w:rPr>
          <w:rFonts w:ascii="Consolas" w:eastAsia="Times New Roman" w:hAnsi="Consolas" w:cs="Courier New"/>
          <w:color w:val="212529"/>
          <w:sz w:val="21"/>
        </w:rPr>
        <w:t>false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given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foo's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if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foo's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is not also in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assume that any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passed to your program will be structured exactly like ours, alphabetically sorted from top to bottom with one word per line, each of which ends with </w:t>
      </w:r>
      <w:r w:rsidRPr="001C319B">
        <w:rPr>
          <w:rFonts w:ascii="Consolas" w:eastAsia="Times New Roman" w:hAnsi="Consolas" w:cs="Courier New"/>
          <w:color w:val="212529"/>
          <w:sz w:val="21"/>
        </w:rPr>
        <w:t>\n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 You may also assume that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will contain at least one word, that no word will be longer than </w:t>
      </w:r>
      <w:r w:rsidRPr="001C319B">
        <w:rPr>
          <w:rFonts w:ascii="Consolas" w:eastAsia="Times New Roman" w:hAnsi="Consolas" w:cs="Courier New"/>
          <w:color w:val="212529"/>
          <w:sz w:val="21"/>
        </w:rPr>
        <w:t>LENGTH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(a constant defined in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dictionary.h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 xml:space="preserve">) </w:t>
      </w:r>
      <w:proofErr w:type="gramStart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characters, that</w:t>
      </w:r>
      <w:proofErr w:type="gram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 xml:space="preserve"> no word will appear more than once, that each word will contain only lowercase alphabetical characters and possibly apostrophes, and that no word will start with an apostrophe.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assume that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will only be passed words that contain (uppercase or lowercase) alphabetical characters and possibly apostrophes.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Your spell checker may only take </w:t>
      </w:r>
      <w:r w:rsidRPr="001C319B">
        <w:rPr>
          <w:rFonts w:ascii="Consolas" w:eastAsia="Times New Roman" w:hAnsi="Consolas" w:cs="Courier New"/>
          <w:color w:val="212529"/>
          <w:sz w:val="21"/>
        </w:rPr>
        <w:t>text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and, optionally, </w:t>
      </w:r>
      <w:r w:rsidRPr="001C319B">
        <w:rPr>
          <w:rFonts w:ascii="Consolas" w:eastAsia="Times New Roman" w:hAnsi="Consolas" w:cs="Courier New"/>
          <w:color w:val="212529"/>
          <w:sz w:val="21"/>
        </w:rPr>
        <w:t>dictionary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 as input. Although you might be inclined (particularly if among those more comfortable) to “pre-process” our default dictionary in order to derive an “ideal hash function” for it, you may not save the output of any such pre-processing to disk in order to load it back into memory on subsequent runs of your spell checker in order to gain an advantage.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lastRenderedPageBreak/>
        <w:t>Your spell checker must not leak any memory. Be sure to check for leaks with </w:t>
      </w:r>
      <w:proofErr w:type="spellStart"/>
      <w:r w:rsidRPr="001C319B">
        <w:rPr>
          <w:rFonts w:ascii="Consolas" w:eastAsia="Times New Roman" w:hAnsi="Consolas" w:cs="Courier New"/>
          <w:color w:val="212529"/>
          <w:sz w:val="21"/>
        </w:rPr>
        <w:t>valgrind</w:t>
      </w:r>
      <w:proofErr w:type="spellEnd"/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You may search for (good) hash functions online, so long as you cite the origin of any hash function you integrate into your own code.</w:t>
      </w:r>
    </w:p>
    <w:p w:rsidR="001C319B" w:rsidRPr="001C319B" w:rsidRDefault="001C319B" w:rsidP="001C319B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Alright, ready to go?</w:t>
      </w:r>
    </w:p>
    <w:p w:rsidR="001C319B" w:rsidRPr="001C319B" w:rsidRDefault="001C319B" w:rsidP="001C319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Implement </w:t>
      </w:r>
      <w:r w:rsidRPr="001C319B">
        <w:rPr>
          <w:rFonts w:ascii="Consolas" w:eastAsia="Times New Roman" w:hAnsi="Consolas" w:cs="Courier New"/>
          <w:color w:val="212529"/>
          <w:sz w:val="21"/>
        </w:rPr>
        <w:t>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Implement </w:t>
      </w:r>
      <w:r w:rsidRPr="001C319B">
        <w:rPr>
          <w:rFonts w:ascii="Consolas" w:eastAsia="Times New Roman" w:hAnsi="Consolas" w:cs="Courier New"/>
          <w:color w:val="212529"/>
          <w:sz w:val="21"/>
        </w:rPr>
        <w:t>hash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Implement </w:t>
      </w:r>
      <w:r w:rsidRPr="001C319B">
        <w:rPr>
          <w:rFonts w:ascii="Consolas" w:eastAsia="Times New Roman" w:hAnsi="Consolas" w:cs="Courier New"/>
          <w:color w:val="212529"/>
          <w:sz w:val="21"/>
        </w:rPr>
        <w:t>size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Implement </w:t>
      </w:r>
      <w:r w:rsidRPr="001C319B">
        <w:rPr>
          <w:rFonts w:ascii="Consolas" w:eastAsia="Times New Roman" w:hAnsi="Consolas" w:cs="Courier New"/>
          <w:color w:val="212529"/>
          <w:sz w:val="21"/>
        </w:rPr>
        <w:t>check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Pr="001C319B" w:rsidRDefault="001C319B" w:rsidP="001C319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Implement </w:t>
      </w:r>
      <w:r w:rsidRPr="001C319B">
        <w:rPr>
          <w:rFonts w:ascii="Consolas" w:eastAsia="Times New Roman" w:hAnsi="Consolas" w:cs="Courier New"/>
          <w:color w:val="212529"/>
          <w:sz w:val="21"/>
        </w:rPr>
        <w:t>unload</w:t>
      </w:r>
      <w:r w:rsidRPr="001C319B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1C319B" w:rsidRDefault="001C319B" w:rsidP="001C319B">
      <w:pPr>
        <w:jc w:val="both"/>
      </w:pPr>
    </w:p>
    <w:sectPr w:rsidR="001C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C169F"/>
    <w:multiLevelType w:val="multilevel"/>
    <w:tmpl w:val="F43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53778"/>
    <w:multiLevelType w:val="multilevel"/>
    <w:tmpl w:val="510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19B"/>
    <w:rsid w:val="001C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31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3363</Characters>
  <Application>Microsoft Office Word</Application>
  <DocSecurity>0</DocSecurity>
  <Lines>28</Lines>
  <Paragraphs>7</Paragraphs>
  <ScaleCrop>false</ScaleCrop>
  <Company>HP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2020-09-05T09:21:00Z</dcterms:created>
  <dcterms:modified xsi:type="dcterms:W3CDTF">2020-09-05T09:22:00Z</dcterms:modified>
</cp:coreProperties>
</file>