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88" w:rsidRDefault="00785DAD">
      <w:pPr>
        <w:pStyle w:val="Footer"/>
        <w:tabs>
          <w:tab w:val="clear" w:pos="4320"/>
          <w:tab w:val="clear" w:pos="864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ge">
                  <wp:posOffset>1945640</wp:posOffset>
                </wp:positionV>
                <wp:extent cx="5477510" cy="7086600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751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6B3" w:rsidRDefault="001A06B3" w:rsidP="001A06B3">
                            <w:pPr>
                              <w:ind w:right="-340"/>
                            </w:pPr>
                            <w:r>
                              <w:t>To Whom It May Concern,</w:t>
                            </w: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  <w:r>
                              <w:t xml:space="preserve">Due to the unforeseen circumstances of the impact of COVID-19 and </w:t>
                            </w:r>
                            <w:r w:rsidR="005F7A52">
                              <w:t xml:space="preserve">our concerns about </w:t>
                            </w:r>
                            <w:r>
                              <w:t>the well</w:t>
                            </w:r>
                            <w:r>
                              <w:t>-</w:t>
                            </w:r>
                            <w:r>
                              <w:t>being of the participants we have chosen to cancel the GAP Days Spring 2020 workshop at the University of St Andrews.</w:t>
                            </w: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  <w:r>
                              <w:t>Kind Regards,</w:t>
                            </w: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</w:p>
                          <w:p w:rsidR="001A06B3" w:rsidRDefault="001A06B3" w:rsidP="001A06B3">
                            <w:pPr>
                              <w:ind w:right="-340"/>
                            </w:pPr>
                            <w:r>
                              <w:t xml:space="preserve">The GAP Days organisers </w:t>
                            </w:r>
                          </w:p>
                          <w:p w:rsidR="00BA0E88" w:rsidRDefault="001A06B3" w:rsidP="001A06B3">
                            <w:pPr>
                              <w:ind w:right="-340"/>
                            </w:pPr>
                            <w:r>
                              <w:t>Ruth Hoffmann, Max Horn and Chris Jefferson</w:t>
                            </w:r>
                          </w:p>
                        </w:txbxContent>
                      </wps:txbx>
                      <wps:bodyPr rot="0" vert="horz" wrap="square" lIns="0" tIns="45720" rIns="10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.55pt;margin-top:153.2pt;width:431.3pt;height:55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" filled="f" stroked="f">
                <v:path arrowok="t"/>
                <v:textbox inset="0,,3mm">
                  <w:txbxContent>
                    <w:p w:rsidR="001A06B3" w:rsidRDefault="001A06B3" w:rsidP="001A06B3">
                      <w:pPr>
                        <w:ind w:right="-340"/>
                      </w:pPr>
                      <w:r>
                        <w:t>To Whom It May Concern,</w:t>
                      </w:r>
                    </w:p>
                    <w:p w:rsidR="001A06B3" w:rsidRDefault="001A06B3" w:rsidP="001A06B3">
                      <w:pPr>
                        <w:ind w:right="-340"/>
                      </w:pPr>
                    </w:p>
                    <w:p w:rsidR="001A06B3" w:rsidRDefault="001A06B3" w:rsidP="001A06B3">
                      <w:pPr>
                        <w:ind w:right="-340"/>
                      </w:pPr>
                      <w:r>
                        <w:t xml:space="preserve">Due to the unforeseen circumstances of the impact of COVID-19 and </w:t>
                      </w:r>
                      <w:r w:rsidR="005F7A52">
                        <w:t xml:space="preserve">our concerns about </w:t>
                      </w:r>
                      <w:r>
                        <w:t>the well</w:t>
                      </w:r>
                      <w:r>
                        <w:t>-</w:t>
                      </w:r>
                      <w:r>
                        <w:t>being of the participants we have chosen to cancel the GAP Days Spring 2020 workshop at the University of St Andrews.</w:t>
                      </w:r>
                    </w:p>
                    <w:p w:rsidR="001A06B3" w:rsidRDefault="001A06B3" w:rsidP="001A06B3">
                      <w:pPr>
                        <w:ind w:right="-340"/>
                      </w:pPr>
                    </w:p>
                    <w:p w:rsidR="001A06B3" w:rsidRDefault="001A06B3" w:rsidP="001A06B3">
                      <w:pPr>
                        <w:ind w:right="-340"/>
                      </w:pPr>
                      <w:r>
                        <w:t>Kind Regards,</w:t>
                      </w:r>
                    </w:p>
                    <w:p w:rsidR="001A06B3" w:rsidRDefault="001A06B3" w:rsidP="001A06B3">
                      <w:pPr>
                        <w:ind w:right="-340"/>
                      </w:pPr>
                    </w:p>
                    <w:p w:rsidR="001A06B3" w:rsidRDefault="001A06B3" w:rsidP="001A06B3">
                      <w:pPr>
                        <w:ind w:right="-340"/>
                      </w:pPr>
                      <w:r>
                        <w:t xml:space="preserve">The GAP Days organisers </w:t>
                      </w:r>
                    </w:p>
                    <w:p w:rsidR="00BA0E88" w:rsidRDefault="001A06B3" w:rsidP="001A06B3">
                      <w:pPr>
                        <w:ind w:right="-340"/>
                      </w:pPr>
                      <w:r>
                        <w:t>Ruth Hoffmann, Max Horn and Chris Jefferson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BA0E88" w:rsidRDefault="00BA0E88" w:rsidP="00BA0E88">
      <w:pPr>
        <w:ind w:left="851"/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BA0E88">
      <w:pPr>
        <w:rPr>
          <w:noProof/>
        </w:rPr>
      </w:pPr>
    </w:p>
    <w:p w:rsidR="00BA0E88" w:rsidRDefault="00785DAD" w:rsidP="00BA0E88">
      <w:pPr>
        <w:tabs>
          <w:tab w:val="left" w:pos="7560"/>
        </w:tabs>
        <w:ind w:left="240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5580380</wp:posOffset>
                </wp:positionV>
                <wp:extent cx="6101715" cy="0"/>
                <wp:effectExtent l="0" t="0" r="0" b="0"/>
                <wp:wrapTight wrapText="bothSides">
                  <wp:wrapPolygon edited="0">
                    <wp:start x="-47" y="-2147483648"/>
                    <wp:lineTo x="0" y="-2147483648"/>
                    <wp:lineTo x="10848" y="-2147483648"/>
                    <wp:lineTo x="10848" y="-2147483648"/>
                    <wp:lineTo x="21551" y="-2147483648"/>
                    <wp:lineTo x="21697" y="-2147483648"/>
                    <wp:lineTo x="-47" y="-2147483648"/>
                  </wp:wrapPolygon>
                </wp:wrapTight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1017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>
                              <a:alpha val="60001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90A39" id="Line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439.4pt" to="469.2pt,4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" strokeweight="1pt">
                <v:fill o:detectmouseclick="t"/>
                <v:stroke opacity="39321f"/>
                <v:shadow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5601970</wp:posOffset>
                </wp:positionV>
                <wp:extent cx="5854065" cy="10953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5406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6B3" w:rsidRPr="001A06B3" w:rsidRDefault="001A06B3" w:rsidP="001A06B3">
                            <w:pPr>
                              <w:keepLines/>
                              <w:spacing w:line="250" w:lineRule="exact"/>
                              <w:ind w:left="284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1A06B3">
                              <w:rPr>
                                <w:rFonts w:ascii="Book Antiqua" w:hAnsi="Book Antiqua"/>
                                <w:sz w:val="20"/>
                              </w:rPr>
                              <w:t>School of Computer Science</w:t>
                            </w:r>
                          </w:p>
                          <w:p w:rsidR="001A06B3" w:rsidRPr="001A06B3" w:rsidRDefault="001A06B3" w:rsidP="001A06B3">
                            <w:pPr>
                              <w:keepLines/>
                              <w:spacing w:line="250" w:lineRule="exact"/>
                              <w:ind w:left="284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1A06B3">
                              <w:rPr>
                                <w:rFonts w:ascii="Book Antiqua" w:hAnsi="Book Antiqua"/>
                                <w:sz w:val="20"/>
                              </w:rPr>
                              <w:t>Jack Cole Building</w:t>
                            </w:r>
                          </w:p>
                          <w:p w:rsidR="001A06B3" w:rsidRPr="001A06B3" w:rsidRDefault="001A06B3" w:rsidP="001A06B3">
                            <w:pPr>
                              <w:keepLines/>
                              <w:spacing w:line="250" w:lineRule="exact"/>
                              <w:ind w:left="284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1A06B3">
                              <w:rPr>
                                <w:rFonts w:ascii="Book Antiqua" w:hAnsi="Book Antiqua"/>
                                <w:sz w:val="20"/>
                              </w:rPr>
                              <w:t>North Haugh</w:t>
                            </w:r>
                          </w:p>
                          <w:p w:rsidR="00BA0E88" w:rsidRPr="00183CC9" w:rsidRDefault="001A06B3" w:rsidP="001A06B3">
                            <w:pPr>
                              <w:keepLines/>
                              <w:spacing w:line="250" w:lineRule="exact"/>
                              <w:ind w:left="284"/>
                              <w:rPr>
                                <w:rFonts w:ascii="Book Antiqua" w:hAnsi="Book Antiqua"/>
                                <w:sz w:val="20"/>
                              </w:rPr>
                            </w:pPr>
                            <w:r w:rsidRPr="001A06B3">
                              <w:rPr>
                                <w:rFonts w:ascii="Book Antiqua" w:hAnsi="Book Antiqua"/>
                                <w:sz w:val="20"/>
                              </w:rPr>
                              <w:t>ST ANDREWS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</w:rPr>
                              <w:br/>
                            </w:r>
                            <w:r w:rsidRPr="001A06B3">
                              <w:rPr>
                                <w:rFonts w:ascii="Book Antiqua" w:hAnsi="Book Antiqua"/>
                                <w:sz w:val="20"/>
                              </w:rPr>
                              <w:t>KY16 9SX</w:t>
                            </w:r>
                          </w:p>
                          <w:p w:rsidR="00BA0E88" w:rsidRPr="00750569" w:rsidRDefault="00BA0E88" w:rsidP="00F10463">
                            <w:pPr>
                              <w:keepLines/>
                              <w:ind w:left="284"/>
                              <w:rPr>
                                <w:rFonts w:ascii="Palatino" w:hAnsi="Palatino"/>
                                <w:sz w:val="20"/>
                              </w:rPr>
                            </w:pPr>
                          </w:p>
                          <w:p w:rsidR="00BA0E88" w:rsidRPr="00750569" w:rsidRDefault="00BA0E88" w:rsidP="00F10463">
                            <w:pPr>
                              <w:keepLines/>
                              <w:ind w:left="284"/>
                              <w:rPr>
                                <w:rFonts w:ascii="Palatino" w:hAnsi="Palatino"/>
                                <w:sz w:val="20"/>
                              </w:rPr>
                            </w:pPr>
                          </w:p>
                          <w:p w:rsidR="00BA0E88" w:rsidRPr="00750569" w:rsidRDefault="00BA0E88" w:rsidP="00F10463">
                            <w:pPr>
                              <w:pStyle w:val="NoParagraphStyle"/>
                              <w:suppressAutoHyphens/>
                              <w:ind w:left="284"/>
                              <w:rPr>
                                <w:rFonts w:ascii="Palatino" w:hAnsi="Palatino" w:cs="Palatino-Roman"/>
                                <w:sz w:val="15"/>
                                <w:szCs w:val="15"/>
                              </w:rPr>
                            </w:pPr>
                            <w:r w:rsidRPr="00750569">
                              <w:rPr>
                                <w:rFonts w:ascii="Palatino" w:hAnsi="Palatino" w:cs="Palatino-Roman"/>
                                <w:sz w:val="15"/>
                                <w:szCs w:val="15"/>
                              </w:rPr>
                              <w:t>The University of St Andrews is a charity registered in Scotland, No: SC013532</w:t>
                            </w:r>
                          </w:p>
                          <w:p w:rsidR="00BA0E88" w:rsidRDefault="00BA0E88" w:rsidP="00BA0E88">
                            <w:pPr>
                              <w:keepLines/>
                              <w:ind w:left="567"/>
                            </w:pPr>
                          </w:p>
                        </w:txbxContent>
                      </wps:txbx>
                      <wps:bodyPr rot="0" vert="horz" wrap="square" lIns="91440" tIns="72000" rIns="9144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.55pt;margin-top:441.1pt;width:460.95pt;height:86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" filled="f" stroked="f">
                <v:path arrowok="t"/>
                <v:textbox inset=",2mm,,2mm">
                  <w:txbxContent>
                    <w:p w:rsidR="001A06B3" w:rsidRPr="001A06B3" w:rsidRDefault="001A06B3" w:rsidP="001A06B3">
                      <w:pPr>
                        <w:keepLines/>
                        <w:spacing w:line="250" w:lineRule="exact"/>
                        <w:ind w:left="284"/>
                        <w:rPr>
                          <w:rFonts w:ascii="Book Antiqua" w:hAnsi="Book Antiqua"/>
                          <w:sz w:val="20"/>
                        </w:rPr>
                      </w:pPr>
                      <w:r w:rsidRPr="001A06B3">
                        <w:rPr>
                          <w:rFonts w:ascii="Book Antiqua" w:hAnsi="Book Antiqua"/>
                          <w:sz w:val="20"/>
                        </w:rPr>
                        <w:t>School of Computer Science</w:t>
                      </w:r>
                    </w:p>
                    <w:p w:rsidR="001A06B3" w:rsidRPr="001A06B3" w:rsidRDefault="001A06B3" w:rsidP="001A06B3">
                      <w:pPr>
                        <w:keepLines/>
                        <w:spacing w:line="250" w:lineRule="exact"/>
                        <w:ind w:left="284"/>
                        <w:rPr>
                          <w:rFonts w:ascii="Book Antiqua" w:hAnsi="Book Antiqua"/>
                          <w:sz w:val="20"/>
                        </w:rPr>
                      </w:pPr>
                      <w:r w:rsidRPr="001A06B3">
                        <w:rPr>
                          <w:rFonts w:ascii="Book Antiqua" w:hAnsi="Book Antiqua"/>
                          <w:sz w:val="20"/>
                        </w:rPr>
                        <w:t>Jack Cole Building</w:t>
                      </w:r>
                    </w:p>
                    <w:p w:rsidR="001A06B3" w:rsidRPr="001A06B3" w:rsidRDefault="001A06B3" w:rsidP="001A06B3">
                      <w:pPr>
                        <w:keepLines/>
                        <w:spacing w:line="250" w:lineRule="exact"/>
                        <w:ind w:left="284"/>
                        <w:rPr>
                          <w:rFonts w:ascii="Book Antiqua" w:hAnsi="Book Antiqua"/>
                          <w:sz w:val="20"/>
                        </w:rPr>
                      </w:pPr>
                      <w:r w:rsidRPr="001A06B3">
                        <w:rPr>
                          <w:rFonts w:ascii="Book Antiqua" w:hAnsi="Book Antiqua"/>
                          <w:sz w:val="20"/>
                        </w:rPr>
                        <w:t>North Haugh</w:t>
                      </w:r>
                    </w:p>
                    <w:p w:rsidR="00BA0E88" w:rsidRPr="00183CC9" w:rsidRDefault="001A06B3" w:rsidP="001A06B3">
                      <w:pPr>
                        <w:keepLines/>
                        <w:spacing w:line="250" w:lineRule="exact"/>
                        <w:ind w:left="284"/>
                        <w:rPr>
                          <w:rFonts w:ascii="Book Antiqua" w:hAnsi="Book Antiqua"/>
                          <w:sz w:val="20"/>
                        </w:rPr>
                      </w:pPr>
                      <w:r w:rsidRPr="001A06B3">
                        <w:rPr>
                          <w:rFonts w:ascii="Book Antiqua" w:hAnsi="Book Antiqua"/>
                          <w:sz w:val="20"/>
                        </w:rPr>
                        <w:t>ST ANDREWS</w:t>
                      </w:r>
                      <w:r>
                        <w:rPr>
                          <w:rFonts w:ascii="Book Antiqua" w:hAnsi="Book Antiqua"/>
                          <w:sz w:val="20"/>
                        </w:rPr>
                        <w:br/>
                      </w:r>
                      <w:r w:rsidRPr="001A06B3">
                        <w:rPr>
                          <w:rFonts w:ascii="Book Antiqua" w:hAnsi="Book Antiqua"/>
                          <w:sz w:val="20"/>
                        </w:rPr>
                        <w:t>KY16 9SX</w:t>
                      </w:r>
                    </w:p>
                    <w:p w:rsidR="00BA0E88" w:rsidRPr="00750569" w:rsidRDefault="00BA0E88" w:rsidP="00F10463">
                      <w:pPr>
                        <w:keepLines/>
                        <w:ind w:left="284"/>
                        <w:rPr>
                          <w:rFonts w:ascii="Palatino" w:hAnsi="Palatino"/>
                          <w:sz w:val="20"/>
                        </w:rPr>
                      </w:pPr>
                    </w:p>
                    <w:p w:rsidR="00BA0E88" w:rsidRPr="00750569" w:rsidRDefault="00BA0E88" w:rsidP="00F10463">
                      <w:pPr>
                        <w:keepLines/>
                        <w:ind w:left="284"/>
                        <w:rPr>
                          <w:rFonts w:ascii="Palatino" w:hAnsi="Palatino"/>
                          <w:sz w:val="20"/>
                        </w:rPr>
                      </w:pPr>
                    </w:p>
                    <w:p w:rsidR="00BA0E88" w:rsidRPr="00750569" w:rsidRDefault="00BA0E88" w:rsidP="00F10463">
                      <w:pPr>
                        <w:pStyle w:val="NoParagraphStyle"/>
                        <w:suppressAutoHyphens/>
                        <w:ind w:left="284"/>
                        <w:rPr>
                          <w:rFonts w:ascii="Palatino" w:hAnsi="Palatino" w:cs="Palatino-Roman"/>
                          <w:sz w:val="15"/>
                          <w:szCs w:val="15"/>
                        </w:rPr>
                      </w:pPr>
                      <w:r w:rsidRPr="00750569">
                        <w:rPr>
                          <w:rFonts w:ascii="Palatino" w:hAnsi="Palatino" w:cs="Palatino-Roman"/>
                          <w:sz w:val="15"/>
                          <w:szCs w:val="15"/>
                        </w:rPr>
                        <w:t>The University of St Andrews is a charity registered in Scotland, No: SC013532</w:t>
                      </w:r>
                    </w:p>
                    <w:p w:rsidR="00BA0E88" w:rsidRDefault="00BA0E88" w:rsidP="00BA0E88">
                      <w:pPr>
                        <w:keepLines/>
                        <w:ind w:left="567"/>
                      </w:pPr>
                    </w:p>
                  </w:txbxContent>
                </v:textbox>
              </v:shape>
            </w:pict>
          </mc:Fallback>
        </mc:AlternateContent>
      </w:r>
      <w:r w:rsidR="00BA0E88">
        <w:rPr>
          <w:noProof/>
        </w:rPr>
        <w:tab/>
      </w:r>
    </w:p>
    <w:sectPr w:rsidR="00BA0E88" w:rsidSect="00CB3253">
      <w:headerReference w:type="default" r:id="rId8"/>
      <w:pgSz w:w="11899" w:h="16838" w:code="9"/>
      <w:pgMar w:top="397" w:right="851" w:bottom="822" w:left="1080" w:header="624" w:footer="82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8A9" w:rsidRDefault="001268A9">
      <w:r>
        <w:separator/>
      </w:r>
    </w:p>
  </w:endnote>
  <w:endnote w:type="continuationSeparator" w:id="0">
    <w:p w:rsidR="001268A9" w:rsidRDefault="0012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-Roman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8A9" w:rsidRDefault="001268A9">
      <w:r>
        <w:separator/>
      </w:r>
    </w:p>
  </w:footnote>
  <w:footnote w:type="continuationSeparator" w:id="0">
    <w:p w:rsidR="001268A9" w:rsidRDefault="00126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E88" w:rsidRDefault="00785DAD" w:rsidP="00BA0E88">
    <w:pPr>
      <w:ind w:left="-720" w:right="119"/>
      <w:jc w:val="right"/>
      <w:rPr>
        <w:rFonts w:ascii="Palatino" w:hAnsi="Palatino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-562610</wp:posOffset>
          </wp:positionH>
          <wp:positionV relativeFrom="paragraph">
            <wp:posOffset>-267335</wp:posOffset>
          </wp:positionV>
          <wp:extent cx="4072255" cy="105727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08"/>
                  <a:stretch>
                    <a:fillRect/>
                  </a:stretch>
                </pic:blipFill>
                <pic:spPr bwMode="auto">
                  <a:xfrm>
                    <a:off x="0" y="0"/>
                    <a:ext cx="407225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A0E88" w:rsidRDefault="00BA0E88" w:rsidP="00BA0E88">
    <w:pPr>
      <w:tabs>
        <w:tab w:val="left" w:pos="240"/>
      </w:tabs>
      <w:ind w:right="119"/>
      <w:rPr>
        <w:rFonts w:ascii="Palatino" w:hAnsi="Palatino"/>
      </w:rPr>
    </w:pPr>
    <w:r>
      <w:rPr>
        <w:rFonts w:ascii="Palatino" w:hAnsi="Palatino"/>
      </w:rPr>
      <w:tab/>
    </w:r>
  </w:p>
  <w:p w:rsidR="00BA0E88" w:rsidRDefault="00BA0E88" w:rsidP="00BA0E88">
    <w:pPr>
      <w:pStyle w:val="NoParagraphStyle"/>
      <w:suppressAutoHyphens/>
      <w:spacing w:line="240" w:lineRule="auto"/>
      <w:ind w:left="1120" w:right="680"/>
      <w:rPr>
        <w:rFonts w:ascii="Book Antiqua" w:hAnsi="Book Antiqua" w:cs="Palatino-Roman"/>
        <w:sz w:val="26"/>
        <w:szCs w:val="26"/>
      </w:rPr>
    </w:pPr>
  </w:p>
  <w:p w:rsidR="00BA0E88" w:rsidRDefault="00BA0E88" w:rsidP="00BA0E88">
    <w:pPr>
      <w:pStyle w:val="NoParagraphStyle"/>
      <w:suppressAutoHyphens/>
      <w:spacing w:line="240" w:lineRule="auto"/>
      <w:ind w:left="1120" w:right="680"/>
      <w:rPr>
        <w:rFonts w:ascii="Book Antiqua" w:hAnsi="Book Antiqua" w:cs="Palatino-Roman"/>
        <w:sz w:val="26"/>
        <w:szCs w:val="26"/>
      </w:rPr>
    </w:pPr>
  </w:p>
  <w:p w:rsidR="00BA0E88" w:rsidRDefault="00BA0E88" w:rsidP="00BA0E88">
    <w:pPr>
      <w:pStyle w:val="NoParagraphStyle"/>
      <w:suppressAutoHyphens/>
      <w:spacing w:line="240" w:lineRule="auto"/>
      <w:ind w:left="1120" w:right="680"/>
      <w:rPr>
        <w:rFonts w:ascii="Book Antiqua" w:hAnsi="Book Antiqua" w:cs="Palatino-Roman"/>
        <w:sz w:val="16"/>
        <w:szCs w:val="16"/>
      </w:rPr>
    </w:pPr>
  </w:p>
  <w:p w:rsidR="00C458F3" w:rsidRPr="00183CC9" w:rsidRDefault="001A06B3" w:rsidP="00F10463">
    <w:pPr>
      <w:ind w:left="567" w:right="680"/>
      <w:rPr>
        <w:rFonts w:ascii="Book Antiqua" w:hAnsi="Book Antiqua" w:cs="Palatino-Roman"/>
        <w:sz w:val="26"/>
        <w:szCs w:val="26"/>
      </w:rPr>
    </w:pPr>
    <w:r>
      <w:rPr>
        <w:rFonts w:ascii="Book Antiqua" w:hAnsi="Book Antiqua" w:cs="Palatino-Roman"/>
        <w:sz w:val="26"/>
        <w:szCs w:val="26"/>
      </w:rPr>
      <w:t>School of Computer Science</w:t>
    </w:r>
  </w:p>
  <w:p w:rsidR="001A06B3" w:rsidRPr="00183CC9" w:rsidRDefault="001A06B3" w:rsidP="001A06B3">
    <w:pPr>
      <w:pStyle w:val="NoParagraphStyle"/>
      <w:suppressAutoHyphens/>
      <w:spacing w:line="240" w:lineRule="auto"/>
      <w:ind w:left="567" w:right="680"/>
      <w:rPr>
        <w:rFonts w:ascii="Book Antiqua" w:hAnsi="Book Antiqua" w:cs="Palatino-Roman"/>
        <w:sz w:val="26"/>
        <w:szCs w:val="26"/>
      </w:rPr>
    </w:pPr>
    <w:r>
      <w:rPr>
        <w:rFonts w:ascii="Book Antiqua" w:hAnsi="Book Antiqua" w:cs="Palatino-Roman"/>
        <w:sz w:val="26"/>
        <w:szCs w:val="26"/>
      </w:rPr>
      <w:t>GAP Days Spring 2020</w:t>
    </w:r>
  </w:p>
  <w:p w:rsidR="00BA0E88" w:rsidRDefault="00BA0E88" w:rsidP="00BA0E88">
    <w:pPr>
      <w:spacing w:line="360" w:lineRule="exact"/>
      <w:ind w:left="907" w:right="680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3CE0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intPostScriptOverText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D8"/>
    <w:rsid w:val="00066842"/>
    <w:rsid w:val="000B173C"/>
    <w:rsid w:val="001268A9"/>
    <w:rsid w:val="00183CC9"/>
    <w:rsid w:val="001A06B3"/>
    <w:rsid w:val="001A4CD7"/>
    <w:rsid w:val="00330810"/>
    <w:rsid w:val="00487399"/>
    <w:rsid w:val="004A7DA4"/>
    <w:rsid w:val="005F7A52"/>
    <w:rsid w:val="006918FC"/>
    <w:rsid w:val="00785DAD"/>
    <w:rsid w:val="00791F33"/>
    <w:rsid w:val="007E1301"/>
    <w:rsid w:val="008B2891"/>
    <w:rsid w:val="0097473B"/>
    <w:rsid w:val="009954A4"/>
    <w:rsid w:val="009B148E"/>
    <w:rsid w:val="00A738ED"/>
    <w:rsid w:val="00BA0E88"/>
    <w:rsid w:val="00C458F3"/>
    <w:rsid w:val="00C914F6"/>
    <w:rsid w:val="00CB3253"/>
    <w:rsid w:val="00D54CCA"/>
    <w:rsid w:val="00DA18D8"/>
    <w:rsid w:val="00F1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6F2BF2"/>
  <w14:defaultImageDpi w14:val="300"/>
  <w15:chartTrackingRefBased/>
  <w15:docId w15:val="{EE859FF7-89B6-DB43-80C0-2E826F28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exact"/>
      <w:ind w:right="142"/>
      <w:jc w:val="right"/>
      <w:outlineLvl w:val="0"/>
    </w:pPr>
    <w:rPr>
      <w:rFonts w:ascii="Palatino" w:eastAsia="Times New Roman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rsid w:val="00116CF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330AF-AA96-42C5-92EA-E8676761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CancellationLetter.docx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Andrews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Reprographic Services</dc:creator>
  <cp:keywords/>
  <cp:lastModifiedBy>Ruth Hoffmann</cp:lastModifiedBy>
  <cp:revision>3</cp:revision>
  <cp:lastPrinted>2011-08-12T14:25:00Z</cp:lastPrinted>
  <dcterms:created xsi:type="dcterms:W3CDTF">2020-03-16T15:08:00Z</dcterms:created>
  <dcterms:modified xsi:type="dcterms:W3CDTF">2020-03-16T15:09:00Z</dcterms:modified>
</cp:coreProperties>
</file>