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57FEE" w14:textId="77777777" w:rsidR="0079663F" w:rsidRDefault="0079663F" w:rsidP="0079663F">
      <w:pPr>
        <w:jc w:val="both"/>
        <w:rPr>
          <w:rFonts w:ascii="Times New Roman" w:hAnsi="Times New Roman" w:cs="Times New Roman"/>
          <w:sz w:val="24"/>
          <w:szCs w:val="24"/>
        </w:rPr>
      </w:pPr>
      <w:r>
        <w:rPr>
          <w:rFonts w:ascii="Times New Roman" w:hAnsi="Times New Roman" w:cs="Times New Roman"/>
          <w:sz w:val="24"/>
          <w:szCs w:val="24"/>
        </w:rPr>
        <w:t>Universidad del Valle de Guatemala</w:t>
      </w:r>
    </w:p>
    <w:p w14:paraId="01D92921" w14:textId="77777777" w:rsidR="0079663F" w:rsidRDefault="0079663F" w:rsidP="0079663F">
      <w:pPr>
        <w:jc w:val="both"/>
        <w:rPr>
          <w:rFonts w:ascii="Times New Roman" w:hAnsi="Times New Roman" w:cs="Times New Roman"/>
          <w:sz w:val="24"/>
          <w:szCs w:val="24"/>
        </w:rPr>
      </w:pPr>
      <w:r>
        <w:rPr>
          <w:rFonts w:ascii="Times New Roman" w:hAnsi="Times New Roman" w:cs="Times New Roman"/>
          <w:sz w:val="24"/>
          <w:szCs w:val="24"/>
        </w:rPr>
        <w:t>Digital 1</w:t>
      </w:r>
    </w:p>
    <w:p w14:paraId="79CC93ED" w14:textId="77777777" w:rsidR="0079663F" w:rsidRDefault="0079663F" w:rsidP="0079663F">
      <w:pPr>
        <w:jc w:val="both"/>
        <w:rPr>
          <w:rFonts w:ascii="Times New Roman" w:hAnsi="Times New Roman" w:cs="Times New Roman"/>
          <w:sz w:val="24"/>
          <w:szCs w:val="24"/>
        </w:rPr>
      </w:pPr>
      <w:r>
        <w:rPr>
          <w:rFonts w:ascii="Times New Roman" w:hAnsi="Times New Roman" w:cs="Times New Roman"/>
          <w:sz w:val="24"/>
          <w:szCs w:val="24"/>
        </w:rPr>
        <w:t>Rodrigo García 19085</w:t>
      </w:r>
    </w:p>
    <w:p w14:paraId="029D7646" w14:textId="4C368296" w:rsidR="003D5DC6" w:rsidRDefault="0079663F" w:rsidP="0079663F">
      <w:pPr>
        <w:jc w:val="center"/>
        <w:rPr>
          <w:rFonts w:ascii="Times New Roman" w:hAnsi="Times New Roman" w:cs="Times New Roman"/>
          <w:sz w:val="32"/>
          <w:szCs w:val="32"/>
        </w:rPr>
      </w:pPr>
      <w:r>
        <w:rPr>
          <w:rFonts w:ascii="Times New Roman" w:hAnsi="Times New Roman" w:cs="Times New Roman"/>
          <w:sz w:val="32"/>
          <w:szCs w:val="32"/>
        </w:rPr>
        <w:t>Laboratorio #08</w:t>
      </w:r>
    </w:p>
    <w:p w14:paraId="792E645D" w14:textId="66710CD4" w:rsidR="0079663F" w:rsidRDefault="0079663F" w:rsidP="0079663F">
      <w:pPr>
        <w:jc w:val="both"/>
        <w:rPr>
          <w:rFonts w:ascii="Times New Roman" w:hAnsi="Times New Roman" w:cs="Times New Roman"/>
          <w:sz w:val="24"/>
          <w:szCs w:val="24"/>
        </w:rPr>
      </w:pPr>
      <w:r>
        <w:rPr>
          <w:rFonts w:ascii="Times New Roman" w:hAnsi="Times New Roman" w:cs="Times New Roman"/>
          <w:sz w:val="24"/>
          <w:szCs w:val="24"/>
          <w:u w:val="single"/>
        </w:rPr>
        <w:t xml:space="preserve">Link a Repositorio: </w:t>
      </w:r>
      <w:r>
        <w:rPr>
          <w:rFonts w:ascii="Times New Roman" w:hAnsi="Times New Roman" w:cs="Times New Roman"/>
          <w:sz w:val="24"/>
          <w:szCs w:val="24"/>
        </w:rPr>
        <w:t xml:space="preserve"> </w:t>
      </w:r>
      <w:hyperlink r:id="rId4" w:history="1">
        <w:r w:rsidRPr="00D55C34">
          <w:rPr>
            <w:rStyle w:val="Hyperlink"/>
            <w:rFonts w:ascii="Times New Roman" w:hAnsi="Times New Roman" w:cs="Times New Roman"/>
            <w:sz w:val="24"/>
            <w:szCs w:val="24"/>
          </w:rPr>
          <w:t>https://github.com/gar19085/Digital-1-Garcia19085.git</w:t>
        </w:r>
      </w:hyperlink>
    </w:p>
    <w:p w14:paraId="374C960B" w14:textId="45C7EFF1" w:rsidR="0079663F" w:rsidRDefault="0079663F" w:rsidP="0079663F">
      <w:pPr>
        <w:jc w:val="both"/>
        <w:rPr>
          <w:rFonts w:ascii="Times New Roman" w:hAnsi="Times New Roman" w:cs="Times New Roman"/>
          <w:sz w:val="24"/>
          <w:szCs w:val="24"/>
          <w:u w:val="single"/>
        </w:rPr>
      </w:pPr>
      <w:r>
        <w:rPr>
          <w:rFonts w:ascii="Times New Roman" w:hAnsi="Times New Roman" w:cs="Times New Roman"/>
          <w:sz w:val="24"/>
          <w:szCs w:val="24"/>
          <w:u w:val="single"/>
        </w:rPr>
        <w:t>Ejercicio 01</w:t>
      </w:r>
    </w:p>
    <w:p w14:paraId="224CB82F" w14:textId="6C8BBC52" w:rsidR="009358F6" w:rsidRDefault="009358F6" w:rsidP="0079663F">
      <w:pPr>
        <w:jc w:val="both"/>
        <w:rPr>
          <w:rFonts w:ascii="Times New Roman" w:hAnsi="Times New Roman" w:cs="Times New Roman"/>
          <w:sz w:val="24"/>
          <w:szCs w:val="24"/>
          <w:u w:val="single"/>
        </w:rPr>
      </w:pPr>
      <w:r>
        <w:rPr>
          <w:noProof/>
        </w:rPr>
        <w:drawing>
          <wp:inline distT="0" distB="0" distL="0" distR="0" wp14:anchorId="43C8E072" wp14:editId="0C8151C4">
            <wp:extent cx="2062843" cy="418407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64" r="86972" b="5092"/>
                    <a:stretch/>
                  </pic:blipFill>
                  <pic:spPr bwMode="auto">
                    <a:xfrm>
                      <a:off x="0" y="0"/>
                      <a:ext cx="2070807" cy="420022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C47C11" wp14:editId="323224A5">
            <wp:extent cx="1768928" cy="4150797"/>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89" r="88459" b="3034"/>
                    <a:stretch/>
                  </pic:blipFill>
                  <pic:spPr bwMode="auto">
                    <a:xfrm>
                      <a:off x="0" y="0"/>
                      <a:ext cx="1785134" cy="4188825"/>
                    </a:xfrm>
                    <a:prstGeom prst="rect">
                      <a:avLst/>
                    </a:prstGeom>
                    <a:ln>
                      <a:noFill/>
                    </a:ln>
                    <a:extLst>
                      <a:ext uri="{53640926-AAD7-44D8-BBD7-CCE9431645EC}">
                        <a14:shadowObscured xmlns:a14="http://schemas.microsoft.com/office/drawing/2010/main"/>
                      </a:ext>
                    </a:extLst>
                  </pic:spPr>
                </pic:pic>
              </a:graphicData>
            </a:graphic>
          </wp:inline>
        </w:drawing>
      </w:r>
    </w:p>
    <w:p w14:paraId="7DB4081A" w14:textId="5219A321" w:rsidR="009358F6" w:rsidRDefault="009358F6" w:rsidP="0079663F">
      <w:pPr>
        <w:jc w:val="both"/>
        <w:rPr>
          <w:rFonts w:ascii="Times New Roman" w:hAnsi="Times New Roman" w:cs="Times New Roman"/>
          <w:sz w:val="24"/>
          <w:szCs w:val="24"/>
          <w:u w:val="single"/>
        </w:rPr>
      </w:pPr>
      <w:r>
        <w:rPr>
          <w:noProof/>
        </w:rPr>
        <w:drawing>
          <wp:inline distT="0" distB="0" distL="0" distR="0" wp14:anchorId="63A13009" wp14:editId="06953813">
            <wp:extent cx="5916385" cy="1036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5452" t="643" r="542" b="71938"/>
                    <a:stretch/>
                  </pic:blipFill>
                  <pic:spPr bwMode="auto">
                    <a:xfrm>
                      <a:off x="0" y="0"/>
                      <a:ext cx="5993851" cy="1050482"/>
                    </a:xfrm>
                    <a:prstGeom prst="rect">
                      <a:avLst/>
                    </a:prstGeom>
                    <a:ln>
                      <a:noFill/>
                    </a:ln>
                    <a:extLst>
                      <a:ext uri="{53640926-AAD7-44D8-BBD7-CCE9431645EC}">
                        <a14:shadowObscured xmlns:a14="http://schemas.microsoft.com/office/drawing/2010/main"/>
                      </a:ext>
                    </a:extLst>
                  </pic:spPr>
                </pic:pic>
              </a:graphicData>
            </a:graphic>
          </wp:inline>
        </w:drawing>
      </w:r>
    </w:p>
    <w:p w14:paraId="3C9408D2" w14:textId="1955D0D6" w:rsidR="009358F6" w:rsidRDefault="009358F6" w:rsidP="0079663F">
      <w:pPr>
        <w:jc w:val="both"/>
        <w:rPr>
          <w:rFonts w:ascii="Times New Roman" w:hAnsi="Times New Roman" w:cs="Times New Roman"/>
          <w:sz w:val="24"/>
          <w:szCs w:val="24"/>
          <w:u w:val="single"/>
        </w:rPr>
      </w:pPr>
      <w:r>
        <w:rPr>
          <w:noProof/>
        </w:rPr>
        <w:lastRenderedPageBreak/>
        <w:drawing>
          <wp:inline distT="0" distB="0" distL="0" distR="0" wp14:anchorId="0C395EAA" wp14:editId="185C0592">
            <wp:extent cx="6030685" cy="1022985"/>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281" t="4138" r="692" b="69312"/>
                    <a:stretch/>
                  </pic:blipFill>
                  <pic:spPr bwMode="auto">
                    <a:xfrm>
                      <a:off x="0" y="0"/>
                      <a:ext cx="6070472" cy="1029734"/>
                    </a:xfrm>
                    <a:prstGeom prst="rect">
                      <a:avLst/>
                    </a:prstGeom>
                    <a:ln>
                      <a:noFill/>
                    </a:ln>
                    <a:extLst>
                      <a:ext uri="{53640926-AAD7-44D8-BBD7-CCE9431645EC}">
                        <a14:shadowObscured xmlns:a14="http://schemas.microsoft.com/office/drawing/2010/main"/>
                      </a:ext>
                    </a:extLst>
                  </pic:spPr>
                </pic:pic>
              </a:graphicData>
            </a:graphic>
          </wp:inline>
        </w:drawing>
      </w:r>
    </w:p>
    <w:p w14:paraId="3D50C5F5" w14:textId="77777777" w:rsidR="009358F6" w:rsidRDefault="009358F6" w:rsidP="0079663F">
      <w:pPr>
        <w:jc w:val="both"/>
        <w:rPr>
          <w:rFonts w:ascii="Times New Roman" w:hAnsi="Times New Roman" w:cs="Times New Roman"/>
          <w:sz w:val="24"/>
          <w:szCs w:val="24"/>
          <w:u w:val="single"/>
        </w:rPr>
      </w:pPr>
    </w:p>
    <w:p w14:paraId="2C98FD7C" w14:textId="50E2F507" w:rsidR="0079663F" w:rsidRPr="0079663F" w:rsidRDefault="0079663F" w:rsidP="0079663F">
      <w:pPr>
        <w:jc w:val="both"/>
        <w:rPr>
          <w:rFonts w:ascii="Times New Roman" w:hAnsi="Times New Roman" w:cs="Times New Roman"/>
          <w:sz w:val="24"/>
          <w:szCs w:val="24"/>
        </w:rPr>
      </w:pPr>
      <w:r>
        <w:rPr>
          <w:rFonts w:ascii="Times New Roman" w:hAnsi="Times New Roman" w:cs="Times New Roman"/>
          <w:sz w:val="24"/>
          <w:szCs w:val="24"/>
        </w:rPr>
        <w:tab/>
        <w:t xml:space="preserve">Mi contador consistió en crear un </w:t>
      </w:r>
      <w:r w:rsidR="009358F6">
        <w:rPr>
          <w:rFonts w:ascii="Times New Roman" w:hAnsi="Times New Roman" w:cs="Times New Roman"/>
          <w:sz w:val="24"/>
          <w:szCs w:val="24"/>
        </w:rPr>
        <w:t>módulo</w:t>
      </w:r>
      <w:r>
        <w:rPr>
          <w:rFonts w:ascii="Times New Roman" w:hAnsi="Times New Roman" w:cs="Times New Roman"/>
          <w:sz w:val="24"/>
          <w:szCs w:val="24"/>
        </w:rPr>
        <w:t xml:space="preserve"> llamado “Counter” el </w:t>
      </w:r>
      <w:r w:rsidR="009358F6">
        <w:rPr>
          <w:rFonts w:ascii="Times New Roman" w:hAnsi="Times New Roman" w:cs="Times New Roman"/>
          <w:sz w:val="24"/>
          <w:szCs w:val="24"/>
        </w:rPr>
        <w:t>cual</w:t>
      </w:r>
      <w:r>
        <w:rPr>
          <w:rFonts w:ascii="Times New Roman" w:hAnsi="Times New Roman" w:cs="Times New Roman"/>
          <w:sz w:val="24"/>
          <w:szCs w:val="24"/>
        </w:rPr>
        <w:t xml:space="preserve"> consiste con una serie de comandos que dependen de ciertos inputs para que funcionen. Primero es el load que </w:t>
      </w:r>
      <w:r w:rsidR="00016B66">
        <w:rPr>
          <w:rFonts w:ascii="Times New Roman" w:hAnsi="Times New Roman" w:cs="Times New Roman"/>
          <w:sz w:val="24"/>
          <w:szCs w:val="24"/>
        </w:rPr>
        <w:t>e</w:t>
      </w:r>
      <w:r>
        <w:rPr>
          <w:rFonts w:ascii="Times New Roman" w:hAnsi="Times New Roman" w:cs="Times New Roman"/>
          <w:sz w:val="24"/>
          <w:szCs w:val="24"/>
        </w:rPr>
        <w:t xml:space="preserve">l cual si este se activa pasara la información del input al contador. Luego el Enable cuando este se active comenzara a contar si el Load no esta activado, si esta activado este mantendrá el valor del load, y por </w:t>
      </w:r>
      <w:r w:rsidR="009358F6">
        <w:rPr>
          <w:rFonts w:ascii="Times New Roman" w:hAnsi="Times New Roman" w:cs="Times New Roman"/>
          <w:sz w:val="24"/>
          <w:szCs w:val="24"/>
        </w:rPr>
        <w:t>último</w:t>
      </w:r>
      <w:r>
        <w:rPr>
          <w:rFonts w:ascii="Times New Roman" w:hAnsi="Times New Roman" w:cs="Times New Roman"/>
          <w:sz w:val="24"/>
          <w:szCs w:val="24"/>
        </w:rPr>
        <w:t xml:space="preserve"> el reset que cuando este se active </w:t>
      </w:r>
      <w:r w:rsidR="00016B66">
        <w:rPr>
          <w:rFonts w:ascii="Times New Roman" w:hAnsi="Times New Roman" w:cs="Times New Roman"/>
          <w:sz w:val="24"/>
          <w:szCs w:val="24"/>
        </w:rPr>
        <w:t>limpia el contador.</w:t>
      </w:r>
    </w:p>
    <w:p w14:paraId="24A73871" w14:textId="48B4980C" w:rsidR="0079663F" w:rsidRDefault="0079663F" w:rsidP="0079663F">
      <w:pPr>
        <w:jc w:val="both"/>
        <w:rPr>
          <w:rFonts w:ascii="Times New Roman" w:hAnsi="Times New Roman" w:cs="Times New Roman"/>
          <w:sz w:val="24"/>
          <w:szCs w:val="24"/>
          <w:u w:val="single"/>
        </w:rPr>
      </w:pPr>
      <w:r>
        <w:rPr>
          <w:rFonts w:ascii="Times New Roman" w:hAnsi="Times New Roman" w:cs="Times New Roman"/>
          <w:sz w:val="24"/>
          <w:szCs w:val="24"/>
          <w:u w:val="single"/>
        </w:rPr>
        <w:t>Ejercicio 02</w:t>
      </w:r>
    </w:p>
    <w:p w14:paraId="1877F45D" w14:textId="70CDA960" w:rsidR="009358F6" w:rsidRDefault="009358F6" w:rsidP="0079663F">
      <w:pPr>
        <w:jc w:val="both"/>
        <w:rPr>
          <w:rFonts w:ascii="Times New Roman" w:hAnsi="Times New Roman" w:cs="Times New Roman"/>
          <w:sz w:val="24"/>
          <w:szCs w:val="24"/>
          <w:u w:val="single"/>
        </w:rPr>
      </w:pPr>
      <w:r>
        <w:rPr>
          <w:noProof/>
        </w:rPr>
        <w:drawing>
          <wp:inline distT="0" distB="0" distL="0" distR="0" wp14:anchorId="70812A85" wp14:editId="4F17BA66">
            <wp:extent cx="4806043" cy="236055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14" r="67607" b="41024"/>
                    <a:stretch/>
                  </pic:blipFill>
                  <pic:spPr bwMode="auto">
                    <a:xfrm>
                      <a:off x="0" y="0"/>
                      <a:ext cx="4862523" cy="2388299"/>
                    </a:xfrm>
                    <a:prstGeom prst="rect">
                      <a:avLst/>
                    </a:prstGeom>
                    <a:ln>
                      <a:noFill/>
                    </a:ln>
                    <a:extLst>
                      <a:ext uri="{53640926-AAD7-44D8-BBD7-CCE9431645EC}">
                        <a14:shadowObscured xmlns:a14="http://schemas.microsoft.com/office/drawing/2010/main"/>
                      </a:ext>
                    </a:extLst>
                  </pic:spPr>
                </pic:pic>
              </a:graphicData>
            </a:graphic>
          </wp:inline>
        </w:drawing>
      </w:r>
    </w:p>
    <w:p w14:paraId="1CE7C3F5" w14:textId="07048FC0" w:rsidR="009358F6" w:rsidRDefault="009358F6" w:rsidP="0079663F">
      <w:pPr>
        <w:jc w:val="both"/>
        <w:rPr>
          <w:rFonts w:ascii="Times New Roman" w:hAnsi="Times New Roman" w:cs="Times New Roman"/>
          <w:sz w:val="24"/>
          <w:szCs w:val="24"/>
          <w:u w:val="single"/>
        </w:rPr>
      </w:pPr>
      <w:r>
        <w:rPr>
          <w:noProof/>
        </w:rPr>
        <w:drawing>
          <wp:inline distT="0" distB="0" distL="0" distR="0" wp14:anchorId="550B74FE" wp14:editId="15F38F45">
            <wp:extent cx="6164096" cy="96623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212" t="1725" b="73316"/>
                    <a:stretch/>
                  </pic:blipFill>
                  <pic:spPr bwMode="auto">
                    <a:xfrm>
                      <a:off x="0" y="0"/>
                      <a:ext cx="6230458" cy="976634"/>
                    </a:xfrm>
                    <a:prstGeom prst="rect">
                      <a:avLst/>
                    </a:prstGeom>
                    <a:ln>
                      <a:noFill/>
                    </a:ln>
                    <a:extLst>
                      <a:ext uri="{53640926-AAD7-44D8-BBD7-CCE9431645EC}">
                        <a14:shadowObscured xmlns:a14="http://schemas.microsoft.com/office/drawing/2010/main"/>
                      </a:ext>
                    </a:extLst>
                  </pic:spPr>
                </pic:pic>
              </a:graphicData>
            </a:graphic>
          </wp:inline>
        </w:drawing>
      </w:r>
    </w:p>
    <w:p w14:paraId="5A172944" w14:textId="5A067BCB" w:rsidR="0079663F" w:rsidRDefault="00016B66" w:rsidP="0079663F">
      <w:pPr>
        <w:jc w:val="both"/>
        <w:rPr>
          <w:rFonts w:ascii="Times New Roman" w:hAnsi="Times New Roman" w:cs="Times New Roman"/>
          <w:sz w:val="24"/>
          <w:szCs w:val="24"/>
        </w:rPr>
      </w:pPr>
      <w:r>
        <w:rPr>
          <w:rFonts w:ascii="Times New Roman" w:hAnsi="Times New Roman" w:cs="Times New Roman"/>
          <w:sz w:val="24"/>
          <w:szCs w:val="24"/>
        </w:rPr>
        <w:tab/>
        <w:t xml:space="preserve">Mi ROM de 4k x 8 consistió en crear un modulo llamado “ROM4Kx8” el </w:t>
      </w:r>
      <w:r w:rsidR="009358F6">
        <w:rPr>
          <w:rFonts w:ascii="Times New Roman" w:hAnsi="Times New Roman" w:cs="Times New Roman"/>
          <w:sz w:val="24"/>
          <w:szCs w:val="24"/>
        </w:rPr>
        <w:t>cual</w:t>
      </w:r>
      <w:r>
        <w:rPr>
          <w:rFonts w:ascii="Times New Roman" w:hAnsi="Times New Roman" w:cs="Times New Roman"/>
          <w:sz w:val="24"/>
          <w:szCs w:val="24"/>
        </w:rPr>
        <w:t xml:space="preserve"> </w:t>
      </w:r>
      <w:r w:rsidR="001236C3">
        <w:rPr>
          <w:rFonts w:ascii="Times New Roman" w:hAnsi="Times New Roman" w:cs="Times New Roman"/>
          <w:sz w:val="24"/>
          <w:szCs w:val="24"/>
        </w:rPr>
        <w:t>consiste en</w:t>
      </w:r>
      <w:r>
        <w:rPr>
          <w:rFonts w:ascii="Times New Roman" w:hAnsi="Times New Roman" w:cs="Times New Roman"/>
          <w:sz w:val="24"/>
          <w:szCs w:val="24"/>
        </w:rPr>
        <w:t xml:space="preserve"> un input (address) y un output (Dout), los cuales son necesarios para poder leer la información almacenada en el archivo memory.list. Para indicar el tamaño de la ROM indique las columnas y filas con el siguiente código: “reg [7:0] memory[0:4095]” la cuál corresponde a 8 columnas y 4096 filas.</w:t>
      </w:r>
      <w:r w:rsidR="001236C3">
        <w:rPr>
          <w:rFonts w:ascii="Times New Roman" w:hAnsi="Times New Roman" w:cs="Times New Roman"/>
          <w:sz w:val="24"/>
          <w:szCs w:val="24"/>
        </w:rPr>
        <w:t xml:space="preserve"> El address llama el dato guardado en el archivo, y el Dout lo muestra.</w:t>
      </w:r>
    </w:p>
    <w:p w14:paraId="7D40E3EC" w14:textId="6B9AA13E" w:rsidR="001236C3" w:rsidRPr="001236C3" w:rsidRDefault="001236C3" w:rsidP="0079663F">
      <w:pPr>
        <w:jc w:val="both"/>
        <w:rPr>
          <w:rFonts w:ascii="Times New Roman" w:hAnsi="Times New Roman" w:cs="Times New Roman"/>
          <w:sz w:val="24"/>
          <w:szCs w:val="24"/>
        </w:rPr>
      </w:pPr>
      <w:r>
        <w:rPr>
          <w:rFonts w:ascii="Times New Roman" w:hAnsi="Times New Roman" w:cs="Times New Roman"/>
          <w:sz w:val="24"/>
          <w:szCs w:val="24"/>
        </w:rPr>
        <w:tab/>
      </w:r>
      <w:r w:rsidRPr="001236C3">
        <w:rPr>
          <w:rFonts w:ascii="Times New Roman" w:hAnsi="Times New Roman" w:cs="Times New Roman"/>
          <w:sz w:val="24"/>
          <w:szCs w:val="24"/>
        </w:rPr>
        <w:t>Array: Para implementar un a</w:t>
      </w:r>
      <w:r>
        <w:rPr>
          <w:rFonts w:ascii="Times New Roman" w:hAnsi="Times New Roman" w:cs="Times New Roman"/>
          <w:sz w:val="24"/>
          <w:szCs w:val="24"/>
        </w:rPr>
        <w:t xml:space="preserve">rray de datos se le da un nombre el cual va a tener declarado el mínimo y máximo índice, para establecer los límites. </w:t>
      </w:r>
    </w:p>
    <w:p w14:paraId="20828C3C" w14:textId="227F3838" w:rsidR="001236C3" w:rsidRPr="001236C3" w:rsidRDefault="001236C3" w:rsidP="0079663F">
      <w:pPr>
        <w:jc w:val="both"/>
        <w:rPr>
          <w:rFonts w:ascii="Times New Roman" w:hAnsi="Times New Roman" w:cs="Times New Roman"/>
          <w:sz w:val="24"/>
          <w:szCs w:val="24"/>
        </w:rPr>
      </w:pPr>
      <w:r w:rsidRPr="001236C3">
        <w:rPr>
          <w:rFonts w:ascii="Times New Roman" w:hAnsi="Times New Roman" w:cs="Times New Roman"/>
          <w:sz w:val="24"/>
          <w:szCs w:val="24"/>
        </w:rPr>
        <w:tab/>
        <w:t>$readmemh: Funciona para le</w:t>
      </w:r>
      <w:r>
        <w:rPr>
          <w:rFonts w:ascii="Times New Roman" w:hAnsi="Times New Roman" w:cs="Times New Roman"/>
          <w:sz w:val="24"/>
          <w:szCs w:val="24"/>
        </w:rPr>
        <w:t>er datos en hexadecimal.</w:t>
      </w:r>
    </w:p>
    <w:p w14:paraId="606CC38D" w14:textId="3EEEDFF0" w:rsidR="001236C3" w:rsidRPr="001236C3" w:rsidRDefault="001236C3" w:rsidP="0079663F">
      <w:pPr>
        <w:jc w:val="both"/>
        <w:rPr>
          <w:rFonts w:ascii="Times New Roman" w:hAnsi="Times New Roman" w:cs="Times New Roman"/>
          <w:sz w:val="24"/>
          <w:szCs w:val="24"/>
        </w:rPr>
      </w:pPr>
      <w:r w:rsidRPr="001236C3">
        <w:rPr>
          <w:rFonts w:ascii="Times New Roman" w:hAnsi="Times New Roman" w:cs="Times New Roman"/>
          <w:sz w:val="24"/>
          <w:szCs w:val="24"/>
        </w:rPr>
        <w:lastRenderedPageBreak/>
        <w:tab/>
        <w:t>$readmemb:</w:t>
      </w:r>
      <w:r>
        <w:rPr>
          <w:rFonts w:ascii="Times New Roman" w:hAnsi="Times New Roman" w:cs="Times New Roman"/>
          <w:sz w:val="24"/>
          <w:szCs w:val="24"/>
        </w:rPr>
        <w:t xml:space="preserve"> Funciona para leer datos en binario.</w:t>
      </w:r>
    </w:p>
    <w:p w14:paraId="4EDF3D42" w14:textId="653DF8CC" w:rsidR="0079663F" w:rsidRPr="001236C3" w:rsidRDefault="0079663F" w:rsidP="0079663F">
      <w:pPr>
        <w:jc w:val="both"/>
        <w:rPr>
          <w:rFonts w:ascii="Times New Roman" w:hAnsi="Times New Roman" w:cs="Times New Roman"/>
          <w:sz w:val="24"/>
          <w:szCs w:val="24"/>
          <w:u w:val="single"/>
        </w:rPr>
      </w:pPr>
    </w:p>
    <w:p w14:paraId="157E9290" w14:textId="45B7EDE0" w:rsidR="0079663F" w:rsidRDefault="0079663F" w:rsidP="0079663F">
      <w:pPr>
        <w:jc w:val="both"/>
        <w:rPr>
          <w:rFonts w:ascii="Times New Roman" w:hAnsi="Times New Roman" w:cs="Times New Roman"/>
          <w:sz w:val="24"/>
          <w:szCs w:val="24"/>
        </w:rPr>
      </w:pPr>
      <w:r>
        <w:rPr>
          <w:rFonts w:ascii="Times New Roman" w:hAnsi="Times New Roman" w:cs="Times New Roman"/>
          <w:sz w:val="24"/>
          <w:szCs w:val="24"/>
          <w:u w:val="single"/>
        </w:rPr>
        <w:t>Ejercicio 03</w:t>
      </w:r>
    </w:p>
    <w:p w14:paraId="3C2D8FD4" w14:textId="696DE5FB" w:rsidR="0079663F" w:rsidRDefault="00A71956" w:rsidP="0079663F">
      <w:pPr>
        <w:jc w:val="both"/>
        <w:rPr>
          <w:rFonts w:ascii="Times New Roman" w:hAnsi="Times New Roman" w:cs="Times New Roman"/>
          <w:sz w:val="24"/>
          <w:szCs w:val="24"/>
        </w:rPr>
      </w:pPr>
      <w:r>
        <w:rPr>
          <w:noProof/>
        </w:rPr>
        <w:drawing>
          <wp:inline distT="0" distB="0" distL="0" distR="0" wp14:anchorId="20EF8E78" wp14:editId="494791E2">
            <wp:extent cx="5585460" cy="24434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68" r="67821" b="47385"/>
                    <a:stretch/>
                  </pic:blipFill>
                  <pic:spPr bwMode="auto">
                    <a:xfrm>
                      <a:off x="0" y="0"/>
                      <a:ext cx="5610097" cy="2454251"/>
                    </a:xfrm>
                    <a:prstGeom prst="rect">
                      <a:avLst/>
                    </a:prstGeom>
                    <a:ln>
                      <a:noFill/>
                    </a:ln>
                    <a:extLst>
                      <a:ext uri="{53640926-AAD7-44D8-BBD7-CCE9431645EC}">
                        <a14:shadowObscured xmlns:a14="http://schemas.microsoft.com/office/drawing/2010/main"/>
                      </a:ext>
                    </a:extLst>
                  </pic:spPr>
                </pic:pic>
              </a:graphicData>
            </a:graphic>
          </wp:inline>
        </w:drawing>
      </w:r>
    </w:p>
    <w:p w14:paraId="381CAED8" w14:textId="3BCBF4B4" w:rsidR="00A71956" w:rsidRDefault="00A71956" w:rsidP="0079663F">
      <w:pPr>
        <w:jc w:val="both"/>
        <w:rPr>
          <w:rFonts w:ascii="Times New Roman" w:hAnsi="Times New Roman" w:cs="Times New Roman"/>
          <w:sz w:val="24"/>
          <w:szCs w:val="24"/>
        </w:rPr>
      </w:pPr>
      <w:r>
        <w:rPr>
          <w:noProof/>
        </w:rPr>
        <w:drawing>
          <wp:inline distT="0" distB="0" distL="0" distR="0" wp14:anchorId="10B84A9A" wp14:editId="7A00017B">
            <wp:extent cx="5617210" cy="1955702"/>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261" r="-1" b="44623"/>
                    <a:stretch/>
                  </pic:blipFill>
                  <pic:spPr bwMode="auto">
                    <a:xfrm>
                      <a:off x="0" y="0"/>
                      <a:ext cx="5652775" cy="1968084"/>
                    </a:xfrm>
                    <a:prstGeom prst="rect">
                      <a:avLst/>
                    </a:prstGeom>
                    <a:ln>
                      <a:noFill/>
                    </a:ln>
                    <a:extLst>
                      <a:ext uri="{53640926-AAD7-44D8-BBD7-CCE9431645EC}">
                        <a14:shadowObscured xmlns:a14="http://schemas.microsoft.com/office/drawing/2010/main"/>
                      </a:ext>
                    </a:extLst>
                  </pic:spPr>
                </pic:pic>
              </a:graphicData>
            </a:graphic>
          </wp:inline>
        </w:drawing>
      </w:r>
    </w:p>
    <w:p w14:paraId="57A1CF63" w14:textId="2ACE8A08" w:rsidR="0044262D" w:rsidRDefault="0044262D" w:rsidP="0079663F">
      <w:pPr>
        <w:jc w:val="both"/>
        <w:rPr>
          <w:rFonts w:ascii="Times New Roman" w:hAnsi="Times New Roman" w:cs="Times New Roman"/>
          <w:sz w:val="24"/>
          <w:szCs w:val="24"/>
        </w:rPr>
      </w:pPr>
    </w:p>
    <w:p w14:paraId="50921738" w14:textId="6EB585C5" w:rsidR="0044262D" w:rsidRDefault="0044262D" w:rsidP="0079663F">
      <w:pPr>
        <w:jc w:val="both"/>
        <w:rPr>
          <w:rFonts w:ascii="Times New Roman" w:hAnsi="Times New Roman" w:cs="Times New Roman"/>
          <w:sz w:val="24"/>
          <w:szCs w:val="24"/>
        </w:rPr>
      </w:pPr>
      <w:r>
        <w:rPr>
          <w:rFonts w:ascii="Times New Roman" w:hAnsi="Times New Roman" w:cs="Times New Roman"/>
          <w:sz w:val="24"/>
          <w:szCs w:val="24"/>
        </w:rPr>
        <w:tab/>
        <w:t xml:space="preserve">La implementación </w:t>
      </w:r>
      <w:r w:rsidR="004C1F0E">
        <w:rPr>
          <w:rFonts w:ascii="Times New Roman" w:hAnsi="Times New Roman" w:cs="Times New Roman"/>
          <w:sz w:val="24"/>
          <w:szCs w:val="24"/>
        </w:rPr>
        <w:t xml:space="preserve">de la ALU consistió en crear un modulo llamado “ALU” en el cuál se indicaron las entradas y la salida de 4 bits, y el selector de 3 bits por el tamaño de operaciones que utiliza la ALU. El funcionamiento del mismo depende de la configuración “case()” cuyo funcionamiento es realizar una tabla en la que se le asigna un espacio en el selector a cada operación de la ALU para qué </w:t>
      </w:r>
      <w:r w:rsidR="003C3BF6">
        <w:rPr>
          <w:rFonts w:ascii="Times New Roman" w:hAnsi="Times New Roman" w:cs="Times New Roman"/>
          <w:sz w:val="24"/>
          <w:szCs w:val="24"/>
        </w:rPr>
        <w:t>cuando se llame a dicha posición del selector realice la operación almacenada ahí</w:t>
      </w:r>
      <w:r w:rsidR="004C1F0E">
        <w:rPr>
          <w:rFonts w:ascii="Times New Roman" w:hAnsi="Times New Roman" w:cs="Times New Roman"/>
          <w:sz w:val="24"/>
          <w:szCs w:val="24"/>
        </w:rPr>
        <w:t xml:space="preserve">.  </w:t>
      </w:r>
    </w:p>
    <w:p w14:paraId="47C4AB78" w14:textId="5EF2FC86" w:rsidR="0044262D" w:rsidRPr="0079663F" w:rsidRDefault="0044262D" w:rsidP="0079663F">
      <w:pPr>
        <w:jc w:val="both"/>
        <w:rPr>
          <w:rFonts w:ascii="Times New Roman" w:hAnsi="Times New Roman" w:cs="Times New Roman"/>
          <w:sz w:val="24"/>
          <w:szCs w:val="24"/>
        </w:rPr>
      </w:pPr>
      <w:r>
        <w:rPr>
          <w:rFonts w:ascii="Times New Roman" w:hAnsi="Times New Roman" w:cs="Times New Roman"/>
          <w:sz w:val="24"/>
          <w:szCs w:val="24"/>
        </w:rPr>
        <w:tab/>
      </w:r>
    </w:p>
    <w:sectPr w:rsidR="0044262D" w:rsidRPr="0079663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63F"/>
    <w:rsid w:val="00016B66"/>
    <w:rsid w:val="001236C3"/>
    <w:rsid w:val="003C3BF6"/>
    <w:rsid w:val="003D5DC6"/>
    <w:rsid w:val="0044262D"/>
    <w:rsid w:val="004C1F0E"/>
    <w:rsid w:val="0079663F"/>
    <w:rsid w:val="009358F6"/>
    <w:rsid w:val="00A71956"/>
    <w:rsid w:val="00BD1116"/>
    <w:rsid w:val="00D50CE0"/>
    <w:rsid w:val="00D87A3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0A46"/>
  <w15:chartTrackingRefBased/>
  <w15:docId w15:val="{44A4A25F-E98A-4C3E-93EF-3E68396B1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663F"/>
    <w:rPr>
      <w:color w:val="0563C1" w:themeColor="hyperlink"/>
      <w:u w:val="single"/>
    </w:rPr>
  </w:style>
  <w:style w:type="character" w:styleId="UnresolvedMention">
    <w:name w:val="Unresolved Mention"/>
    <w:basedOn w:val="DefaultParagraphFont"/>
    <w:uiPriority w:val="99"/>
    <w:semiHidden/>
    <w:unhideWhenUsed/>
    <w:rsid w:val="00796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github.com/gar19085/Digital-1-Garcia19085.git"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Pages>
  <Words>295</Words>
  <Characters>1627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Garcia</dc:creator>
  <cp:keywords/>
  <dc:description/>
  <cp:lastModifiedBy>Rodrigo Garcia</cp:lastModifiedBy>
  <cp:revision>3</cp:revision>
  <dcterms:created xsi:type="dcterms:W3CDTF">2020-10-24T07:58:00Z</dcterms:created>
  <dcterms:modified xsi:type="dcterms:W3CDTF">2020-10-24T23:34:00Z</dcterms:modified>
</cp:coreProperties>
</file>