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906"/>
      </w:tblGrid>
      <w:tr>
        <w:trPr>
          <w:trHeight w:val="16781" w:hRule="exact"/>
        </w:trPr>
        <w:tc>
          <w:tcPr>
            <w:tcW w:type="dxa" w:w="11906"/>
            <w:vAlign w:val="center"/>
            <w:shd w:fill="071B33"/>
            <w:tcMar>
              <w:top w:w="900" w:type="dxa"/>
              <w:left w:w="1100" w:type="dxa"/>
              <w:bottom w:w="900" w:type="dxa"/>
              <w:right w:w="1100" w:type="dxa"/>
            </w:tcMar>
          </w:tcPr>
          <w:p>
            <w:pPr>
              <w:jc w:val="left"/>
            </w:pPr>
            <w:r>
              <w:drawing>
                <wp:inline xmlns:a="http://schemas.openxmlformats.org/drawingml/2006/main" xmlns:pic="http://schemas.openxmlformats.org/drawingml/2006/picture">
                  <wp:extent cx="2592000" cy="539156"/>
                  <wp:docPr id="1" name="Picture 1"/>
                  <wp:cNvGraphicFramePr>
                    <a:graphicFrameLocks noChangeAspect="1"/>
                  </wp:cNvGraphicFramePr>
                  <a:graphic>
                    <a:graphicData uri="http://schemas.openxmlformats.org/drawingml/2006/picture">
                      <pic:pic>
                        <pic:nvPicPr>
                          <pic:cNvPr id="0" name="asg_logo.png"/>
                          <pic:cNvPicPr/>
                        </pic:nvPicPr>
                        <pic:blipFill>
                          <a:blip r:embed="rId9"/>
                          <a:stretch>
                            <a:fillRect/>
                          </a:stretch>
                        </pic:blipFill>
                        <pic:spPr>
                          <a:xfrm>
                            <a:off x="0" y="0"/>
                            <a:ext cx="2592000" cy="539156"/>
                          </a:xfrm>
                          <a:prstGeom prst="rect"/>
                        </pic:spPr>
                      </pic:pic>
                    </a:graphicData>
                  </a:graphic>
                </wp:inline>
              </w:drawing>
            </w:r>
          </w:p>
          <w:p>
            <w:pPr>
              <w:spacing w:before="760" w:after="200"/>
            </w:pPr>
            <w:r>
              <w:rPr>
                <w:rFonts w:ascii="Arial" w:hAnsi="Arial"/>
                <w:b/>
                <w:color w:val="C6A14A"/>
                <w:sz w:val="20"/>
              </w:rPr>
              <w:t>ASG INTERNAL STAFF RESOURCE</w:t>
            </w:r>
          </w:p>
          <w:p>
            <w:pPr>
              <w:pStyle w:val="Title"/>
              <w:spacing w:after="280"/>
            </w:pPr>
            <w:r>
              <w:t>Client Appointment</w:t>
              <w:br/>
              <w:t>Checklist</w:t>
            </w:r>
          </w:p>
          <w:p>
            <w:r>
              <w:rPr>
                <w:rFonts w:ascii="Arial" w:hAnsi="Arial"/>
                <w:b/>
                <w:color w:val="C6A14A"/>
                <w:sz w:val="40"/>
              </w:rPr>
              <w:t>Staff User Guide</w:t>
            </w:r>
          </w:p>
          <w:p>
            <w:pPr>
              <w:spacing w:before="360" w:after="900"/>
            </w:pPr>
            <w:r>
              <w:rPr>
                <w:color w:val="DCE3EB"/>
                <w:sz w:val="24"/>
              </w:rPr>
              <w:t>A practical guide to completing, reviewing and handing over in-person and Zoom sales appointments.</w:t>
            </w:r>
          </w:p>
          <w:p>
            <w:r>
              <w:rPr>
                <w:b/>
                <w:color w:val="B2BECC"/>
                <w:sz w:val="18"/>
              </w:rPr>
              <w:t>Application version: 2.7.0-alpha.1</w:t>
              <w:br/>
              <w:t>Guide version: 1.0.0</w:t>
              <w:br/>
              <w:t>Generated: 9 September 2026</w:t>
              <w:br/>
              <w:t>Git branch: main</w:t>
              <w:br/>
              <w:t>Source commit: c56fe0035e2093e43cbd7d010657da7bf11b6b94</w:t>
            </w:r>
          </w:p>
        </w:tc>
      </w:tr>
    </w:tbl>
    <w:p>
      <w:pPr>
        <w:sectPr>
          <w:pgSz w:w="11906" w:h="16838"/>
          <w:pgMar w:top="0" w:right="0" w:bottom="0" w:left="0" w:header="720" w:footer="720" w:gutter="0"/>
          <w:cols w:space="720"/>
          <w:docGrid w:linePitch="360"/>
        </w:sectPr>
      </w:pPr>
    </w:p>
    <w:p>
      <w:pPr>
        <w:pStyle w:val="Heading1"/>
        <w:keepNext/>
        <w:spacing w:after="80"/>
      </w:pPr>
      <w:r>
        <w:t>1. Overview</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Client Appointment Checklist guides staff through appointment details, required forms, supporting evidence, signatures and final handover documents. The application is designed for desktop, tablet and mobile use.</w:t>
      </w:r>
    </w:p>
    <w:p>
      <w:pPr>
        <w:pStyle w:val="Heading2"/>
      </w:pPr>
      <w:r>
        <w:rPr>
          <w:rFonts w:ascii="Arial" w:hAnsi="Arial"/>
        </w:rPr>
        <w:t>What the application produces</w:t>
      </w:r>
    </w:p>
    <w:p>
      <w:pPr>
        <w:pStyle w:val="ListBullet"/>
      </w:pPr>
      <w:r>
        <w:rPr>
          <w:rFonts w:ascii="Arial" w:hAnsi="Arial"/>
        </w:rPr>
        <w:t xml:space="preserve">A </w:t>
      </w:r>
      <w:r>
        <w:rPr>
          <w:rFonts w:ascii="Arial" w:hAnsi="Arial"/>
          <w:b/>
        </w:rPr>
        <w:t>Combined PDF</w:t>
      </w:r>
      <w:r>
        <w:rPr>
          <w:rFonts w:ascii="Arial" w:hAnsi="Arial"/>
        </w:rPr>
        <w:t xml:space="preserve"> containing the selected client forms and attached ID/photo pages.</w:t>
      </w:r>
    </w:p>
    <w:p>
      <w:pPr>
        <w:pStyle w:val="ListBullet"/>
      </w:pPr>
      <w:r>
        <w:rPr>
          <w:rFonts w:ascii="Arial" w:hAnsi="Arial"/>
        </w:rPr>
        <w:t xml:space="preserve">A </w:t>
      </w:r>
      <w:r>
        <w:rPr>
          <w:rFonts w:ascii="Arial" w:hAnsi="Arial"/>
          <w:b/>
        </w:rPr>
        <w:t>Document ZIP</w:t>
      </w:r>
      <w:r>
        <w:rPr>
          <w:rFonts w:ascii="Arial" w:hAnsi="Arial"/>
        </w:rPr>
        <w:t xml:space="preserve"> containing the individual generated form PDFs and supporting uploaded documents.</w:t>
      </w:r>
    </w:p>
    <w:p>
      <w:pPr>
        <w:pStyle w:val="ListBullet"/>
      </w:pPr>
      <w:r>
        <w:rPr>
          <w:rFonts w:ascii="Arial" w:hAnsi="Arial"/>
        </w:rPr>
        <w:t>A prepared email addressed to the configured recipient, ready for the generated files to be attached.</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Important:</w:t>
            </w:r>
            <w:r>
              <w:rPr>
                <w:b w:val="0"/>
                <w:color w:val="0D253F"/>
                <w:sz w:val="18"/>
              </w:rPr>
              <w:t xml:space="preserve"> The on-screen staff checklist is not included in the client PDF. It supports the appointment process only.</w:t>
            </w:r>
          </w:p>
        </w:tc>
      </w:tr>
    </w:tbl>
    <w:p>
      <w:pPr>
        <w:spacing w:after="0"/>
      </w:pPr>
    </w:p>
    <w:p>
      <w:pPr>
        <w:pStyle w:val="Heading2"/>
      </w:pPr>
      <w:r>
        <w:rPr>
          <w:rFonts w:ascii="Arial" w:hAnsi="Arial"/>
        </w:rPr>
        <w:t>Core status cues</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4933"/>
            <w:vAlign w:val="center"/>
            <w:shd w:fill="071B33"/>
          </w:tcPr>
          <w:p>
            <w:pPr>
              <w:spacing w:after="40"/>
            </w:pPr>
            <w:r>
              <w:rPr>
                <w:rFonts w:ascii="Arial" w:hAnsi="Arial"/>
                <w:b/>
                <w:color w:val="FFFFFF"/>
                <w:sz w:val="16"/>
              </w:rPr>
              <w:t>Status</w:t>
            </w:r>
          </w:p>
        </w:tc>
        <w:tc>
          <w:tcPr>
            <w:tcW w:type="dxa" w:w="4933"/>
            <w:vAlign w:val="center"/>
            <w:shd w:fill="071B33"/>
          </w:tcPr>
          <w:p>
            <w:pPr>
              <w:spacing w:after="40"/>
            </w:pPr>
            <w:r>
              <w:rPr>
                <w:rFonts w:ascii="Arial" w:hAnsi="Arial"/>
                <w:b/>
                <w:color w:val="FFFFFF"/>
                <w:sz w:val="16"/>
              </w:rPr>
              <w:t>Meaning</w:t>
            </w:r>
          </w:p>
        </w:tc>
      </w:tr>
      <w:tr>
        <w:tc>
          <w:tcPr>
            <w:tcW w:type="dxa" w:w="4933"/>
            <w:vAlign w:val="center"/>
            <w:tcBorders>
              <w:bottom w:val="single" w:sz="4" w:color="DDE3EA"/>
            </w:tcBorders>
          </w:tcPr>
          <w:p>
            <w:pPr>
              <w:spacing w:after="40"/>
            </w:pPr>
            <w:r>
              <w:rPr>
                <w:rFonts w:ascii="Arial" w:hAnsi="Arial"/>
                <w:b/>
                <w:color w:val="0D253F"/>
                <w:sz w:val="16"/>
              </w:rPr>
              <w:t>Unsaved changes</w:t>
            </w:r>
          </w:p>
        </w:tc>
        <w:tc>
          <w:tcPr>
            <w:tcW w:type="dxa" w:w="4933"/>
            <w:vAlign w:val="center"/>
            <w:tcBorders>
              <w:bottom w:val="single" w:sz="4" w:color="DDE3EA"/>
            </w:tcBorders>
          </w:tcPr>
          <w:p>
            <w:pPr>
              <w:spacing w:after="40"/>
            </w:pPr>
            <w:r>
              <w:rPr>
                <w:rFonts w:ascii="Arial" w:hAnsi="Arial"/>
                <w:sz w:val="16"/>
              </w:rPr>
              <w:t>Information has changed since the last draft save.</w:t>
            </w:r>
          </w:p>
        </w:tc>
      </w:tr>
      <w:tr>
        <w:tc>
          <w:tcPr>
            <w:tcW w:type="dxa" w:w="4933"/>
            <w:vAlign w:val="center"/>
            <w:tcBorders>
              <w:bottom w:val="single" w:sz="4" w:color="DDE3EA"/>
            </w:tcBorders>
          </w:tcPr>
          <w:p>
            <w:pPr>
              <w:spacing w:after="40"/>
            </w:pPr>
            <w:r>
              <w:rPr>
                <w:rFonts w:ascii="Arial" w:hAnsi="Arial"/>
                <w:b/>
                <w:color w:val="0D253F"/>
                <w:sz w:val="16"/>
              </w:rPr>
              <w:t>Draft saved</w:t>
            </w:r>
          </w:p>
        </w:tc>
        <w:tc>
          <w:tcPr>
            <w:tcW w:type="dxa" w:w="4933"/>
            <w:vAlign w:val="center"/>
            <w:tcBorders>
              <w:bottom w:val="single" w:sz="4" w:color="DDE3EA"/>
            </w:tcBorders>
          </w:tcPr>
          <w:p>
            <w:pPr>
              <w:spacing w:after="40"/>
            </w:pPr>
            <w:r>
              <w:rPr>
                <w:rFonts w:ascii="Arial" w:hAnsi="Arial"/>
                <w:sz w:val="16"/>
              </w:rPr>
              <w:t>The current draft was saved on this device.</w:t>
            </w:r>
          </w:p>
        </w:tc>
      </w:tr>
      <w:tr>
        <w:tc>
          <w:tcPr>
            <w:tcW w:type="dxa" w:w="4933"/>
            <w:vAlign w:val="center"/>
            <w:tcBorders>
              <w:bottom w:val="single" w:sz="4" w:color="DDE3EA"/>
            </w:tcBorders>
          </w:tcPr>
          <w:p>
            <w:pPr>
              <w:spacing w:after="40"/>
            </w:pPr>
            <w:r>
              <w:rPr>
                <w:rFonts w:ascii="Arial" w:hAnsi="Arial"/>
                <w:b/>
                <w:color w:val="0D253F"/>
                <w:sz w:val="16"/>
              </w:rPr>
              <w:t>PDF ready</w:t>
            </w:r>
          </w:p>
        </w:tc>
        <w:tc>
          <w:tcPr>
            <w:tcW w:type="dxa" w:w="4933"/>
            <w:vAlign w:val="center"/>
            <w:tcBorders>
              <w:bottom w:val="single" w:sz="4" w:color="DDE3EA"/>
            </w:tcBorders>
          </w:tcPr>
          <w:p>
            <w:pPr>
              <w:spacing w:after="40"/>
            </w:pPr>
            <w:r>
              <w:rPr>
                <w:rFonts w:ascii="Arial" w:hAnsi="Arial"/>
                <w:sz w:val="16"/>
              </w:rPr>
              <w:t>The latest appointment output was generated.</w:t>
            </w:r>
          </w:p>
        </w:tc>
      </w:tr>
      <w:tr>
        <w:tc>
          <w:tcPr>
            <w:tcW w:type="dxa" w:w="4933"/>
            <w:vAlign w:val="center"/>
            <w:tcBorders>
              <w:bottom w:val="single" w:sz="4" w:color="DDE3EA"/>
            </w:tcBorders>
          </w:tcPr>
          <w:p>
            <w:pPr>
              <w:spacing w:after="40"/>
            </w:pPr>
            <w:r>
              <w:rPr>
                <w:rFonts w:ascii="Arial" w:hAnsi="Arial"/>
                <w:b/>
                <w:color w:val="0D253F"/>
                <w:sz w:val="16"/>
              </w:rPr>
              <w:t>Output invalidated</w:t>
            </w:r>
          </w:p>
        </w:tc>
        <w:tc>
          <w:tcPr>
            <w:tcW w:type="dxa" w:w="4933"/>
            <w:vAlign w:val="center"/>
            <w:tcBorders>
              <w:bottom w:val="single" w:sz="4" w:color="DDE3EA"/>
            </w:tcBorders>
          </w:tcPr>
          <w:p>
            <w:pPr>
              <w:spacing w:after="40"/>
            </w:pPr>
            <w:r>
              <w:rPr>
                <w:rFonts w:ascii="Arial" w:hAnsi="Arial"/>
                <w:sz w:val="16"/>
              </w:rPr>
              <w:t>A field changed after generation; regenerate before handover.</w:t>
            </w:r>
          </w:p>
        </w:tc>
      </w:tr>
    </w:tbl>
    <w:p>
      <w:pPr>
        <w:spacing w:after="0"/>
      </w:pPr>
    </w:p>
    <w:p>
      <w:r>
        <w:br w:type="page"/>
      </w:r>
    </w:p>
    <w:p>
      <w:pPr>
        <w:pStyle w:val="Heading1"/>
        <w:keepNext/>
        <w:spacing w:after="80"/>
      </w:pPr>
      <w:r>
        <w:t>2. Quick Start</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 xml:space="preserve">1. Open </w:t>
      </w:r>
      <w:r>
        <w:rPr>
          <w:rFonts w:ascii="Arial" w:hAnsi="Arial"/>
          <w:b/>
        </w:rPr>
        <w:t>Client Appointment Checklist</w:t>
      </w:r>
      <w:r>
        <w:rPr>
          <w:rFonts w:ascii="Arial" w:hAnsi="Arial"/>
        </w:rPr>
        <w:t>.</w:t>
      </w:r>
    </w:p>
    <w:p>
      <w:r>
        <w:rPr>
          <w:rFonts w:ascii="Arial" w:hAnsi="Arial"/>
        </w:rPr>
        <w:t>2. Select your name.</w:t>
      </w:r>
    </w:p>
    <w:p>
      <w:r>
        <w:rPr>
          <w:rFonts w:ascii="Arial" w:hAnsi="Arial"/>
        </w:rPr>
        <w:t xml:space="preserve">3. Choose </w:t>
      </w:r>
      <w:r>
        <w:rPr>
          <w:rFonts w:ascii="Arial" w:hAnsi="Arial"/>
          <w:b/>
        </w:rPr>
        <w:t>In-person</w:t>
      </w:r>
      <w:r>
        <w:rPr>
          <w:rFonts w:ascii="Arial" w:hAnsi="Arial"/>
        </w:rPr>
        <w:t xml:space="preserve"> or </w:t>
      </w:r>
      <w:r>
        <w:rPr>
          <w:rFonts w:ascii="Arial" w:hAnsi="Arial"/>
          <w:b/>
        </w:rPr>
        <w:t>Zoom</w:t>
      </w:r>
      <w:r>
        <w:rPr>
          <w:rFonts w:ascii="Arial" w:hAnsi="Arial"/>
        </w:rPr>
        <w:t>.</w:t>
      </w:r>
    </w:p>
    <w:p>
      <w:r>
        <w:rPr>
          <w:rFonts w:ascii="Arial" w:hAnsi="Arial"/>
        </w:rPr>
        <w:t xml:space="preserve">4. Select </w:t>
      </w:r>
      <w:r>
        <w:rPr>
          <w:rFonts w:ascii="Arial" w:hAnsi="Arial"/>
          <w:b/>
        </w:rPr>
        <w:t>Continue</w:t>
      </w:r>
      <w:r>
        <w:rPr>
          <w:rFonts w:ascii="Arial" w:hAnsi="Arial"/>
        </w:rPr>
        <w:t>.</w:t>
      </w:r>
    </w:p>
    <w:p>
      <w:r>
        <w:rPr>
          <w:rFonts w:ascii="Arial" w:hAnsi="Arial"/>
        </w:rPr>
        <w:t>5. Complete each relevant stage from left to right.</w:t>
      </w:r>
    </w:p>
    <w:p>
      <w:r>
        <w:rPr>
          <w:rFonts w:ascii="Arial" w:hAnsi="Arial"/>
        </w:rPr>
        <w:t>6. Save a draft during the appointment.</w:t>
      </w:r>
    </w:p>
    <w:p>
      <w:r>
        <w:rPr>
          <w:rFonts w:ascii="Arial" w:hAnsi="Arial"/>
        </w:rPr>
        <w:t xml:space="preserve">7. Resolve every item shown in </w:t>
      </w:r>
      <w:r>
        <w:rPr>
          <w:rFonts w:ascii="Arial" w:hAnsi="Arial"/>
          <w:b/>
        </w:rPr>
        <w:t>Appointment Summary</w:t>
      </w:r>
      <w:r>
        <w:rPr>
          <w:rFonts w:ascii="Arial" w:hAnsi="Arial"/>
        </w:rPr>
        <w:t>.</w:t>
      </w:r>
    </w:p>
    <w:p>
      <w:r>
        <w:rPr>
          <w:rFonts w:ascii="Arial" w:hAnsi="Arial"/>
        </w:rPr>
        <w:t xml:space="preserve">8. Select either a Contract Due Date or </w:t>
      </w:r>
      <w:r>
        <w:rPr>
          <w:rFonts w:ascii="Arial" w:hAnsi="Arial"/>
          <w:b/>
        </w:rPr>
        <w:t>To Be Confirmed</w:t>
      </w:r>
      <w:r>
        <w:rPr>
          <w:rFonts w:ascii="Arial" w:hAnsi="Arial"/>
        </w:rPr>
        <w:t>.</w:t>
      </w:r>
    </w:p>
    <w:p>
      <w:r>
        <w:rPr>
          <w:rFonts w:ascii="Arial" w:hAnsi="Arial"/>
        </w:rPr>
        <w:t xml:space="preserve">9. Choose </w:t>
      </w:r>
      <w:r>
        <w:rPr>
          <w:rFonts w:ascii="Arial" w:hAnsi="Arial"/>
          <w:b/>
        </w:rPr>
        <w:t>Generate Appointment Package</w:t>
      </w:r>
      <w:r>
        <w:rPr>
          <w:rFonts w:ascii="Arial" w:hAnsi="Arial"/>
        </w:rPr>
        <w:t>.</w:t>
      </w:r>
    </w:p>
    <w:p>
      <w:r>
        <w:rPr>
          <w:rFonts w:ascii="Arial" w:hAnsi="Arial"/>
        </w:rPr>
        <w:t>10. Download the Combined PDF and Document ZIP, then prepare the email.</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Before you begin:</w:t>
            </w:r>
            <w:r>
              <w:rPr>
                <w:b w:val="0"/>
                <w:color w:val="0D253F"/>
                <w:sz w:val="18"/>
              </w:rPr>
              <w:t xml:space="preserve"> Confirm the correct staff member and appointment type. These choices control the visible workflow and generated filenames.</w:t>
            </w:r>
          </w:p>
        </w:tc>
      </w:tr>
    </w:tbl>
    <w:p>
      <w:pPr>
        <w:spacing w:after="0"/>
      </w:pPr>
    </w:p>
    <w:p>
      <w:pPr>
        <w:spacing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1-appointment-type-selection.png"/>
                    <pic:cNvPicPr/>
                  </pic:nvPicPr>
                  <pic:blipFill>
                    <a:blip r:embed="rId12"/>
                    <a:stretch>
                      <a:fillRect/>
                    </a:stretch>
                  </pic:blipFill>
                  <pic:spPr>
                    <a:xfrm>
                      <a:off x="0" y="0"/>
                      <a:ext cx="5580000" cy="3487500"/>
                    </a:xfrm>
                    <a:prstGeom prst="rect"/>
                  </pic:spPr>
                </pic:pic>
              </a:graphicData>
            </a:graphic>
          </wp:inline>
        </w:drawing>
      </w:r>
    </w:p>
    <w:p>
      <w:pPr>
        <w:spacing w:after="80"/>
        <w:jc w:val="center"/>
      </w:pPr>
      <w:r>
        <w:rPr>
          <w:i/>
          <w:color w:val="58697E"/>
          <w:sz w:val="15"/>
        </w:rPr>
        <w:t>Appointment type selection</w:t>
      </w:r>
    </w:p>
    <w:p>
      <w:r>
        <w:br w:type="page"/>
      </w:r>
    </w:p>
    <w:p>
      <w:pPr>
        <w:pStyle w:val="Heading1"/>
        <w:keepNext/>
        <w:spacing w:after="80"/>
      </w:pPr>
      <w:r>
        <w:t>3. Choosing the Appointment Type</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pPr>
        <w:pStyle w:val="Heading2"/>
      </w:pPr>
      <w:r>
        <w:rPr>
          <w:rFonts w:ascii="Arial" w:hAnsi="Arial"/>
        </w:rPr>
        <w:t>In-person</w:t>
      </w:r>
    </w:p>
    <w:p>
      <w:r>
        <w:rPr>
          <w:rFonts w:ascii="Arial" w:hAnsi="Arial"/>
        </w:rPr>
        <w:t>Use for face-to-face appointments that may require an Expression of Interest (EOI), Irrevocable Authority (IA), ID photographs and client signatures.</w:t>
      </w:r>
    </w:p>
    <w:p>
      <w:r>
        <w:rPr>
          <w:rFonts w:ascii="Arial" w:hAnsi="Arial"/>
        </w:rPr>
        <w:t>The in-person timeline contains seven stages:</w:t>
      </w:r>
    </w:p>
    <w:p>
      <w:r>
        <w:rPr>
          <w:rFonts w:ascii="Arial" w:hAnsi="Arial"/>
        </w:rPr>
        <w:t>1. Client Details</w:t>
      </w:r>
    </w:p>
    <w:p>
      <w:r>
        <w:rPr>
          <w:rFonts w:ascii="Arial" w:hAnsi="Arial"/>
        </w:rPr>
        <w:t>2. EOI</w:t>
      </w:r>
    </w:p>
    <w:p>
      <w:r>
        <w:rPr>
          <w:rFonts w:ascii="Arial" w:hAnsi="Arial"/>
        </w:rPr>
        <w:t>3. IA</w:t>
      </w:r>
    </w:p>
    <w:p>
      <w:r>
        <w:rPr>
          <w:rFonts w:ascii="Arial" w:hAnsi="Arial"/>
        </w:rPr>
        <w:t>4. ID Docs</w:t>
      </w:r>
    </w:p>
    <w:p>
      <w:r>
        <w:rPr>
          <w:rFonts w:ascii="Arial" w:hAnsi="Arial"/>
        </w:rPr>
        <w:t>5. Signatures</w:t>
      </w:r>
    </w:p>
    <w:p>
      <w:r>
        <w:rPr>
          <w:rFonts w:ascii="Arial" w:hAnsi="Arial"/>
        </w:rPr>
        <w:t>6. Checklist</w:t>
      </w:r>
    </w:p>
    <w:p>
      <w:r>
        <w:rPr>
          <w:rFonts w:ascii="Arial" w:hAnsi="Arial"/>
        </w:rPr>
        <w:t>7. Ready</w:t>
      </w:r>
    </w:p>
    <w:p>
      <w:pPr>
        <w:pStyle w:val="Heading2"/>
      </w:pPr>
      <w:r>
        <w:rPr>
          <w:rFonts w:ascii="Arial" w:hAnsi="Arial"/>
        </w:rPr>
        <w:t>Zoom</w:t>
      </w:r>
    </w:p>
    <w:p>
      <w:r>
        <w:rPr>
          <w:rFonts w:ascii="Arial" w:hAnsi="Arial"/>
        </w:rPr>
        <w:t>Use for online consultations. The Zoom timeline contains eight stages:</w:t>
      </w:r>
    </w:p>
    <w:p>
      <w:r>
        <w:rPr>
          <w:rFonts w:ascii="Arial" w:hAnsi="Arial"/>
        </w:rPr>
        <w:t>1. Client Details</w:t>
      </w:r>
    </w:p>
    <w:p>
      <w:r>
        <w:rPr>
          <w:rFonts w:ascii="Arial" w:hAnsi="Arial"/>
        </w:rPr>
        <w:t>2. Discovery</w:t>
      </w:r>
    </w:p>
    <w:p>
      <w:r>
        <w:rPr>
          <w:rFonts w:ascii="Arial" w:hAnsi="Arial"/>
        </w:rPr>
        <w:t>3. Financial</w:t>
      </w:r>
    </w:p>
    <w:p>
      <w:r>
        <w:rPr>
          <w:rFonts w:ascii="Arial" w:hAnsi="Arial"/>
        </w:rPr>
        <w:t>4. Professional</w:t>
      </w:r>
    </w:p>
    <w:p>
      <w:r>
        <w:rPr>
          <w:rFonts w:ascii="Arial" w:hAnsi="Arial"/>
        </w:rPr>
        <w:t>5. Strategy</w:t>
      </w:r>
    </w:p>
    <w:p>
      <w:r>
        <w:rPr>
          <w:rFonts w:ascii="Arial" w:hAnsi="Arial"/>
        </w:rPr>
        <w:t>6. Workspace</w:t>
      </w:r>
    </w:p>
    <w:p>
      <w:r>
        <w:rPr>
          <w:rFonts w:ascii="Arial" w:hAnsi="Arial"/>
        </w:rPr>
        <w:t>7. Outputs</w:t>
      </w:r>
    </w:p>
    <w:p>
      <w:r>
        <w:rPr>
          <w:rFonts w:ascii="Arial" w:hAnsi="Arial"/>
        </w:rPr>
        <w:t>8. Ready</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Tip:</w:t>
            </w:r>
            <w:r>
              <w:rPr>
                <w:b w:val="0"/>
                <w:color w:val="0D253F"/>
                <w:sz w:val="18"/>
              </w:rPr>
              <w:t xml:space="preserve"> Use </w:t>
            </w:r>
            <w:r>
              <w:rPr>
                <w:b/>
                <w:color w:val="0D253F"/>
                <w:sz w:val="18"/>
              </w:rPr>
              <w:t>Change Type</w:t>
            </w:r>
            <w:r>
              <w:rPr>
                <w:b w:val="0"/>
                <w:color w:val="0D253F"/>
                <w:sz w:val="18"/>
              </w:rPr>
              <w:t xml:space="preserve"> only when the appointment mode was selected incorrectly. Confirm the current information has been saved first.</w:t>
            </w:r>
          </w:p>
        </w:tc>
      </w:tr>
    </w:tbl>
    <w:p>
      <w:pPr>
        <w:spacing w:after="0"/>
      </w:pPr>
    </w:p>
    <w:p>
      <w:r>
        <w:br w:type="page"/>
      </w:r>
    </w:p>
    <w:p>
      <w:pPr>
        <w:pStyle w:val="Heading1"/>
        <w:keepNext/>
        <w:spacing w:after="80"/>
      </w:pPr>
      <w:r>
        <w:t>4. Staff Login and Appointment Setup</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Select your own staff record on the landing page. This selection is used in the appointment workspace, generated filenames and prepared-email sign-off.</w:t>
      </w:r>
    </w:p>
    <w:p>
      <w:pPr>
        <w:pStyle w:val="Heading2"/>
      </w:pPr>
      <w:r>
        <w:rPr>
          <w:rFonts w:ascii="Arial" w:hAnsi="Arial"/>
        </w:rPr>
        <w:t>Initial appointment details</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4933"/>
            <w:vAlign w:val="center"/>
            <w:shd w:fill="071B33"/>
          </w:tcPr>
          <w:p>
            <w:pPr>
              <w:spacing w:after="40"/>
            </w:pPr>
            <w:r>
              <w:rPr>
                <w:rFonts w:ascii="Arial" w:hAnsi="Arial"/>
                <w:b/>
                <w:color w:val="FFFFFF"/>
                <w:sz w:val="16"/>
              </w:rPr>
              <w:t>Field</w:t>
            </w:r>
          </w:p>
        </w:tc>
        <w:tc>
          <w:tcPr>
            <w:tcW w:type="dxa" w:w="4933"/>
            <w:vAlign w:val="center"/>
            <w:shd w:fill="071B33"/>
          </w:tcPr>
          <w:p>
            <w:pPr>
              <w:spacing w:after="40"/>
            </w:pPr>
            <w:r>
              <w:rPr>
                <w:rFonts w:ascii="Arial" w:hAnsi="Arial"/>
                <w:b/>
                <w:color w:val="FFFFFF"/>
                <w:sz w:val="16"/>
              </w:rPr>
              <w:t>What to enter</w:t>
            </w:r>
          </w:p>
        </w:tc>
      </w:tr>
      <w:tr>
        <w:tc>
          <w:tcPr>
            <w:tcW w:type="dxa" w:w="4933"/>
            <w:vAlign w:val="center"/>
            <w:tcBorders>
              <w:bottom w:val="single" w:sz="4" w:color="DDE3EA"/>
            </w:tcBorders>
          </w:tcPr>
          <w:p>
            <w:pPr>
              <w:spacing w:after="40"/>
            </w:pPr>
            <w:r>
              <w:rPr>
                <w:rFonts w:ascii="Arial" w:hAnsi="Arial"/>
                <w:b/>
                <w:color w:val="0D253F"/>
                <w:sz w:val="16"/>
              </w:rPr>
              <w:t>Date</w:t>
            </w:r>
          </w:p>
        </w:tc>
        <w:tc>
          <w:tcPr>
            <w:tcW w:type="dxa" w:w="4933"/>
            <w:vAlign w:val="center"/>
            <w:tcBorders>
              <w:bottom w:val="single" w:sz="4" w:color="DDE3EA"/>
            </w:tcBorders>
          </w:tcPr>
          <w:p>
            <w:pPr>
              <w:spacing w:after="40"/>
            </w:pPr>
            <w:r>
              <w:rPr>
                <w:rFonts w:ascii="Arial" w:hAnsi="Arial"/>
                <w:sz w:val="16"/>
              </w:rPr>
              <w:t>Appointment date in Australian format.</w:t>
            </w:r>
          </w:p>
        </w:tc>
      </w:tr>
      <w:tr>
        <w:tc>
          <w:tcPr>
            <w:tcW w:type="dxa" w:w="4933"/>
            <w:vAlign w:val="center"/>
            <w:tcBorders>
              <w:bottom w:val="single" w:sz="4" w:color="DDE3EA"/>
            </w:tcBorders>
          </w:tcPr>
          <w:p>
            <w:pPr>
              <w:spacing w:after="40"/>
            </w:pPr>
            <w:r>
              <w:rPr>
                <w:rFonts w:ascii="Arial" w:hAnsi="Arial"/>
                <w:b/>
                <w:color w:val="0D253F"/>
                <w:sz w:val="16"/>
              </w:rPr>
              <w:t>Team Member</w:t>
            </w:r>
          </w:p>
        </w:tc>
        <w:tc>
          <w:tcPr>
            <w:tcW w:type="dxa" w:w="4933"/>
            <w:vAlign w:val="center"/>
            <w:tcBorders>
              <w:bottom w:val="single" w:sz="4" w:color="DDE3EA"/>
            </w:tcBorders>
          </w:tcPr>
          <w:p>
            <w:pPr>
              <w:spacing w:after="40"/>
            </w:pPr>
            <w:r>
              <w:rPr>
                <w:rFonts w:ascii="Arial" w:hAnsi="Arial"/>
                <w:sz w:val="16"/>
              </w:rPr>
              <w:t>Confirm the selected staff member.</w:t>
            </w:r>
          </w:p>
        </w:tc>
      </w:tr>
      <w:tr>
        <w:tc>
          <w:tcPr>
            <w:tcW w:type="dxa" w:w="4933"/>
            <w:vAlign w:val="center"/>
            <w:tcBorders>
              <w:bottom w:val="single" w:sz="4" w:color="DDE3EA"/>
            </w:tcBorders>
          </w:tcPr>
          <w:p>
            <w:pPr>
              <w:spacing w:after="40"/>
            </w:pPr>
            <w:r>
              <w:rPr>
                <w:rFonts w:ascii="Arial" w:hAnsi="Arial"/>
                <w:b/>
                <w:color w:val="0D253F"/>
                <w:sz w:val="16"/>
              </w:rPr>
              <w:t>Client Current Address</w:t>
            </w:r>
          </w:p>
        </w:tc>
        <w:tc>
          <w:tcPr>
            <w:tcW w:type="dxa" w:w="4933"/>
            <w:vAlign w:val="center"/>
            <w:tcBorders>
              <w:bottom w:val="single" w:sz="4" w:color="DDE3EA"/>
            </w:tcBorders>
          </w:tcPr>
          <w:p>
            <w:pPr>
              <w:spacing w:after="40"/>
            </w:pPr>
            <w:r>
              <w:rPr>
                <w:rFonts w:ascii="Arial" w:hAnsi="Arial"/>
                <w:sz w:val="16"/>
              </w:rPr>
              <w:t>Client's present residential address.</w:t>
            </w:r>
          </w:p>
        </w:tc>
      </w:tr>
      <w:tr>
        <w:tc>
          <w:tcPr>
            <w:tcW w:type="dxa" w:w="4933"/>
            <w:vAlign w:val="center"/>
            <w:tcBorders>
              <w:bottom w:val="single" w:sz="4" w:color="DDE3EA"/>
            </w:tcBorders>
          </w:tcPr>
          <w:p>
            <w:pPr>
              <w:spacing w:after="40"/>
            </w:pPr>
            <w:r>
              <w:rPr>
                <w:rFonts w:ascii="Arial" w:hAnsi="Arial"/>
                <w:b/>
                <w:color w:val="0D253F"/>
                <w:sz w:val="16"/>
              </w:rPr>
              <w:t>Address of Property Sale</w:t>
            </w:r>
          </w:p>
        </w:tc>
        <w:tc>
          <w:tcPr>
            <w:tcW w:type="dxa" w:w="4933"/>
            <w:vAlign w:val="center"/>
            <w:tcBorders>
              <w:bottom w:val="single" w:sz="4" w:color="DDE3EA"/>
            </w:tcBorders>
          </w:tcPr>
          <w:p>
            <w:pPr>
              <w:spacing w:after="40"/>
            </w:pPr>
            <w:r>
              <w:rPr>
                <w:rFonts w:ascii="Arial" w:hAnsi="Arial"/>
                <w:sz w:val="16"/>
              </w:rPr>
              <w:t>Property connected with the appointment.</w:t>
            </w:r>
          </w:p>
        </w:tc>
      </w:tr>
      <w:tr>
        <w:tc>
          <w:tcPr>
            <w:tcW w:type="dxa" w:w="4933"/>
            <w:vAlign w:val="center"/>
            <w:tcBorders>
              <w:bottom w:val="single" w:sz="4" w:color="DDE3EA"/>
            </w:tcBorders>
          </w:tcPr>
          <w:p>
            <w:pPr>
              <w:spacing w:after="40"/>
            </w:pPr>
            <w:r>
              <w:rPr>
                <w:rFonts w:ascii="Arial" w:hAnsi="Arial"/>
                <w:b/>
                <w:color w:val="0D253F"/>
                <w:sz w:val="16"/>
              </w:rPr>
              <w:t>Client 1</w:t>
            </w:r>
          </w:p>
        </w:tc>
        <w:tc>
          <w:tcPr>
            <w:tcW w:type="dxa" w:w="4933"/>
            <w:vAlign w:val="center"/>
            <w:tcBorders>
              <w:bottom w:val="single" w:sz="4" w:color="DDE3EA"/>
            </w:tcBorders>
          </w:tcPr>
          <w:p>
            <w:pPr>
              <w:spacing w:after="40"/>
            </w:pPr>
            <w:r>
              <w:rPr>
                <w:rFonts w:ascii="Arial" w:hAnsi="Arial"/>
                <w:sz w:val="16"/>
              </w:rPr>
              <w:t>Name, contact number and email.</w:t>
            </w:r>
          </w:p>
        </w:tc>
      </w:tr>
      <w:tr>
        <w:tc>
          <w:tcPr>
            <w:tcW w:type="dxa" w:w="4933"/>
            <w:vAlign w:val="center"/>
            <w:tcBorders>
              <w:bottom w:val="single" w:sz="4" w:color="DDE3EA"/>
            </w:tcBorders>
          </w:tcPr>
          <w:p>
            <w:pPr>
              <w:spacing w:after="40"/>
            </w:pPr>
            <w:r>
              <w:rPr>
                <w:rFonts w:ascii="Arial" w:hAnsi="Arial"/>
                <w:b/>
                <w:color w:val="0D253F"/>
                <w:sz w:val="16"/>
              </w:rPr>
              <w:t>Client 2</w:t>
            </w:r>
          </w:p>
        </w:tc>
        <w:tc>
          <w:tcPr>
            <w:tcW w:type="dxa" w:w="4933"/>
            <w:vAlign w:val="center"/>
            <w:tcBorders>
              <w:bottom w:val="single" w:sz="4" w:color="DDE3EA"/>
            </w:tcBorders>
          </w:tcPr>
          <w:p>
            <w:pPr>
              <w:spacing w:after="40"/>
            </w:pPr>
            <w:r>
              <w:rPr>
                <w:rFonts w:ascii="Arial" w:hAnsi="Arial"/>
                <w:sz w:val="16"/>
              </w:rPr>
              <w:t>Complete only when a second client participates.</w:t>
            </w:r>
          </w:p>
        </w:tc>
      </w:tr>
    </w:tbl>
    <w:p>
      <w:pPr>
        <w:spacing w:after="0"/>
      </w:pPr>
    </w:p>
    <w:p>
      <w:r>
        <w:rPr>
          <w:rFonts w:ascii="Arial" w:hAnsi="Arial"/>
        </w:rPr>
        <w:t xml:space="preserve">Use </w:t>
      </w:r>
      <w:r>
        <w:rPr>
          <w:rFonts w:ascii="Arial" w:hAnsi="Arial"/>
          <w:b/>
        </w:rPr>
        <w:t>Client 2 added</w:t>
      </w:r>
      <w:r>
        <w:rPr>
          <w:rFonts w:ascii="Arial" w:hAnsi="Arial"/>
        </w:rPr>
        <w:t xml:space="preserve"> or </w:t>
      </w:r>
      <w:r>
        <w:rPr>
          <w:rFonts w:ascii="Arial" w:hAnsi="Arial"/>
          <w:b/>
        </w:rPr>
        <w:t>Not required</w:t>
      </w:r>
      <w:r>
        <w:rPr>
          <w:rFonts w:ascii="Arial" w:hAnsi="Arial"/>
        </w:rPr>
        <w:t xml:space="preserve"> as the visible participation cue. Client 2 remains optional unless the appointment genuinely includes a second client.</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Privacy:</w:t>
            </w:r>
            <w:r>
              <w:rPr>
                <w:b w:val="0"/>
                <w:color w:val="0D253F"/>
                <w:sz w:val="18"/>
              </w:rPr>
              <w:t xml:space="preserve"> Use the application only for the active appointment. Do not use real client information in demonstrations or training captures.</w:t>
            </w:r>
          </w:p>
        </w:tc>
      </w:tr>
    </w:tbl>
    <w:p>
      <w:pPr>
        <w:spacing w:after="0"/>
      </w:pPr>
    </w:p>
    <w:p>
      <w:r>
        <w:br w:type="page"/>
      </w:r>
    </w:p>
    <w:p>
      <w:pPr>
        <w:pStyle w:val="Heading1"/>
        <w:keepNext/>
        <w:spacing w:after="80"/>
      </w:pPr>
      <w:r>
        <w:t>5. In-Person Workflow</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Move through the seven-stage timeline from left to right. A green stage indicates complete, gold indicates the current stage, and an outlined stage still needs attention.</w:t>
      </w:r>
    </w:p>
    <w:p>
      <w:pPr>
        <w:spacing w:after="4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2-in-person-workspace.png"/>
                    <pic:cNvPicPr/>
                  </pic:nvPicPr>
                  <pic:blipFill>
                    <a:blip r:embed="rId13"/>
                    <a:stretch>
                      <a:fillRect/>
                    </a:stretch>
                  </pic:blipFill>
                  <pic:spPr>
                    <a:xfrm>
                      <a:off x="0" y="0"/>
                      <a:ext cx="5580000" cy="3487500"/>
                    </a:xfrm>
                    <a:prstGeom prst="rect"/>
                  </pic:spPr>
                </pic:pic>
              </a:graphicData>
            </a:graphic>
          </wp:inline>
        </w:drawing>
      </w:r>
    </w:p>
    <w:p>
      <w:pPr>
        <w:spacing w:after="80"/>
        <w:jc w:val="center"/>
      </w:pPr>
      <w:r>
        <w:rPr>
          <w:i/>
          <w:color w:val="58697E"/>
          <w:sz w:val="15"/>
        </w:rPr>
        <w:t>In-person workspace controls and timeline</w:t>
      </w:r>
    </w:p>
    <w:p>
      <w:pPr>
        <w:pStyle w:val="Heading2"/>
      </w:pPr>
      <w:r>
        <w:rPr>
          <w:rFonts w:ascii="Arial" w:hAnsi="Arial"/>
        </w:rPr>
        <w:t>Recommended order</w:t>
      </w:r>
    </w:p>
    <w:p>
      <w:r>
        <w:rPr>
          <w:rFonts w:ascii="Arial" w:hAnsi="Arial"/>
        </w:rPr>
        <w:t>1. Confirm client and property details.</w:t>
      </w:r>
    </w:p>
    <w:p>
      <w:r>
        <w:rPr>
          <w:rFonts w:ascii="Arial" w:hAnsi="Arial"/>
        </w:rPr>
        <w:t>2. Enable and complete EOI when required.</w:t>
      </w:r>
    </w:p>
    <w:p>
      <w:r>
        <w:rPr>
          <w:rFonts w:ascii="Arial" w:hAnsi="Arial"/>
        </w:rPr>
        <w:t>3. Enable and complete IA when required.</w:t>
      </w:r>
    </w:p>
    <w:p>
      <w:r>
        <w:rPr>
          <w:rFonts w:ascii="Arial" w:hAnsi="Arial"/>
        </w:rPr>
        <w:t>4. Attach clear ID images for participating clients.</w:t>
      </w:r>
    </w:p>
    <w:p>
      <w:r>
        <w:rPr>
          <w:rFonts w:ascii="Arial" w:hAnsi="Arial"/>
        </w:rPr>
        <w:t>5. Capture signatures in the correct signature fields.</w:t>
      </w:r>
    </w:p>
    <w:p>
      <w:r>
        <w:rPr>
          <w:rFonts w:ascii="Arial" w:hAnsi="Arial"/>
        </w:rPr>
        <w:t>6. Review the staff checklist and Appointment Summary.</w:t>
      </w:r>
    </w:p>
    <w:p>
      <w:r>
        <w:rPr>
          <w:rFonts w:ascii="Arial" w:hAnsi="Arial"/>
        </w:rPr>
        <w:t>7. Generate the final package only when the Ready stage is satisfied.</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Important:</w:t>
            </w:r>
            <w:r>
              <w:rPr>
                <w:b w:val="0"/>
                <w:color w:val="0D253F"/>
                <w:sz w:val="18"/>
              </w:rPr>
              <w:t xml:space="preserve"> Enabling EOI or IA adds the corresponding form to the generated output. Leave a form disabled when it is not part of the appointment.</w:t>
            </w:r>
          </w:p>
        </w:tc>
      </w:tr>
    </w:tbl>
    <w:p>
      <w:pPr>
        <w:spacing w:after="0"/>
      </w:pPr>
    </w:p>
    <w:p>
      <w:r>
        <w:br w:type="page"/>
      </w:r>
    </w:p>
    <w:p>
      <w:pPr>
        <w:pStyle w:val="Heading1"/>
        <w:keepNext/>
        <w:spacing w:after="80"/>
      </w:pPr>
      <w:r>
        <w:t>6. Sale Details</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Complete Sale Details when EOI is enabled. Fields adapt to the selected sale type and Client 2 participation.</w:t>
      </w:r>
    </w:p>
    <w:p>
      <w:pPr>
        <w:spacing w:after="40"/>
        <w:jc w:val="center"/>
      </w:pPr>
      <w:r>
        <w:drawing>
          <wp:inline xmlns:a="http://schemas.openxmlformats.org/drawingml/2006/main" xmlns:pic="http://schemas.openxmlformats.org/drawingml/2006/picture">
            <wp:extent cx="934245" cy="4392000"/>
            <wp:docPr id="4" name="Picture 4"/>
            <wp:cNvGraphicFramePr>
              <a:graphicFrameLocks noChangeAspect="1"/>
            </wp:cNvGraphicFramePr>
            <a:graphic>
              <a:graphicData uri="http://schemas.openxmlformats.org/drawingml/2006/picture">
                <pic:pic>
                  <pic:nvPicPr>
                    <pic:cNvPr id="0" name="03-sale-details-mobile.png"/>
                    <pic:cNvPicPr/>
                  </pic:nvPicPr>
                  <pic:blipFill>
                    <a:blip r:embed="rId14"/>
                    <a:stretch>
                      <a:fillRect/>
                    </a:stretch>
                  </pic:blipFill>
                  <pic:spPr>
                    <a:xfrm>
                      <a:off x="0" y="0"/>
                      <a:ext cx="934245" cy="4392000"/>
                    </a:xfrm>
                    <a:prstGeom prst="rect"/>
                  </pic:spPr>
                </pic:pic>
              </a:graphicData>
            </a:graphic>
          </wp:inline>
        </w:drawing>
      </w:r>
    </w:p>
    <w:p>
      <w:pPr>
        <w:spacing w:after="80"/>
        <w:jc w:val="center"/>
      </w:pPr>
      <w:r>
        <w:rPr>
          <w:i/>
          <w:color w:val="58697E"/>
          <w:sz w:val="15"/>
        </w:rPr>
        <w:t>Sale details on mobile</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4933"/>
            <w:vAlign w:val="center"/>
            <w:shd w:fill="071B33"/>
          </w:tcPr>
          <w:p>
            <w:pPr>
              <w:spacing w:after="40"/>
            </w:pPr>
            <w:r>
              <w:rPr>
                <w:rFonts w:ascii="Arial" w:hAnsi="Arial"/>
                <w:b/>
                <w:color w:val="FFFFFF"/>
                <w:sz w:val="16"/>
              </w:rPr>
              <w:t>Area</w:t>
            </w:r>
          </w:p>
        </w:tc>
        <w:tc>
          <w:tcPr>
            <w:tcW w:type="dxa" w:w="4933"/>
            <w:vAlign w:val="center"/>
            <w:shd w:fill="071B33"/>
          </w:tcPr>
          <w:p>
            <w:pPr>
              <w:spacing w:after="40"/>
            </w:pPr>
            <w:r>
              <w:rPr>
                <w:rFonts w:ascii="Arial" w:hAnsi="Arial"/>
                <w:b/>
                <w:color w:val="FFFFFF"/>
                <w:sz w:val="16"/>
              </w:rPr>
              <w:t>Guidance</w:t>
            </w:r>
          </w:p>
        </w:tc>
      </w:tr>
      <w:tr>
        <w:tc>
          <w:tcPr>
            <w:tcW w:type="dxa" w:w="4933"/>
            <w:vAlign w:val="center"/>
            <w:tcBorders>
              <w:bottom w:val="single" w:sz="4" w:color="DDE3EA"/>
            </w:tcBorders>
          </w:tcPr>
          <w:p>
            <w:pPr>
              <w:spacing w:after="40"/>
            </w:pPr>
            <w:r>
              <w:rPr>
                <w:rFonts w:ascii="Arial" w:hAnsi="Arial"/>
                <w:b/>
                <w:color w:val="0D253F"/>
                <w:sz w:val="16"/>
              </w:rPr>
              <w:t>EOI Template</w:t>
            </w:r>
          </w:p>
        </w:tc>
        <w:tc>
          <w:tcPr>
            <w:tcW w:type="dxa" w:w="4933"/>
            <w:vAlign w:val="center"/>
            <w:tcBorders>
              <w:bottom w:val="single" w:sz="4" w:color="DDE3EA"/>
            </w:tcBorders>
          </w:tcPr>
          <w:p>
            <w:pPr>
              <w:spacing w:after="40"/>
            </w:pPr>
            <w:r>
              <w:rPr>
                <w:rFonts w:ascii="Arial" w:hAnsi="Arial"/>
                <w:sz w:val="16"/>
              </w:rPr>
              <w:t>Use the configured template unless instructed otherwise.</w:t>
            </w:r>
          </w:p>
        </w:tc>
      </w:tr>
      <w:tr>
        <w:tc>
          <w:tcPr>
            <w:tcW w:type="dxa" w:w="4933"/>
            <w:vAlign w:val="center"/>
            <w:tcBorders>
              <w:bottom w:val="single" w:sz="4" w:color="DDE3EA"/>
            </w:tcBorders>
          </w:tcPr>
          <w:p>
            <w:pPr>
              <w:spacing w:after="40"/>
            </w:pPr>
            <w:r>
              <w:rPr>
                <w:rFonts w:ascii="Arial" w:hAnsi="Arial"/>
                <w:b/>
                <w:color w:val="0D253F"/>
                <w:sz w:val="16"/>
              </w:rPr>
              <w:t>Ownership</w:t>
            </w:r>
          </w:p>
        </w:tc>
        <w:tc>
          <w:tcPr>
            <w:tcW w:type="dxa" w:w="4933"/>
            <w:vAlign w:val="center"/>
            <w:tcBorders>
              <w:bottom w:val="single" w:sz="4" w:color="DDE3EA"/>
            </w:tcBorders>
          </w:tcPr>
          <w:p>
            <w:pPr>
              <w:spacing w:after="40"/>
            </w:pPr>
            <w:r>
              <w:rPr>
                <w:rFonts w:ascii="Arial" w:hAnsi="Arial"/>
                <w:sz w:val="16"/>
              </w:rPr>
              <w:t>Choose Sole Owner, Joint Tenants 50/50 or Tenants in Common.</w:t>
            </w:r>
          </w:p>
        </w:tc>
      </w:tr>
      <w:tr>
        <w:tc>
          <w:tcPr>
            <w:tcW w:type="dxa" w:w="4933"/>
            <w:vAlign w:val="center"/>
            <w:tcBorders>
              <w:bottom w:val="single" w:sz="4" w:color="DDE3EA"/>
            </w:tcBorders>
          </w:tcPr>
          <w:p>
            <w:pPr>
              <w:spacing w:after="40"/>
            </w:pPr>
            <w:r>
              <w:rPr>
                <w:rFonts w:ascii="Arial" w:hAnsi="Arial"/>
                <w:b/>
                <w:color w:val="0D253F"/>
                <w:sz w:val="16"/>
              </w:rPr>
              <w:t>Percentage shares</w:t>
            </w:r>
          </w:p>
        </w:tc>
        <w:tc>
          <w:tcPr>
            <w:tcW w:type="dxa" w:w="4933"/>
            <w:vAlign w:val="center"/>
            <w:tcBorders>
              <w:bottom w:val="single" w:sz="4" w:color="DDE3EA"/>
            </w:tcBorders>
          </w:tcPr>
          <w:p>
            <w:pPr>
              <w:spacing w:after="40"/>
            </w:pPr>
            <w:r>
              <w:rPr>
                <w:rFonts w:ascii="Arial" w:hAnsi="Arial"/>
                <w:sz w:val="16"/>
              </w:rPr>
              <w:t>Enter shares when Tenants in Common applies.</w:t>
            </w:r>
          </w:p>
        </w:tc>
      </w:tr>
      <w:tr>
        <w:tc>
          <w:tcPr>
            <w:tcW w:type="dxa" w:w="4933"/>
            <w:vAlign w:val="center"/>
            <w:tcBorders>
              <w:bottom w:val="single" w:sz="4" w:color="DDE3EA"/>
            </w:tcBorders>
          </w:tcPr>
          <w:p>
            <w:pPr>
              <w:spacing w:after="40"/>
            </w:pPr>
            <w:r>
              <w:rPr>
                <w:rFonts w:ascii="Arial" w:hAnsi="Arial"/>
                <w:b/>
                <w:color w:val="0D253F"/>
                <w:sz w:val="16"/>
              </w:rPr>
              <w:t>Proposed Sale Type</w:t>
            </w:r>
          </w:p>
        </w:tc>
        <w:tc>
          <w:tcPr>
            <w:tcW w:type="dxa" w:w="4933"/>
            <w:vAlign w:val="center"/>
            <w:tcBorders>
              <w:bottom w:val="single" w:sz="4" w:color="DDE3EA"/>
            </w:tcBorders>
          </w:tcPr>
          <w:p>
            <w:pPr>
              <w:spacing w:after="40"/>
            </w:pPr>
            <w:r>
              <w:rPr>
                <w:rFonts w:ascii="Arial" w:hAnsi="Arial"/>
                <w:sz w:val="16"/>
              </w:rPr>
              <w:t>Select the sale structure discussed with the client.</w:t>
            </w:r>
          </w:p>
        </w:tc>
      </w:tr>
      <w:tr>
        <w:tc>
          <w:tcPr>
            <w:tcW w:type="dxa" w:w="4933"/>
            <w:vAlign w:val="center"/>
            <w:tcBorders>
              <w:bottom w:val="single" w:sz="4" w:color="DDE3EA"/>
            </w:tcBorders>
          </w:tcPr>
          <w:p>
            <w:pPr>
              <w:spacing w:after="40"/>
            </w:pPr>
            <w:r>
              <w:rPr>
                <w:rFonts w:ascii="Arial" w:hAnsi="Arial"/>
                <w:b/>
                <w:color w:val="0D253F"/>
                <w:sz w:val="16"/>
              </w:rPr>
              <w:t>Prices</w:t>
            </w:r>
          </w:p>
        </w:tc>
        <w:tc>
          <w:tcPr>
            <w:tcW w:type="dxa" w:w="4933"/>
            <w:vAlign w:val="center"/>
            <w:tcBorders>
              <w:bottom w:val="single" w:sz="4" w:color="DDE3EA"/>
            </w:tcBorders>
          </w:tcPr>
          <w:p>
            <w:pPr>
              <w:spacing w:after="40"/>
            </w:pPr>
            <w:r>
              <w:rPr>
                <w:rFonts w:ascii="Arial" w:hAnsi="Arial"/>
                <w:sz w:val="16"/>
              </w:rPr>
              <w:t>Enter the applicable land, house and total amounts.</w:t>
            </w:r>
          </w:p>
        </w:tc>
      </w:tr>
      <w:tr>
        <w:tc>
          <w:tcPr>
            <w:tcW w:type="dxa" w:w="4933"/>
            <w:vAlign w:val="center"/>
            <w:tcBorders>
              <w:bottom w:val="single" w:sz="4" w:color="DDE3EA"/>
            </w:tcBorders>
          </w:tcPr>
          <w:p>
            <w:pPr>
              <w:spacing w:after="40"/>
            </w:pPr>
            <w:r>
              <w:rPr>
                <w:rFonts w:ascii="Arial" w:hAnsi="Arial"/>
                <w:b/>
                <w:color w:val="0D253F"/>
                <w:sz w:val="16"/>
              </w:rPr>
              <w:t>Finance</w:t>
            </w:r>
          </w:p>
        </w:tc>
        <w:tc>
          <w:tcPr>
            <w:tcW w:type="dxa" w:w="4933"/>
            <w:vAlign w:val="center"/>
            <w:tcBorders>
              <w:bottom w:val="single" w:sz="4" w:color="DDE3EA"/>
            </w:tcBorders>
          </w:tcPr>
          <w:p>
            <w:pPr>
              <w:spacing w:after="40"/>
            </w:pPr>
            <w:r>
              <w:rPr>
                <w:rFonts w:ascii="Arial" w:hAnsi="Arial"/>
                <w:sz w:val="16"/>
              </w:rPr>
              <w:t>Record each participating client's finance percentage.</w:t>
            </w:r>
          </w:p>
        </w:tc>
      </w:tr>
      <w:tr>
        <w:tc>
          <w:tcPr>
            <w:tcW w:type="dxa" w:w="4933"/>
            <w:vAlign w:val="center"/>
            <w:tcBorders>
              <w:bottom w:val="single" w:sz="4" w:color="DDE3EA"/>
            </w:tcBorders>
          </w:tcPr>
          <w:p>
            <w:pPr>
              <w:spacing w:after="40"/>
            </w:pPr>
            <w:r>
              <w:rPr>
                <w:rFonts w:ascii="Arial" w:hAnsi="Arial"/>
                <w:b/>
                <w:color w:val="0D253F"/>
                <w:sz w:val="16"/>
              </w:rPr>
              <w:t>Next Appointment</w:t>
            </w:r>
          </w:p>
        </w:tc>
        <w:tc>
          <w:tcPr>
            <w:tcW w:type="dxa" w:w="4933"/>
            <w:vAlign w:val="center"/>
            <w:tcBorders>
              <w:bottom w:val="single" w:sz="4" w:color="DDE3EA"/>
            </w:tcBorders>
          </w:tcPr>
          <w:p>
            <w:pPr>
              <w:spacing w:after="40"/>
            </w:pPr>
            <w:r>
              <w:rPr>
                <w:rFonts w:ascii="Arial" w:hAnsi="Arial"/>
                <w:sz w:val="16"/>
              </w:rPr>
              <w:t>Enter the EOI follow-up date and time.</w:t>
            </w:r>
          </w:p>
        </w:tc>
      </w:tr>
      <w:tr>
        <w:tc>
          <w:tcPr>
            <w:tcW w:type="dxa" w:w="4933"/>
            <w:vAlign w:val="center"/>
            <w:tcBorders>
              <w:bottom w:val="single" w:sz="4" w:color="DDE3EA"/>
            </w:tcBorders>
          </w:tcPr>
          <w:p>
            <w:pPr>
              <w:spacing w:after="40"/>
            </w:pPr>
            <w:r>
              <w:rPr>
                <w:rFonts w:ascii="Arial" w:hAnsi="Arial"/>
                <w:b/>
                <w:color w:val="0D253F"/>
                <w:sz w:val="16"/>
              </w:rPr>
              <w:t>Contract Due Date</w:t>
            </w:r>
          </w:p>
        </w:tc>
        <w:tc>
          <w:tcPr>
            <w:tcW w:type="dxa" w:w="4933"/>
            <w:vAlign w:val="center"/>
            <w:tcBorders>
              <w:bottom w:val="single" w:sz="4" w:color="DDE3EA"/>
            </w:tcBorders>
          </w:tcPr>
          <w:p>
            <w:pPr>
              <w:spacing w:after="40"/>
            </w:pPr>
            <w:r>
              <w:rPr>
                <w:rFonts w:ascii="Arial" w:hAnsi="Arial"/>
                <w:sz w:val="16"/>
              </w:rPr>
              <w:t>Choose a date or select To Be Confirmed.</w:t>
            </w:r>
          </w:p>
        </w:tc>
      </w:tr>
      <w:tr>
        <w:tc>
          <w:tcPr>
            <w:tcW w:type="dxa" w:w="4933"/>
            <w:vAlign w:val="center"/>
            <w:tcBorders>
              <w:bottom w:val="single" w:sz="4" w:color="DDE3EA"/>
            </w:tcBorders>
          </w:tcPr>
          <w:p>
            <w:pPr>
              <w:spacing w:after="40"/>
            </w:pPr>
            <w:r>
              <w:rPr>
                <w:rFonts w:ascii="Arial" w:hAnsi="Arial"/>
                <w:b/>
                <w:color w:val="0D253F"/>
                <w:sz w:val="16"/>
              </w:rPr>
              <w:t>Branch Location</w:t>
            </w:r>
          </w:p>
        </w:tc>
        <w:tc>
          <w:tcPr>
            <w:tcW w:type="dxa" w:w="4933"/>
            <w:vAlign w:val="center"/>
            <w:tcBorders>
              <w:bottom w:val="single" w:sz="4" w:color="DDE3EA"/>
            </w:tcBorders>
          </w:tcPr>
          <w:p>
            <w:pPr>
              <w:spacing w:after="40"/>
            </w:pPr>
            <w:r>
              <w:rPr>
                <w:rFonts w:ascii="Arial" w:hAnsi="Arial"/>
                <w:sz w:val="16"/>
              </w:rPr>
              <w:t>Select the physical appointment branch.</w:t>
            </w:r>
          </w:p>
        </w:tc>
      </w:tr>
    </w:tbl>
    <w:p>
      <w:pPr>
        <w:spacing w:after="0"/>
      </w:pPr>
    </w:p>
    <w:p>
      <w:r>
        <w:rPr>
          <w:rFonts w:ascii="Arial" w:hAnsi="Arial"/>
        </w:rPr>
        <w:t xml:space="preserve">The Contract Due Date may be blank while editing or saving a draft, but final generation requires exactly one date or </w:t>
      </w:r>
      <w:r>
        <w:rPr>
          <w:rFonts w:ascii="Arial" w:hAnsi="Arial"/>
          <w:b/>
        </w:rPr>
        <w:t>To Be Confirmed</w:t>
      </w:r>
      <w:r>
        <w:rPr>
          <w:rFonts w:ascii="Arial" w:hAnsi="Arial"/>
        </w:rPr>
        <w:t>.</w:t>
      </w:r>
    </w:p>
    <w:p>
      <w:r>
        <w:br w:type="page"/>
      </w:r>
    </w:p>
    <w:p>
      <w:pPr>
        <w:pStyle w:val="Heading1"/>
        <w:keepNext/>
        <w:spacing w:after="80"/>
      </w:pPr>
      <w:r>
        <w:t>7. Zoom Workflow</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The Zoom workspace preserves the online consultation structure and keeps the eight stages visible horizontally.</w:t>
      </w:r>
    </w:p>
    <w:p>
      <w:pPr>
        <w:spacing w:after="40"/>
        <w:jc w:val="center"/>
      </w:pPr>
      <w:r>
        <w:drawing>
          <wp:inline xmlns:a="http://schemas.openxmlformats.org/drawingml/2006/main" xmlns:pic="http://schemas.openxmlformats.org/drawingml/2006/picture">
            <wp:extent cx="5580000" cy="2578436"/>
            <wp:docPr id="5" name="Picture 5"/>
            <wp:cNvGraphicFramePr>
              <a:graphicFrameLocks noChangeAspect="1"/>
            </wp:cNvGraphicFramePr>
            <a:graphic>
              <a:graphicData uri="http://schemas.openxmlformats.org/drawingml/2006/picture">
                <pic:pic>
                  <pic:nvPicPr>
                    <pic:cNvPr id="0" name="04-zoom-workspace.png"/>
                    <pic:cNvPicPr/>
                  </pic:nvPicPr>
                  <pic:blipFill>
                    <a:blip r:embed="rId15"/>
                    <a:stretch>
                      <a:fillRect/>
                    </a:stretch>
                  </pic:blipFill>
                  <pic:spPr>
                    <a:xfrm>
                      <a:off x="0" y="0"/>
                      <a:ext cx="5580000" cy="2578436"/>
                    </a:xfrm>
                    <a:prstGeom prst="rect"/>
                  </pic:spPr>
                </pic:pic>
              </a:graphicData>
            </a:graphic>
          </wp:inline>
        </w:drawing>
      </w:r>
    </w:p>
    <w:p>
      <w:pPr>
        <w:spacing w:after="80"/>
        <w:jc w:val="center"/>
      </w:pPr>
      <w:r>
        <w:rPr>
          <w:i/>
          <w:color w:val="58697E"/>
          <w:sz w:val="15"/>
        </w:rPr>
        <w:t>Zoom consultation timeline</w:t>
      </w:r>
    </w:p>
    <w:p>
      <w:pPr>
        <w:pStyle w:val="Heading2"/>
      </w:pPr>
      <w:r>
        <w:rPr>
          <w:rFonts w:ascii="Arial" w:hAnsi="Arial"/>
        </w:rPr>
        <w:t>Complete the consultation</w:t>
      </w:r>
    </w:p>
    <w:p>
      <w:pPr>
        <w:pStyle w:val="ListBullet"/>
      </w:pPr>
      <w:r>
        <w:rPr>
          <w:rFonts w:ascii="Arial" w:hAnsi="Arial"/>
        </w:rPr>
      </w:r>
      <w:r>
        <w:rPr>
          <w:rFonts w:ascii="Arial" w:hAnsi="Arial"/>
          <w:b/>
        </w:rPr>
        <w:t>Discovery:</w:t>
      </w:r>
      <w:r>
        <w:rPr>
          <w:rFonts w:ascii="Arial" w:hAnsi="Arial"/>
        </w:rPr>
        <w:t xml:space="preserve"> capture the client's objectives and current position.</w:t>
      </w:r>
    </w:p>
    <w:p>
      <w:pPr>
        <w:pStyle w:val="ListBullet"/>
      </w:pPr>
      <w:r>
        <w:rPr>
          <w:rFonts w:ascii="Arial" w:hAnsi="Arial"/>
        </w:rPr>
      </w:r>
      <w:r>
        <w:rPr>
          <w:rFonts w:ascii="Arial" w:hAnsi="Arial"/>
          <w:b/>
        </w:rPr>
        <w:t>Financial:</w:t>
      </w:r>
      <w:r>
        <w:rPr>
          <w:rFonts w:ascii="Arial" w:hAnsi="Arial"/>
        </w:rPr>
        <w:t xml:space="preserve"> record the relevant financial discussion.</w:t>
      </w:r>
    </w:p>
    <w:p>
      <w:pPr>
        <w:pStyle w:val="ListBullet"/>
      </w:pPr>
      <w:r>
        <w:rPr>
          <w:rFonts w:ascii="Arial" w:hAnsi="Arial"/>
        </w:rPr>
      </w:r>
      <w:r>
        <w:rPr>
          <w:rFonts w:ascii="Arial" w:hAnsi="Arial"/>
          <w:b/>
        </w:rPr>
        <w:t>Professional:</w:t>
      </w:r>
      <w:r>
        <w:rPr>
          <w:rFonts w:ascii="Arial" w:hAnsi="Arial"/>
        </w:rPr>
        <w:t xml:space="preserve"> capture professional contacts and referrals.</w:t>
      </w:r>
    </w:p>
    <w:p>
      <w:pPr>
        <w:pStyle w:val="ListBullet"/>
      </w:pPr>
      <w:r>
        <w:rPr>
          <w:rFonts w:ascii="Arial" w:hAnsi="Arial"/>
        </w:rPr>
      </w:r>
      <w:r>
        <w:rPr>
          <w:rFonts w:ascii="Arial" w:hAnsi="Arial"/>
          <w:b/>
        </w:rPr>
        <w:t>Strategy:</w:t>
      </w:r>
      <w:r>
        <w:rPr>
          <w:rFonts w:ascii="Arial" w:hAnsi="Arial"/>
        </w:rPr>
        <w:t xml:space="preserve"> document the strategy discussion and recommendations.</w:t>
      </w:r>
    </w:p>
    <w:p>
      <w:pPr>
        <w:pStyle w:val="ListBullet"/>
      </w:pPr>
      <w:r>
        <w:rPr>
          <w:rFonts w:ascii="Arial" w:hAnsi="Arial"/>
        </w:rPr>
      </w:r>
      <w:r>
        <w:rPr>
          <w:rFonts w:ascii="Arial" w:hAnsi="Arial"/>
          <w:b/>
        </w:rPr>
        <w:t>Workspace:</w:t>
      </w:r>
      <w:r>
        <w:rPr>
          <w:rFonts w:ascii="Arial" w:hAnsi="Arial"/>
        </w:rPr>
        <w:t xml:space="preserve"> use the whiteboard when a visual explanation helps.</w:t>
      </w:r>
    </w:p>
    <w:p>
      <w:pPr>
        <w:pStyle w:val="ListBullet"/>
      </w:pPr>
      <w:r>
        <w:rPr>
          <w:rFonts w:ascii="Arial" w:hAnsi="Arial"/>
        </w:rPr>
      </w:r>
      <w:r>
        <w:rPr>
          <w:rFonts w:ascii="Arial" w:hAnsi="Arial"/>
          <w:b/>
        </w:rPr>
        <w:t>Outputs:</w:t>
      </w:r>
      <w:r>
        <w:rPr>
          <w:rFonts w:ascii="Arial" w:hAnsi="Arial"/>
        </w:rPr>
        <w:t xml:space="preserve"> select the forms and documents required for handover.</w:t>
      </w:r>
    </w:p>
    <w:p>
      <w:r>
        <w:rPr>
          <w:rFonts w:ascii="Arial" w:hAnsi="Arial"/>
        </w:rPr>
        <w:t>The Zoom Client Review date is the next-appointment source for the prepared email. A time is included only if the workflow already stores one.</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Tip:</w:t>
            </w:r>
            <w:r>
              <w:rPr>
                <w:b w:val="0"/>
                <w:color w:val="0D253F"/>
                <w:sz w:val="18"/>
              </w:rPr>
              <w:t xml:space="preserve"> Save the draft before changing appointment type or leaving the browser.</w:t>
            </w:r>
          </w:p>
        </w:tc>
      </w:tr>
    </w:tbl>
    <w:p>
      <w:pPr>
        <w:spacing w:after="0"/>
      </w:pPr>
    </w:p>
    <w:p>
      <w:r>
        <w:br w:type="page"/>
      </w:r>
    </w:p>
    <w:p>
      <w:pPr>
        <w:pStyle w:val="Heading1"/>
        <w:keepNext/>
        <w:spacing w:after="80"/>
      </w:pPr>
      <w:r>
        <w:t>8. Zoom Whiteboard</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Use the Consultation Workspace to sketch explanations during a Zoom appointment.</w:t>
      </w:r>
    </w:p>
    <w:p>
      <w:pPr>
        <w:spacing w:after="40"/>
        <w:jc w:val="center"/>
      </w:pPr>
      <w:r>
        <w:drawing>
          <wp:inline xmlns:a="http://schemas.openxmlformats.org/drawingml/2006/main" xmlns:pic="http://schemas.openxmlformats.org/drawingml/2006/picture">
            <wp:extent cx="5476360" cy="4392000"/>
            <wp:docPr id="6" name="Picture 6"/>
            <wp:cNvGraphicFramePr>
              <a:graphicFrameLocks noChangeAspect="1"/>
            </wp:cNvGraphicFramePr>
            <a:graphic>
              <a:graphicData uri="http://schemas.openxmlformats.org/drawingml/2006/picture">
                <pic:pic>
                  <pic:nvPicPr>
                    <pic:cNvPr id="0" name="05-zoom-whiteboard.png"/>
                    <pic:cNvPicPr/>
                  </pic:nvPicPr>
                  <pic:blipFill>
                    <a:blip r:embed="rId16"/>
                    <a:stretch>
                      <a:fillRect/>
                    </a:stretch>
                  </pic:blipFill>
                  <pic:spPr>
                    <a:xfrm>
                      <a:off x="0" y="0"/>
                      <a:ext cx="5476360" cy="4392000"/>
                    </a:xfrm>
                    <a:prstGeom prst="rect"/>
                  </pic:spPr>
                </pic:pic>
              </a:graphicData>
            </a:graphic>
          </wp:inline>
        </w:drawing>
      </w:r>
    </w:p>
    <w:p>
      <w:pPr>
        <w:spacing w:after="80"/>
        <w:jc w:val="center"/>
      </w:pPr>
      <w:r>
        <w:rPr>
          <w:i/>
          <w:color w:val="58697E"/>
          <w:sz w:val="15"/>
        </w:rPr>
        <w:t>Zoom whiteboard with a test drawing</w:t>
      </w:r>
    </w:p>
    <w:p>
      <w:pPr>
        <w:pStyle w:val="Heading2"/>
      </w:pPr>
      <w:r>
        <w:rPr>
          <w:rFonts w:ascii="Arial" w:hAnsi="Arial"/>
        </w:rPr>
        <w:t>Whiteboard controls</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4933"/>
            <w:vAlign w:val="center"/>
            <w:shd w:fill="071B33"/>
          </w:tcPr>
          <w:p>
            <w:pPr>
              <w:spacing w:after="40"/>
            </w:pPr>
            <w:r>
              <w:rPr>
                <w:rFonts w:ascii="Arial" w:hAnsi="Arial"/>
                <w:b/>
                <w:color w:val="FFFFFF"/>
                <w:sz w:val="16"/>
              </w:rPr>
              <w:t>Control</w:t>
            </w:r>
          </w:p>
        </w:tc>
        <w:tc>
          <w:tcPr>
            <w:tcW w:type="dxa" w:w="4933"/>
            <w:vAlign w:val="center"/>
            <w:shd w:fill="071B33"/>
          </w:tcPr>
          <w:p>
            <w:pPr>
              <w:spacing w:after="40"/>
            </w:pPr>
            <w:r>
              <w:rPr>
                <w:rFonts w:ascii="Arial" w:hAnsi="Arial"/>
                <w:b/>
                <w:color w:val="FFFFFF"/>
                <w:sz w:val="16"/>
              </w:rPr>
              <w:t>Purpose</w:t>
            </w:r>
          </w:p>
        </w:tc>
      </w:tr>
      <w:tr>
        <w:tc>
          <w:tcPr>
            <w:tcW w:type="dxa" w:w="4933"/>
            <w:vAlign w:val="center"/>
            <w:tcBorders>
              <w:bottom w:val="single" w:sz="4" w:color="DDE3EA"/>
            </w:tcBorders>
          </w:tcPr>
          <w:p>
            <w:pPr>
              <w:spacing w:after="40"/>
            </w:pPr>
            <w:r>
              <w:rPr>
                <w:rFonts w:ascii="Arial" w:hAnsi="Arial"/>
                <w:b/>
                <w:color w:val="0D253F"/>
                <w:sz w:val="16"/>
              </w:rPr>
              <w:t>Draw</w:t>
            </w:r>
          </w:p>
        </w:tc>
        <w:tc>
          <w:tcPr>
            <w:tcW w:type="dxa" w:w="4933"/>
            <w:vAlign w:val="center"/>
            <w:tcBorders>
              <w:bottom w:val="single" w:sz="4" w:color="DDE3EA"/>
            </w:tcBorders>
          </w:tcPr>
          <w:p>
            <w:pPr>
              <w:spacing w:after="40"/>
            </w:pPr>
            <w:r>
              <w:rPr>
                <w:rFonts w:ascii="Arial" w:hAnsi="Arial"/>
                <w:sz w:val="16"/>
              </w:rPr>
              <w:t>Freehand drawing with pointer or touch input.</w:t>
            </w:r>
          </w:p>
        </w:tc>
      </w:tr>
      <w:tr>
        <w:tc>
          <w:tcPr>
            <w:tcW w:type="dxa" w:w="4933"/>
            <w:vAlign w:val="center"/>
            <w:tcBorders>
              <w:bottom w:val="single" w:sz="4" w:color="DDE3EA"/>
            </w:tcBorders>
          </w:tcPr>
          <w:p>
            <w:pPr>
              <w:spacing w:after="40"/>
            </w:pPr>
            <w:r>
              <w:rPr>
                <w:rFonts w:ascii="Arial" w:hAnsi="Arial"/>
                <w:b/>
                <w:color w:val="0D253F"/>
                <w:sz w:val="16"/>
              </w:rPr>
              <w:t>Text</w:t>
            </w:r>
          </w:p>
        </w:tc>
        <w:tc>
          <w:tcPr>
            <w:tcW w:type="dxa" w:w="4933"/>
            <w:vAlign w:val="center"/>
            <w:tcBorders>
              <w:bottom w:val="single" w:sz="4" w:color="DDE3EA"/>
            </w:tcBorders>
          </w:tcPr>
          <w:p>
            <w:pPr>
              <w:spacing w:after="40"/>
            </w:pPr>
            <w:r>
              <w:rPr>
                <w:rFonts w:ascii="Arial" w:hAnsi="Arial"/>
                <w:sz w:val="16"/>
              </w:rPr>
              <w:t>Add a text annotation.</w:t>
            </w:r>
          </w:p>
        </w:tc>
      </w:tr>
      <w:tr>
        <w:tc>
          <w:tcPr>
            <w:tcW w:type="dxa" w:w="4933"/>
            <w:vAlign w:val="center"/>
            <w:tcBorders>
              <w:bottom w:val="single" w:sz="4" w:color="DDE3EA"/>
            </w:tcBorders>
          </w:tcPr>
          <w:p>
            <w:pPr>
              <w:spacing w:after="40"/>
            </w:pPr>
            <w:r>
              <w:rPr>
                <w:rFonts w:ascii="Arial" w:hAnsi="Arial"/>
                <w:b/>
                <w:color w:val="0D253F"/>
                <w:sz w:val="16"/>
              </w:rPr>
              <w:t>Shapes</w:t>
            </w:r>
          </w:p>
        </w:tc>
        <w:tc>
          <w:tcPr>
            <w:tcW w:type="dxa" w:w="4933"/>
            <w:vAlign w:val="center"/>
            <w:tcBorders>
              <w:bottom w:val="single" w:sz="4" w:color="DDE3EA"/>
            </w:tcBorders>
          </w:tcPr>
          <w:p>
            <w:pPr>
              <w:spacing w:after="40"/>
            </w:pPr>
            <w:r>
              <w:rPr>
                <w:rFonts w:ascii="Arial" w:hAnsi="Arial"/>
                <w:sz w:val="16"/>
              </w:rPr>
              <w:t>Add supported diagram shapes.</w:t>
            </w:r>
          </w:p>
        </w:tc>
      </w:tr>
      <w:tr>
        <w:tc>
          <w:tcPr>
            <w:tcW w:type="dxa" w:w="4933"/>
            <w:vAlign w:val="center"/>
            <w:tcBorders>
              <w:bottom w:val="single" w:sz="4" w:color="DDE3EA"/>
            </w:tcBorders>
          </w:tcPr>
          <w:p>
            <w:pPr>
              <w:spacing w:after="40"/>
            </w:pPr>
            <w:r>
              <w:rPr>
                <w:rFonts w:ascii="Arial" w:hAnsi="Arial"/>
                <w:b/>
                <w:color w:val="0D253F"/>
                <w:sz w:val="16"/>
              </w:rPr>
              <w:t>Templates</w:t>
            </w:r>
          </w:p>
        </w:tc>
        <w:tc>
          <w:tcPr>
            <w:tcW w:type="dxa" w:w="4933"/>
            <w:vAlign w:val="center"/>
            <w:tcBorders>
              <w:bottom w:val="single" w:sz="4" w:color="DDE3EA"/>
            </w:tcBorders>
          </w:tcPr>
          <w:p>
            <w:pPr>
              <w:spacing w:after="40"/>
            </w:pPr>
            <w:r>
              <w:rPr>
                <w:rFonts w:ascii="Arial" w:hAnsi="Arial"/>
                <w:sz w:val="16"/>
              </w:rPr>
              <w:t>Start from an available workspace template.</w:t>
            </w:r>
          </w:p>
        </w:tc>
      </w:tr>
      <w:tr>
        <w:tc>
          <w:tcPr>
            <w:tcW w:type="dxa" w:w="4933"/>
            <w:vAlign w:val="center"/>
            <w:tcBorders>
              <w:bottom w:val="single" w:sz="4" w:color="DDE3EA"/>
            </w:tcBorders>
          </w:tcPr>
          <w:p>
            <w:pPr>
              <w:spacing w:after="40"/>
            </w:pPr>
            <w:r>
              <w:rPr>
                <w:rFonts w:ascii="Arial" w:hAnsi="Arial"/>
                <w:b/>
                <w:color w:val="0D253F"/>
                <w:sz w:val="16"/>
              </w:rPr>
              <w:t>Undo / Redo</w:t>
            </w:r>
          </w:p>
        </w:tc>
        <w:tc>
          <w:tcPr>
            <w:tcW w:type="dxa" w:w="4933"/>
            <w:vAlign w:val="center"/>
            <w:tcBorders>
              <w:bottom w:val="single" w:sz="4" w:color="DDE3EA"/>
            </w:tcBorders>
          </w:tcPr>
          <w:p>
            <w:pPr>
              <w:spacing w:after="40"/>
            </w:pPr>
            <w:r>
              <w:rPr>
                <w:rFonts w:ascii="Arial" w:hAnsi="Arial"/>
                <w:sz w:val="16"/>
              </w:rPr>
              <w:t>Move backward or forward through recent changes.</w:t>
            </w:r>
          </w:p>
        </w:tc>
      </w:tr>
      <w:tr>
        <w:tc>
          <w:tcPr>
            <w:tcW w:type="dxa" w:w="4933"/>
            <w:vAlign w:val="center"/>
            <w:tcBorders>
              <w:bottom w:val="single" w:sz="4" w:color="DDE3EA"/>
            </w:tcBorders>
          </w:tcPr>
          <w:p>
            <w:pPr>
              <w:spacing w:after="40"/>
            </w:pPr>
            <w:r>
              <w:rPr>
                <w:rFonts w:ascii="Arial" w:hAnsi="Arial"/>
                <w:b/>
                <w:color w:val="0D253F"/>
                <w:sz w:val="16"/>
              </w:rPr>
              <w:t>Eraser</w:t>
            </w:r>
          </w:p>
        </w:tc>
        <w:tc>
          <w:tcPr>
            <w:tcW w:type="dxa" w:w="4933"/>
            <w:vAlign w:val="center"/>
            <w:tcBorders>
              <w:bottom w:val="single" w:sz="4" w:color="DDE3EA"/>
            </w:tcBorders>
          </w:tcPr>
          <w:p>
            <w:pPr>
              <w:spacing w:after="40"/>
            </w:pPr>
            <w:r>
              <w:rPr>
                <w:rFonts w:ascii="Arial" w:hAnsi="Arial"/>
                <w:sz w:val="16"/>
              </w:rPr>
              <w:t>Remove selected strokes.</w:t>
            </w:r>
          </w:p>
        </w:tc>
      </w:tr>
      <w:tr>
        <w:tc>
          <w:tcPr>
            <w:tcW w:type="dxa" w:w="4933"/>
            <w:vAlign w:val="center"/>
            <w:tcBorders>
              <w:bottom w:val="single" w:sz="4" w:color="DDE3EA"/>
            </w:tcBorders>
          </w:tcPr>
          <w:p>
            <w:pPr>
              <w:spacing w:after="40"/>
            </w:pPr>
            <w:r>
              <w:rPr>
                <w:rFonts w:ascii="Arial" w:hAnsi="Arial"/>
                <w:b/>
                <w:color w:val="0D253F"/>
                <w:sz w:val="16"/>
              </w:rPr>
              <w:t>Clear</w:t>
            </w:r>
          </w:p>
        </w:tc>
        <w:tc>
          <w:tcPr>
            <w:tcW w:type="dxa" w:w="4933"/>
            <w:vAlign w:val="center"/>
            <w:tcBorders>
              <w:bottom w:val="single" w:sz="4" w:color="DDE3EA"/>
            </w:tcBorders>
          </w:tcPr>
          <w:p>
            <w:pPr>
              <w:spacing w:after="40"/>
            </w:pPr>
            <w:r>
              <w:rPr>
                <w:rFonts w:ascii="Arial" w:hAnsi="Arial"/>
                <w:sz w:val="16"/>
              </w:rPr>
              <w:t>Clear the current page after confirmation.</w:t>
            </w:r>
          </w:p>
        </w:tc>
      </w:tr>
      <w:tr>
        <w:tc>
          <w:tcPr>
            <w:tcW w:type="dxa" w:w="4933"/>
            <w:vAlign w:val="center"/>
            <w:tcBorders>
              <w:bottom w:val="single" w:sz="4" w:color="DDE3EA"/>
            </w:tcBorders>
          </w:tcPr>
          <w:p>
            <w:pPr>
              <w:spacing w:after="40"/>
            </w:pPr>
            <w:r>
              <w:rPr>
                <w:rFonts w:ascii="Arial" w:hAnsi="Arial"/>
                <w:b/>
                <w:color w:val="0D253F"/>
                <w:sz w:val="16"/>
              </w:rPr>
              <w:t>New Page</w:t>
            </w:r>
          </w:p>
        </w:tc>
        <w:tc>
          <w:tcPr>
            <w:tcW w:type="dxa" w:w="4933"/>
            <w:vAlign w:val="center"/>
            <w:tcBorders>
              <w:bottom w:val="single" w:sz="4" w:color="DDE3EA"/>
            </w:tcBorders>
          </w:tcPr>
          <w:p>
            <w:pPr>
              <w:spacing w:after="40"/>
            </w:pPr>
            <w:r>
              <w:rPr>
                <w:rFonts w:ascii="Arial" w:hAnsi="Arial"/>
                <w:sz w:val="16"/>
              </w:rPr>
              <w:t>Add another workspace page.</w:t>
            </w:r>
          </w:p>
        </w:tc>
      </w:tr>
      <w:tr>
        <w:tc>
          <w:tcPr>
            <w:tcW w:type="dxa" w:w="4933"/>
            <w:vAlign w:val="center"/>
            <w:tcBorders>
              <w:bottom w:val="single" w:sz="4" w:color="DDE3EA"/>
            </w:tcBorders>
          </w:tcPr>
          <w:p>
            <w:pPr>
              <w:spacing w:after="40"/>
            </w:pPr>
            <w:r>
              <w:rPr>
                <w:rFonts w:ascii="Arial" w:hAnsi="Arial"/>
                <w:b/>
                <w:color w:val="0D253F"/>
                <w:sz w:val="16"/>
              </w:rPr>
              <w:t>Save Page</w:t>
            </w:r>
          </w:p>
        </w:tc>
        <w:tc>
          <w:tcPr>
            <w:tcW w:type="dxa" w:w="4933"/>
            <w:vAlign w:val="center"/>
            <w:tcBorders>
              <w:bottom w:val="single" w:sz="4" w:color="DDE3EA"/>
            </w:tcBorders>
          </w:tcPr>
          <w:p>
            <w:pPr>
              <w:spacing w:after="40"/>
            </w:pPr>
            <w:r>
              <w:rPr>
                <w:rFonts w:ascii="Arial" w:hAnsi="Arial"/>
                <w:sz w:val="16"/>
              </w:rPr>
              <w:t>Save the current whiteboard page.</w:t>
            </w:r>
          </w:p>
        </w:tc>
      </w:tr>
    </w:tbl>
    <w:p>
      <w:pPr>
        <w:spacing w:after="0"/>
      </w:pPr>
    </w:p>
    <w:p>
      <w:r>
        <w:rPr>
          <w:rFonts w:ascii="Arial" w:hAnsi="Arial"/>
        </w:rPr>
        <w:t>Rotate the device if more drawing space is needed. Confirm the canvas remains visible after rotation before continuing.</w:t>
      </w:r>
    </w:p>
    <w:p>
      <w:r>
        <w:br w:type="page"/>
      </w:r>
    </w:p>
    <w:p>
      <w:pPr>
        <w:pStyle w:val="Heading1"/>
        <w:keepNext/>
        <w:spacing w:after="80"/>
      </w:pPr>
      <w:r>
        <w:t>9. ID Documents and Signatures</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Attach legible ID images and capture signatures only with the client's knowledge and consent.</w:t>
      </w:r>
    </w:p>
    <w:p>
      <w:pPr>
        <w:spacing w:after="40"/>
        <w:jc w:val="center"/>
      </w:pPr>
      <w:r>
        <w:drawing>
          <wp:inline xmlns:a="http://schemas.openxmlformats.org/drawingml/2006/main" xmlns:pic="http://schemas.openxmlformats.org/drawingml/2006/picture">
            <wp:extent cx="3876144" cy="4392000"/>
            <wp:docPr id="7" name="Picture 7"/>
            <wp:cNvGraphicFramePr>
              <a:graphicFrameLocks noChangeAspect="1"/>
            </wp:cNvGraphicFramePr>
            <a:graphic>
              <a:graphicData uri="http://schemas.openxmlformats.org/drawingml/2006/picture">
                <pic:pic>
                  <pic:nvPicPr>
                    <pic:cNvPr id="0" name="07-id-signatures.png"/>
                    <pic:cNvPicPr/>
                  </pic:nvPicPr>
                  <pic:blipFill>
                    <a:blip r:embed="rId17"/>
                    <a:stretch>
                      <a:fillRect/>
                    </a:stretch>
                  </pic:blipFill>
                  <pic:spPr>
                    <a:xfrm>
                      <a:off x="0" y="0"/>
                      <a:ext cx="3876144" cy="4392000"/>
                    </a:xfrm>
                    <a:prstGeom prst="rect"/>
                  </pic:spPr>
                </pic:pic>
              </a:graphicData>
            </a:graphic>
          </wp:inline>
        </w:drawing>
      </w:r>
    </w:p>
    <w:p>
      <w:pPr>
        <w:spacing w:after="80"/>
        <w:jc w:val="center"/>
      </w:pPr>
      <w:r>
        <w:rPr>
          <w:i/>
          <w:color w:val="58697E"/>
          <w:sz w:val="15"/>
        </w:rPr>
        <w:t>ID document attachment areas</w:t>
      </w:r>
    </w:p>
    <w:p>
      <w:pPr>
        <w:pStyle w:val="Heading2"/>
      </w:pPr>
      <w:r>
        <w:rPr>
          <w:rFonts w:ascii="Arial" w:hAnsi="Arial"/>
        </w:rPr>
        <w:t>ID photographs</w:t>
      </w:r>
    </w:p>
    <w:p>
      <w:r>
        <w:rPr>
          <w:rFonts w:ascii="Arial" w:hAnsi="Arial"/>
        </w:rPr>
        <w:t xml:space="preserve">1. Tap the correct </w:t>
      </w:r>
      <w:r>
        <w:rPr>
          <w:rFonts w:ascii="Arial" w:hAnsi="Arial"/>
          <w:b/>
        </w:rPr>
        <w:t>ID Front</w:t>
      </w:r>
      <w:r>
        <w:rPr>
          <w:rFonts w:ascii="Arial" w:hAnsi="Arial"/>
        </w:rPr>
        <w:t xml:space="preserve"> or </w:t>
      </w:r>
      <w:r>
        <w:rPr>
          <w:rFonts w:ascii="Arial" w:hAnsi="Arial"/>
          <w:b/>
        </w:rPr>
        <w:t>ID Back</w:t>
      </w:r>
      <w:r>
        <w:rPr>
          <w:rFonts w:ascii="Arial" w:hAnsi="Arial"/>
        </w:rPr>
        <w:t xml:space="preserve"> area.</w:t>
      </w:r>
    </w:p>
    <w:p>
      <w:r>
        <w:rPr>
          <w:rFonts w:ascii="Arial" w:hAnsi="Arial"/>
        </w:rPr>
        <w:t>2. Take a new photo or choose the correct existing image.</w:t>
      </w:r>
    </w:p>
    <w:p>
      <w:r>
        <w:rPr>
          <w:rFonts w:ascii="Arial" w:hAnsi="Arial"/>
        </w:rPr>
        <w:t>3. Confirm the image is upright and readable.</w:t>
      </w:r>
    </w:p>
    <w:p>
      <w:r>
        <w:rPr>
          <w:rFonts w:ascii="Arial" w:hAnsi="Arial"/>
        </w:rPr>
        <w:t xml:space="preserve">4. Use </w:t>
      </w:r>
      <w:r>
        <w:rPr>
          <w:rFonts w:ascii="Arial" w:hAnsi="Arial"/>
          <w:b/>
        </w:rPr>
        <w:t>Rotate</w:t>
      </w:r>
      <w:r>
        <w:rPr>
          <w:rFonts w:ascii="Arial" w:hAnsi="Arial"/>
        </w:rPr>
        <w:t xml:space="preserve"> if required.</w:t>
      </w:r>
    </w:p>
    <w:p>
      <w:r>
        <w:rPr>
          <w:rFonts w:ascii="Arial" w:hAnsi="Arial"/>
        </w:rPr>
        <w:t xml:space="preserve">5. Use </w:t>
      </w:r>
      <w:r>
        <w:rPr>
          <w:rFonts w:ascii="Arial" w:hAnsi="Arial"/>
          <w:b/>
        </w:rPr>
        <w:t>Remove</w:t>
      </w:r>
      <w:r>
        <w:rPr>
          <w:rFonts w:ascii="Arial" w:hAnsi="Arial"/>
        </w:rPr>
        <w:t xml:space="preserve"> and retake if the image is blurred, cropped or incorrect.</w:t>
      </w:r>
    </w:p>
    <w:p>
      <w:pPr>
        <w:pStyle w:val="Heading2"/>
      </w:pPr>
      <w:r>
        <w:rPr>
          <w:rFonts w:ascii="Arial" w:hAnsi="Arial"/>
        </w:rPr>
        <w:t>Signatures</w:t>
      </w:r>
    </w:p>
    <w:p>
      <w:pPr>
        <w:pStyle w:val="ListBullet"/>
      </w:pPr>
      <w:r>
        <w:rPr>
          <w:rFonts w:ascii="Arial" w:hAnsi="Arial"/>
        </w:rPr>
        <w:t>Confirm the correct client name above each signature area.</w:t>
      </w:r>
    </w:p>
    <w:p>
      <w:pPr>
        <w:pStyle w:val="ListBullet"/>
      </w:pPr>
      <w:r>
        <w:rPr>
          <w:rFonts w:ascii="Arial" w:hAnsi="Arial"/>
        </w:rPr>
        <w:t>Ask the client to sign within the boundary.</w:t>
      </w:r>
    </w:p>
    <w:p>
      <w:pPr>
        <w:pStyle w:val="ListBullet"/>
      </w:pPr>
      <w:r>
        <w:rPr>
          <w:rFonts w:ascii="Arial" w:hAnsi="Arial"/>
        </w:rPr>
        <w:t>Clear and repeat any incomplete signature.</w:t>
      </w:r>
    </w:p>
    <w:p>
      <w:pPr>
        <w:pStyle w:val="ListBullet"/>
      </w:pPr>
      <w:r>
        <w:rPr>
          <w:rFonts w:ascii="Arial" w:hAnsi="Arial"/>
        </w:rPr>
        <w:t>Review signatures before package generation.</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Important:</w:t>
            </w:r>
            <w:r>
              <w:rPr>
                <w:b w:val="0"/>
                <w:color w:val="0D253F"/>
                <w:sz w:val="18"/>
              </w:rPr>
              <w:t xml:space="preserve"> Uploaded ID, photos and supporting PDFs may be included in the Document ZIP. Check every file before handover.</w:t>
            </w:r>
          </w:p>
        </w:tc>
      </w:tr>
    </w:tbl>
    <w:p>
      <w:pPr>
        <w:spacing w:after="0"/>
      </w:pPr>
    </w:p>
    <w:p>
      <w:r>
        <w:br w:type="page"/>
      </w:r>
    </w:p>
    <w:p>
      <w:pPr>
        <w:pStyle w:val="Heading1"/>
        <w:keepNext/>
        <w:spacing w:after="80"/>
      </w:pPr>
      <w:r>
        <w:t>10. Saving and Loading Drafts</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Drafts are stored on the current device. Save regularly during an appointment.</w:t>
      </w:r>
    </w:p>
    <w:p>
      <w:pPr>
        <w:spacing w:after="40"/>
        <w:jc w:val="center"/>
      </w:pPr>
      <w:r>
        <w:drawing>
          <wp:inline xmlns:a="http://schemas.openxmlformats.org/drawingml/2006/main" xmlns:pic="http://schemas.openxmlformats.org/drawingml/2006/picture">
            <wp:extent cx="5580000" cy="1792458"/>
            <wp:docPr id="8" name="Picture 8"/>
            <wp:cNvGraphicFramePr>
              <a:graphicFrameLocks noChangeAspect="1"/>
            </wp:cNvGraphicFramePr>
            <a:graphic>
              <a:graphicData uri="http://schemas.openxmlformats.org/drawingml/2006/picture">
                <pic:pic>
                  <pic:nvPicPr>
                    <pic:cNvPr id="0" name="06-draft-controls.png"/>
                    <pic:cNvPicPr/>
                  </pic:nvPicPr>
                  <pic:blipFill>
                    <a:blip r:embed="rId18"/>
                    <a:stretch>
                      <a:fillRect/>
                    </a:stretch>
                  </pic:blipFill>
                  <pic:spPr>
                    <a:xfrm>
                      <a:off x="0" y="0"/>
                      <a:ext cx="5580000" cy="1792458"/>
                    </a:xfrm>
                    <a:prstGeom prst="rect"/>
                  </pic:spPr>
                </pic:pic>
              </a:graphicData>
            </a:graphic>
          </wp:inline>
        </w:drawing>
      </w:r>
    </w:p>
    <w:p>
      <w:pPr>
        <w:spacing w:after="80"/>
        <w:jc w:val="center"/>
      </w:pPr>
      <w:r>
        <w:rPr>
          <w:i/>
          <w:color w:val="58697E"/>
          <w:sz w:val="15"/>
        </w:rPr>
        <w:t>Draft controls on mobile</w:t>
      </w:r>
    </w:p>
    <w:p>
      <w:pPr>
        <w:pStyle w:val="Heading2"/>
      </w:pPr>
      <w:r>
        <w:rPr>
          <w:rFonts w:ascii="Arial" w:hAnsi="Arial"/>
        </w:rPr>
        <w:t>Save a draft</w:t>
      </w:r>
    </w:p>
    <w:p>
      <w:r>
        <w:rPr>
          <w:rFonts w:ascii="Arial" w:hAnsi="Arial"/>
        </w:rPr>
        <w:t xml:space="preserve">1. Select </w:t>
      </w:r>
      <w:r>
        <w:rPr>
          <w:rFonts w:ascii="Arial" w:hAnsi="Arial"/>
          <w:b/>
        </w:rPr>
        <w:t>Save Draft</w:t>
      </w:r>
      <w:r>
        <w:rPr>
          <w:rFonts w:ascii="Arial" w:hAnsi="Arial"/>
        </w:rPr>
        <w:t>.</w:t>
      </w:r>
    </w:p>
    <w:p>
      <w:r>
        <w:rPr>
          <w:rFonts w:ascii="Arial" w:hAnsi="Arial"/>
        </w:rPr>
        <w:t>2. Wait for the saved status confirmation.</w:t>
      </w:r>
    </w:p>
    <w:p>
      <w:r>
        <w:rPr>
          <w:rFonts w:ascii="Arial" w:hAnsi="Arial"/>
        </w:rPr>
        <w:t xml:space="preserve">3. Continue editing. The status changes to </w:t>
      </w:r>
      <w:r>
        <w:rPr>
          <w:rFonts w:ascii="Arial" w:hAnsi="Arial"/>
          <w:b/>
        </w:rPr>
        <w:t>Unsaved changes</w:t>
      </w:r>
      <w:r>
        <w:rPr>
          <w:rFonts w:ascii="Arial" w:hAnsi="Arial"/>
        </w:rPr>
        <w:t xml:space="preserve"> after the next modification.</w:t>
      </w:r>
    </w:p>
    <w:p>
      <w:pPr>
        <w:pStyle w:val="Heading2"/>
      </w:pPr>
      <w:r>
        <w:rPr>
          <w:rFonts w:ascii="Arial" w:hAnsi="Arial"/>
        </w:rPr>
        <w:t>Load a draft</w:t>
      </w:r>
    </w:p>
    <w:p>
      <w:r>
        <w:rPr>
          <w:rFonts w:ascii="Arial" w:hAnsi="Arial"/>
        </w:rPr>
        <w:t xml:space="preserve">1. Select </w:t>
      </w:r>
      <w:r>
        <w:rPr>
          <w:rFonts w:ascii="Arial" w:hAnsi="Arial"/>
          <w:b/>
        </w:rPr>
        <w:t>Load Draft</w:t>
      </w:r>
      <w:r>
        <w:rPr>
          <w:rFonts w:ascii="Arial" w:hAnsi="Arial"/>
        </w:rPr>
        <w:t xml:space="preserve"> or resume the recent draft from the landing page.</w:t>
      </w:r>
    </w:p>
    <w:p>
      <w:r>
        <w:rPr>
          <w:rFonts w:ascii="Arial" w:hAnsi="Arial"/>
        </w:rPr>
        <w:t>2. Confirm the appointment details, mode and staff member.</w:t>
      </w:r>
    </w:p>
    <w:p>
      <w:r>
        <w:rPr>
          <w:rFonts w:ascii="Arial" w:hAnsi="Arial"/>
        </w:rPr>
        <w:t>3. Review uploaded evidence and signatures.</w:t>
      </w:r>
    </w:p>
    <w:p>
      <w:r>
        <w:rPr>
          <w:rFonts w:ascii="Arial" w:hAnsi="Arial"/>
        </w:rPr>
        <w:t>4. Continue from the first incomplete stage.</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Warning:</w:t>
            </w:r>
            <w:r>
              <w:rPr>
                <w:b w:val="0"/>
                <w:color w:val="0D253F"/>
                <w:sz w:val="18"/>
              </w:rPr>
              <w:t xml:space="preserve"> A draft is device-local. Clearing browser data, removing the PWA or using another device may make that draft unavailable. Download final files before closing a completed appointment.</w:t>
            </w:r>
          </w:p>
        </w:tc>
      </w:tr>
    </w:tbl>
    <w:p>
      <w:pPr>
        <w:spacing w:after="0"/>
      </w:pPr>
    </w:p>
    <w:p>
      <w:r>
        <w:br w:type="page"/>
      </w:r>
    </w:p>
    <w:p>
      <w:pPr>
        <w:pStyle w:val="Heading1"/>
        <w:keepNext/>
        <w:spacing w:after="80"/>
      </w:pPr>
      <w:r>
        <w:t>11. Generating the Appointment Package</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 xml:space="preserve">Select </w:t>
      </w:r>
      <w:r>
        <w:rPr>
          <w:rFonts w:ascii="Arial" w:hAnsi="Arial"/>
          <w:b/>
        </w:rPr>
        <w:t>Generate Appointment Package</w:t>
      </w:r>
      <w:r>
        <w:rPr>
          <w:rFonts w:ascii="Arial" w:hAnsi="Arial"/>
        </w:rPr>
        <w:t xml:space="preserve"> only after the Appointment Summary is complete.</w:t>
      </w:r>
    </w:p>
    <w:p>
      <w:pPr>
        <w:pStyle w:val="Heading2"/>
      </w:pPr>
      <w:r>
        <w:rPr>
          <w:rFonts w:ascii="Arial" w:hAnsi="Arial"/>
        </w:rPr>
        <w:t>Final-generation checks</w:t>
      </w:r>
    </w:p>
    <w:p>
      <w:pPr>
        <w:pStyle w:val="ListBullet"/>
      </w:pPr>
      <w:r>
        <w:rPr>
          <w:rFonts w:ascii="Arial" w:hAnsi="Arial"/>
        </w:rPr>
        <w:t>Required client and property details are present.</w:t>
      </w:r>
    </w:p>
    <w:p>
      <w:pPr>
        <w:pStyle w:val="ListBullet"/>
      </w:pPr>
      <w:r>
        <w:rPr>
          <w:rFonts w:ascii="Arial" w:hAnsi="Arial"/>
        </w:rPr>
        <w:t>Selected EOI and IA fields are complete.</w:t>
      </w:r>
    </w:p>
    <w:p>
      <w:pPr>
        <w:pStyle w:val="ListBullet"/>
      </w:pPr>
      <w:r>
        <w:rPr>
          <w:rFonts w:ascii="Arial" w:hAnsi="Arial"/>
        </w:rPr>
        <w:t xml:space="preserve">Contract Due Date has a valid date or </w:t>
      </w:r>
      <w:r>
        <w:rPr>
          <w:rFonts w:ascii="Arial" w:hAnsi="Arial"/>
          <w:b/>
        </w:rPr>
        <w:t>To Be Confirmed</w:t>
      </w:r>
      <w:r>
        <w:rPr>
          <w:rFonts w:ascii="Arial" w:hAnsi="Arial"/>
        </w:rPr>
        <w:t>.</w:t>
      </w:r>
    </w:p>
    <w:p>
      <w:pPr>
        <w:pStyle w:val="ListBullet"/>
      </w:pPr>
      <w:r>
        <w:rPr>
          <w:rFonts w:ascii="Arial" w:hAnsi="Arial"/>
        </w:rPr>
        <w:t>Required ID images, supporting documents and signatures are present.</w:t>
      </w:r>
    </w:p>
    <w:p>
      <w:pPr>
        <w:pStyle w:val="ListBullet"/>
      </w:pPr>
      <w:r>
        <w:rPr>
          <w:rFonts w:ascii="Arial" w:hAnsi="Arial"/>
        </w:rPr>
        <w:t>The selected staff member and appointment date are correct.</w:t>
      </w:r>
    </w:p>
    <w:p>
      <w:r>
        <w:rPr>
          <w:rFonts w:ascii="Arial" w:hAnsi="Arial"/>
        </w:rPr>
        <w:t>Generation stops and shows an inline message when required information is missing. Correct the highlighted field, then generate again.</w:t>
      </w:r>
    </w:p>
    <w:p>
      <w:r>
        <w:rPr>
          <w:rFonts w:ascii="Arial" w:hAnsi="Arial"/>
        </w:rPr>
        <w:t>After successful generation, the package-ready panel displays the exact Combined PDF and Document ZIP filenames.</w:t>
      </w:r>
    </w:p>
    <w:p>
      <w:pPr>
        <w:spacing w:after="40"/>
        <w:jc w:val="center"/>
      </w:pPr>
      <w:r>
        <w:drawing>
          <wp:inline xmlns:a="http://schemas.openxmlformats.org/drawingml/2006/main" xmlns:pic="http://schemas.openxmlformats.org/drawingml/2006/picture">
            <wp:extent cx="3139593" cy="4392000"/>
            <wp:docPr id="9" name="Picture 9"/>
            <wp:cNvGraphicFramePr>
              <a:graphicFrameLocks noChangeAspect="1"/>
            </wp:cNvGraphicFramePr>
            <a:graphic>
              <a:graphicData uri="http://schemas.openxmlformats.org/drawingml/2006/picture">
                <pic:pic>
                  <pic:nvPicPr>
                    <pic:cNvPr id="0" name="08-package-ready.png"/>
                    <pic:cNvPicPr/>
                  </pic:nvPicPr>
                  <pic:blipFill>
                    <a:blip r:embed="rId19"/>
                    <a:stretch>
                      <a:fillRect/>
                    </a:stretch>
                  </pic:blipFill>
                  <pic:spPr>
                    <a:xfrm>
                      <a:off x="0" y="0"/>
                      <a:ext cx="3139593" cy="4392000"/>
                    </a:xfrm>
                    <a:prstGeom prst="rect"/>
                  </pic:spPr>
                </pic:pic>
              </a:graphicData>
            </a:graphic>
          </wp:inline>
        </w:drawing>
      </w:r>
    </w:p>
    <w:p>
      <w:pPr>
        <w:spacing w:after="80"/>
        <w:jc w:val="center"/>
      </w:pPr>
      <w:r>
        <w:rPr>
          <w:i/>
          <w:color w:val="58697E"/>
          <w:sz w:val="15"/>
        </w:rPr>
        <w:t>Appointment package ready</w:t>
      </w:r>
    </w:p>
    <w:p>
      <w:r>
        <w:br w:type="page"/>
      </w:r>
    </w:p>
    <w:p>
      <w:pPr>
        <w:pStyle w:val="Heading1"/>
        <w:keepNext/>
        <w:spacing w:after="80"/>
      </w:pPr>
      <w:r>
        <w:t>12. Downloading and Emailing</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The package-ready panel provides four actions:</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4933"/>
            <w:vAlign w:val="center"/>
            <w:shd w:fill="071B33"/>
          </w:tcPr>
          <w:p>
            <w:pPr>
              <w:spacing w:after="40"/>
            </w:pPr>
            <w:r>
              <w:rPr>
                <w:rFonts w:ascii="Arial" w:hAnsi="Arial"/>
                <w:b/>
                <w:color w:val="FFFFFF"/>
                <w:sz w:val="16"/>
              </w:rPr>
              <w:t>Action</w:t>
            </w:r>
          </w:p>
        </w:tc>
        <w:tc>
          <w:tcPr>
            <w:tcW w:type="dxa" w:w="4933"/>
            <w:vAlign w:val="center"/>
            <w:shd w:fill="071B33"/>
          </w:tcPr>
          <w:p>
            <w:pPr>
              <w:spacing w:after="40"/>
            </w:pPr>
            <w:r>
              <w:rPr>
                <w:rFonts w:ascii="Arial" w:hAnsi="Arial"/>
                <w:b/>
                <w:color w:val="FFFFFF"/>
                <w:sz w:val="16"/>
              </w:rPr>
              <w:t>Result</w:t>
            </w:r>
          </w:p>
        </w:tc>
      </w:tr>
      <w:tr>
        <w:tc>
          <w:tcPr>
            <w:tcW w:type="dxa" w:w="4933"/>
            <w:vAlign w:val="center"/>
            <w:tcBorders>
              <w:bottom w:val="single" w:sz="4" w:color="DDE3EA"/>
            </w:tcBorders>
          </w:tcPr>
          <w:p>
            <w:pPr>
              <w:spacing w:after="40"/>
            </w:pPr>
            <w:r>
              <w:rPr>
                <w:rFonts w:ascii="Arial" w:hAnsi="Arial"/>
                <w:b/>
                <w:color w:val="0D253F"/>
                <w:sz w:val="16"/>
              </w:rPr>
              <w:t>Download Package</w:t>
            </w:r>
          </w:p>
        </w:tc>
        <w:tc>
          <w:tcPr>
            <w:tcW w:type="dxa" w:w="4933"/>
            <w:vAlign w:val="center"/>
            <w:tcBorders>
              <w:bottom w:val="single" w:sz="4" w:color="DDE3EA"/>
            </w:tcBorders>
          </w:tcPr>
          <w:p>
            <w:pPr>
              <w:spacing w:after="40"/>
            </w:pPr>
            <w:r>
              <w:rPr>
                <w:rFonts w:ascii="Arial" w:hAnsi="Arial"/>
                <w:sz w:val="16"/>
              </w:rPr>
              <w:t>Starts both the Combined PDF and Document ZIP downloads.</w:t>
            </w:r>
          </w:p>
        </w:tc>
      </w:tr>
      <w:tr>
        <w:tc>
          <w:tcPr>
            <w:tcW w:type="dxa" w:w="4933"/>
            <w:vAlign w:val="center"/>
            <w:tcBorders>
              <w:bottom w:val="single" w:sz="4" w:color="DDE3EA"/>
            </w:tcBorders>
          </w:tcPr>
          <w:p>
            <w:pPr>
              <w:spacing w:after="40"/>
            </w:pPr>
            <w:r>
              <w:rPr>
                <w:rFonts w:ascii="Arial" w:hAnsi="Arial"/>
                <w:b/>
                <w:color w:val="0D253F"/>
                <w:sz w:val="16"/>
              </w:rPr>
              <w:t>Save Combined PDF</w:t>
            </w:r>
          </w:p>
        </w:tc>
        <w:tc>
          <w:tcPr>
            <w:tcW w:type="dxa" w:w="4933"/>
            <w:vAlign w:val="center"/>
            <w:tcBorders>
              <w:bottom w:val="single" w:sz="4" w:color="DDE3EA"/>
            </w:tcBorders>
          </w:tcPr>
          <w:p>
            <w:pPr>
              <w:spacing w:after="40"/>
            </w:pPr>
            <w:r>
              <w:rPr>
                <w:rFonts w:ascii="Arial" w:hAnsi="Arial"/>
                <w:sz w:val="16"/>
              </w:rPr>
              <w:t>Downloads the single client-ready PDF.</w:t>
            </w:r>
          </w:p>
        </w:tc>
      </w:tr>
      <w:tr>
        <w:tc>
          <w:tcPr>
            <w:tcW w:type="dxa" w:w="4933"/>
            <w:vAlign w:val="center"/>
            <w:tcBorders>
              <w:bottom w:val="single" w:sz="4" w:color="DDE3EA"/>
            </w:tcBorders>
          </w:tcPr>
          <w:p>
            <w:pPr>
              <w:spacing w:after="40"/>
            </w:pPr>
            <w:r>
              <w:rPr>
                <w:rFonts w:ascii="Arial" w:hAnsi="Arial"/>
                <w:b/>
                <w:color w:val="0D253F"/>
                <w:sz w:val="16"/>
              </w:rPr>
              <w:t>Save ZIP</w:t>
            </w:r>
          </w:p>
        </w:tc>
        <w:tc>
          <w:tcPr>
            <w:tcW w:type="dxa" w:w="4933"/>
            <w:vAlign w:val="center"/>
            <w:tcBorders>
              <w:bottom w:val="single" w:sz="4" w:color="DDE3EA"/>
            </w:tcBorders>
          </w:tcPr>
          <w:p>
            <w:pPr>
              <w:spacing w:after="40"/>
            </w:pPr>
            <w:r>
              <w:rPr>
                <w:rFonts w:ascii="Arial" w:hAnsi="Arial"/>
                <w:sz w:val="16"/>
              </w:rPr>
              <w:t>Downloads individual form PDFs and supporting documents.</w:t>
            </w:r>
          </w:p>
        </w:tc>
      </w:tr>
      <w:tr>
        <w:tc>
          <w:tcPr>
            <w:tcW w:type="dxa" w:w="4933"/>
            <w:vAlign w:val="center"/>
            <w:tcBorders>
              <w:bottom w:val="single" w:sz="4" w:color="DDE3EA"/>
            </w:tcBorders>
          </w:tcPr>
          <w:p>
            <w:pPr>
              <w:spacing w:after="40"/>
            </w:pPr>
            <w:r>
              <w:rPr>
                <w:rFonts w:ascii="Arial" w:hAnsi="Arial"/>
                <w:b/>
                <w:color w:val="0D253F"/>
                <w:sz w:val="16"/>
              </w:rPr>
              <w:t>Prepare Email</w:t>
            </w:r>
          </w:p>
        </w:tc>
        <w:tc>
          <w:tcPr>
            <w:tcW w:type="dxa" w:w="4933"/>
            <w:vAlign w:val="center"/>
            <w:tcBorders>
              <w:bottom w:val="single" w:sz="4" w:color="DDE3EA"/>
            </w:tcBorders>
          </w:tcPr>
          <w:p>
            <w:pPr>
              <w:spacing w:after="40"/>
            </w:pPr>
            <w:r>
              <w:rPr>
                <w:rFonts w:ascii="Arial" w:hAnsi="Arial"/>
                <w:sz w:val="16"/>
              </w:rPr>
              <w:t>Opens a prepared message with appointment handover details.</w:t>
            </w:r>
          </w:p>
        </w:tc>
      </w:tr>
    </w:tbl>
    <w:p>
      <w:pPr>
        <w:spacing w:after="0"/>
      </w:pPr>
    </w:p>
    <w:p>
      <w:r>
        <w:rPr>
          <w:rFonts w:ascii="Arial" w:hAnsi="Arial"/>
        </w:rPr>
        <w:t xml:space="preserve">After </w:t>
      </w:r>
      <w:r>
        <w:rPr>
          <w:rFonts w:ascii="Arial" w:hAnsi="Arial"/>
          <w:b/>
        </w:rPr>
        <w:t>Download Package</w:t>
      </w:r>
      <w:r>
        <w:rPr>
          <w:rFonts w:ascii="Arial" w:hAnsi="Arial"/>
        </w:rPr>
        <w:t>, confirm this message:</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Downloads started</w:t>
            </w:r>
            <w:r>
              <w:rPr>
                <w:b w:val="0"/>
                <w:color w:val="0D253F"/>
                <w:sz w:val="18"/>
              </w:rPr>
            </w:r>
            <w:r>
              <w:br/>
            </w:r>
            <w:r>
              <w:rPr>
                <w:b w:val="0"/>
                <w:color w:val="0D253F"/>
                <w:sz w:val="18"/>
              </w:rPr>
              <w:t>Please tap Prepare Email and attach the Combined PDF and Document ZIP from your Downloads.</w:t>
            </w:r>
          </w:p>
        </w:tc>
      </w:tr>
    </w:tbl>
    <w:p>
      <w:pPr>
        <w:spacing w:after="0"/>
      </w:pPr>
    </w:p>
    <w:p>
      <w:pPr>
        <w:spacing w:after="40"/>
        <w:jc w:val="center"/>
      </w:pPr>
      <w:r>
        <w:drawing>
          <wp:inline xmlns:a="http://schemas.openxmlformats.org/drawingml/2006/main" xmlns:pic="http://schemas.openxmlformats.org/drawingml/2006/picture">
            <wp:extent cx="2480666" cy="4392000"/>
            <wp:docPr id="10" name="Picture 10"/>
            <wp:cNvGraphicFramePr>
              <a:graphicFrameLocks noChangeAspect="1"/>
            </wp:cNvGraphicFramePr>
            <a:graphic>
              <a:graphicData uri="http://schemas.openxmlformats.org/drawingml/2006/picture">
                <pic:pic>
                  <pic:nvPicPr>
                    <pic:cNvPr id="0" name="09-downloads-started.png"/>
                    <pic:cNvPicPr/>
                  </pic:nvPicPr>
                  <pic:blipFill>
                    <a:blip r:embed="rId20"/>
                    <a:stretch>
                      <a:fillRect/>
                    </a:stretch>
                  </pic:blipFill>
                  <pic:spPr>
                    <a:xfrm>
                      <a:off x="0" y="0"/>
                      <a:ext cx="2480666" cy="4392000"/>
                    </a:xfrm>
                    <a:prstGeom prst="rect"/>
                  </pic:spPr>
                </pic:pic>
              </a:graphicData>
            </a:graphic>
          </wp:inline>
        </w:drawing>
      </w:r>
    </w:p>
    <w:p>
      <w:pPr>
        <w:spacing w:after="80"/>
        <w:jc w:val="center"/>
      </w:pPr>
      <w:r>
        <w:rPr>
          <w:i/>
          <w:color w:val="58697E"/>
          <w:sz w:val="15"/>
        </w:rPr>
        <w:t>Downloads started confirmation</w:t>
      </w:r>
    </w:p>
    <w:p>
      <w:r>
        <w:rPr>
          <w:rFonts w:ascii="Arial" w:hAnsi="Arial"/>
        </w:rPr>
        <w:t>The prepared email does not attach files automatically. Add both downloaded files before sending. If the native mail action does not open, use the displayed fallback details to create the message manually.</w:t>
      </w:r>
    </w:p>
    <w:p>
      <w:r>
        <w:br w:type="page"/>
      </w:r>
    </w:p>
    <w:p>
      <w:pPr>
        <w:pStyle w:val="Heading1"/>
        <w:keepNext/>
        <w:spacing w:after="80"/>
      </w:pPr>
      <w:r>
        <w:t>13. Reviewing Generated Documents</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Review both deliverables before handover.</w:t>
      </w:r>
    </w:p>
    <w:p>
      <w:pPr>
        <w:pStyle w:val="Heading2"/>
      </w:pPr>
      <w:r>
        <w:rPr>
          <w:rFonts w:ascii="Arial" w:hAnsi="Arial"/>
        </w:rPr>
        <w:t>Combined PDF</w:t>
      </w:r>
    </w:p>
    <w:p>
      <w:pPr>
        <w:pStyle w:val="ListBullet"/>
      </w:pPr>
      <w:r>
        <w:rPr>
          <w:rFonts w:ascii="Arial" w:hAnsi="Arial"/>
        </w:rPr>
        <w:t>Open the PDF and move through every page.</w:t>
      </w:r>
    </w:p>
    <w:p>
      <w:pPr>
        <w:pStyle w:val="ListBullet"/>
      </w:pPr>
      <w:r>
        <w:rPr>
          <w:rFonts w:ascii="Arial" w:hAnsi="Arial"/>
        </w:rPr>
        <w:t>Confirm client names, property, appointment date and staff name.</w:t>
      </w:r>
    </w:p>
    <w:p>
      <w:pPr>
        <w:pStyle w:val="ListBullet"/>
      </w:pPr>
      <w:r>
        <w:rPr>
          <w:rFonts w:ascii="Arial" w:hAnsi="Arial"/>
        </w:rPr>
        <w:t>Confirm selected EOI and IA forms are present.</w:t>
      </w:r>
    </w:p>
    <w:p>
      <w:pPr>
        <w:pStyle w:val="ListBullet"/>
      </w:pPr>
      <w:r>
        <w:rPr>
          <w:rFonts w:ascii="Arial" w:hAnsi="Arial"/>
        </w:rPr>
        <w:t>Check conveyancer details and signatures.</w:t>
      </w:r>
    </w:p>
    <w:p>
      <w:pPr>
        <w:pStyle w:val="ListBullet"/>
      </w:pPr>
      <w:r>
        <w:rPr>
          <w:rFonts w:ascii="Arial" w:hAnsi="Arial"/>
        </w:rPr>
        <w:t>Confirm attached ID/photo pages are readable and correctly oriented.</w:t>
      </w:r>
    </w:p>
    <w:p>
      <w:pPr>
        <w:pStyle w:val="Heading2"/>
      </w:pPr>
      <w:r>
        <w:rPr>
          <w:rFonts w:ascii="Arial" w:hAnsi="Arial"/>
        </w:rPr>
        <w:t>Document ZIP</w:t>
      </w:r>
    </w:p>
    <w:p>
      <w:r>
        <w:rPr>
          <w:rFonts w:ascii="Arial" w:hAnsi="Arial"/>
        </w:rPr>
        <w:t xml:space="preserve">The ZIP contains the individual generated document PDFs plus supporting uploaded ID/photo/additional-document PDFs. It does </w:t>
      </w:r>
      <w:r>
        <w:rPr>
          <w:rFonts w:ascii="Arial" w:hAnsi="Arial"/>
          <w:b/>
        </w:rPr>
        <w:t>not</w:t>
      </w:r>
      <w:r>
        <w:rPr>
          <w:rFonts w:ascii="Arial" w:hAnsi="Arial"/>
        </w:rPr>
        <w:t xml:space="preserve"> contain a second copy of the Combined PDF.</w:t>
      </w:r>
    </w:p>
    <w:p>
      <w:r>
        <w:rPr>
          <w:rFonts w:ascii="Arial" w:hAnsi="Arial"/>
        </w:rPr>
        <w:t>Filenames use the appointment date and actual client names where available. If the application reports that the output was invalidated after an edit, regenerate before downloading or emailing.</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Handover rule:</w:t>
            </w:r>
            <w:r>
              <w:rPr>
                <w:b w:val="0"/>
                <w:color w:val="0D253F"/>
                <w:sz w:val="18"/>
              </w:rPr>
              <w:t xml:space="preserve"> Use only the latest generated package. Delete superseded test or duplicate downloads from the device.</w:t>
            </w:r>
          </w:p>
        </w:tc>
      </w:tr>
    </w:tbl>
    <w:p>
      <w:pPr>
        <w:spacing w:after="0"/>
      </w:pPr>
    </w:p>
    <w:p>
      <w:r>
        <w:br w:type="page"/>
      </w:r>
    </w:p>
    <w:p>
      <w:pPr>
        <w:pStyle w:val="Heading1"/>
        <w:keepNext/>
        <w:spacing w:after="80"/>
      </w:pPr>
      <w:r>
        <w:t>14. Troubleshooting</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4933"/>
            <w:vAlign w:val="center"/>
            <w:shd w:fill="071B33"/>
          </w:tcPr>
          <w:p>
            <w:pPr>
              <w:spacing w:after="40"/>
            </w:pPr>
            <w:r>
              <w:rPr>
                <w:rFonts w:ascii="Arial" w:hAnsi="Arial"/>
                <w:b/>
                <w:color w:val="FFFFFF"/>
                <w:sz w:val="16"/>
              </w:rPr>
              <w:t>Issue</w:t>
            </w:r>
          </w:p>
        </w:tc>
        <w:tc>
          <w:tcPr>
            <w:tcW w:type="dxa" w:w="4933"/>
            <w:vAlign w:val="center"/>
            <w:shd w:fill="071B33"/>
          </w:tcPr>
          <w:p>
            <w:pPr>
              <w:spacing w:after="40"/>
            </w:pPr>
            <w:r>
              <w:rPr>
                <w:rFonts w:ascii="Arial" w:hAnsi="Arial"/>
                <w:b/>
                <w:color w:val="FFFFFF"/>
                <w:sz w:val="16"/>
              </w:rPr>
              <w:t>Action</w:t>
            </w:r>
          </w:p>
        </w:tc>
      </w:tr>
      <w:tr>
        <w:tc>
          <w:tcPr>
            <w:tcW w:type="dxa" w:w="4933"/>
            <w:vAlign w:val="center"/>
            <w:tcBorders>
              <w:bottom w:val="single" w:sz="4" w:color="DDE3EA"/>
            </w:tcBorders>
          </w:tcPr>
          <w:p>
            <w:pPr>
              <w:spacing w:after="40"/>
            </w:pPr>
            <w:r>
              <w:rPr>
                <w:rFonts w:ascii="Arial" w:hAnsi="Arial"/>
                <w:b/>
                <w:color w:val="0D253F"/>
                <w:sz w:val="16"/>
              </w:rPr>
              <w:t>Continue is disabled</w:t>
            </w:r>
          </w:p>
        </w:tc>
        <w:tc>
          <w:tcPr>
            <w:tcW w:type="dxa" w:w="4933"/>
            <w:vAlign w:val="center"/>
            <w:tcBorders>
              <w:bottom w:val="single" w:sz="4" w:color="DDE3EA"/>
            </w:tcBorders>
          </w:tcPr>
          <w:p>
            <w:pPr>
              <w:spacing w:after="40"/>
            </w:pPr>
            <w:r>
              <w:rPr>
                <w:rFonts w:ascii="Arial" w:hAnsi="Arial"/>
                <w:sz w:val="16"/>
              </w:rPr>
              <w:t>Select both your name and an appointment type.</w:t>
            </w:r>
          </w:p>
        </w:tc>
      </w:tr>
      <w:tr>
        <w:tc>
          <w:tcPr>
            <w:tcW w:type="dxa" w:w="4933"/>
            <w:vAlign w:val="center"/>
            <w:tcBorders>
              <w:bottom w:val="single" w:sz="4" w:color="DDE3EA"/>
            </w:tcBorders>
          </w:tcPr>
          <w:p>
            <w:pPr>
              <w:spacing w:after="40"/>
            </w:pPr>
            <w:r>
              <w:rPr>
                <w:rFonts w:ascii="Arial" w:hAnsi="Arial"/>
                <w:b/>
                <w:color w:val="0D253F"/>
                <w:sz w:val="16"/>
              </w:rPr>
              <w:t>Items remain incomplete</w:t>
            </w:r>
          </w:p>
        </w:tc>
        <w:tc>
          <w:tcPr>
            <w:tcW w:type="dxa" w:w="4933"/>
            <w:vAlign w:val="center"/>
            <w:tcBorders>
              <w:bottom w:val="single" w:sz="4" w:color="DDE3EA"/>
            </w:tcBorders>
          </w:tcPr>
          <w:p>
            <w:pPr>
              <w:spacing w:after="40"/>
            </w:pPr>
            <w:r>
              <w:rPr>
                <w:rFonts w:ascii="Arial" w:hAnsi="Arial"/>
                <w:sz w:val="16"/>
              </w:rPr>
              <w:t>Expand Appointment Summary and follow the incomplete markers.</w:t>
            </w:r>
          </w:p>
        </w:tc>
      </w:tr>
      <w:tr>
        <w:tc>
          <w:tcPr>
            <w:tcW w:type="dxa" w:w="4933"/>
            <w:vAlign w:val="center"/>
            <w:tcBorders>
              <w:bottom w:val="single" w:sz="4" w:color="DDE3EA"/>
            </w:tcBorders>
          </w:tcPr>
          <w:p>
            <w:pPr>
              <w:spacing w:after="40"/>
            </w:pPr>
            <w:r>
              <w:rPr>
                <w:rFonts w:ascii="Arial" w:hAnsi="Arial"/>
                <w:b/>
                <w:color w:val="0D253F"/>
                <w:sz w:val="16"/>
              </w:rPr>
              <w:t>Contract Due Date error</w:t>
            </w:r>
          </w:p>
        </w:tc>
        <w:tc>
          <w:tcPr>
            <w:tcW w:type="dxa" w:w="4933"/>
            <w:vAlign w:val="center"/>
            <w:tcBorders>
              <w:bottom w:val="single" w:sz="4" w:color="DDE3EA"/>
            </w:tcBorders>
          </w:tcPr>
          <w:p>
            <w:pPr>
              <w:spacing w:after="40"/>
            </w:pPr>
            <w:r>
              <w:rPr>
                <w:rFonts w:ascii="Arial" w:hAnsi="Arial"/>
                <w:sz w:val="16"/>
              </w:rPr>
              <w:t>Select a date or To Be Confirmed. Do not leave both blank.</w:t>
            </w:r>
          </w:p>
        </w:tc>
      </w:tr>
      <w:tr>
        <w:tc>
          <w:tcPr>
            <w:tcW w:type="dxa" w:w="4933"/>
            <w:vAlign w:val="center"/>
            <w:tcBorders>
              <w:bottom w:val="single" w:sz="4" w:color="DDE3EA"/>
            </w:tcBorders>
          </w:tcPr>
          <w:p>
            <w:pPr>
              <w:spacing w:after="40"/>
            </w:pPr>
            <w:r>
              <w:rPr>
                <w:rFonts w:ascii="Arial" w:hAnsi="Arial"/>
                <w:b/>
                <w:color w:val="0D253F"/>
                <w:sz w:val="16"/>
              </w:rPr>
              <w:t>Generated output became invalid</w:t>
            </w:r>
          </w:p>
        </w:tc>
        <w:tc>
          <w:tcPr>
            <w:tcW w:type="dxa" w:w="4933"/>
            <w:vAlign w:val="center"/>
            <w:tcBorders>
              <w:bottom w:val="single" w:sz="4" w:color="DDE3EA"/>
            </w:tcBorders>
          </w:tcPr>
          <w:p>
            <w:pPr>
              <w:spacing w:after="40"/>
            </w:pPr>
            <w:r>
              <w:rPr>
                <w:rFonts w:ascii="Arial" w:hAnsi="Arial"/>
                <w:sz w:val="16"/>
              </w:rPr>
              <w:t>A relevant field changed. Select Generate Appointment Package again.</w:t>
            </w:r>
          </w:p>
        </w:tc>
      </w:tr>
      <w:tr>
        <w:tc>
          <w:tcPr>
            <w:tcW w:type="dxa" w:w="4933"/>
            <w:vAlign w:val="center"/>
            <w:tcBorders>
              <w:bottom w:val="single" w:sz="4" w:color="DDE3EA"/>
            </w:tcBorders>
          </w:tcPr>
          <w:p>
            <w:pPr>
              <w:spacing w:after="40"/>
            </w:pPr>
            <w:r>
              <w:rPr>
                <w:rFonts w:ascii="Arial" w:hAnsi="Arial"/>
                <w:b/>
                <w:color w:val="0D253F"/>
                <w:sz w:val="16"/>
              </w:rPr>
              <w:t>Draft cannot be found</w:t>
            </w:r>
          </w:p>
        </w:tc>
        <w:tc>
          <w:tcPr>
            <w:tcW w:type="dxa" w:w="4933"/>
            <w:vAlign w:val="center"/>
            <w:tcBorders>
              <w:bottom w:val="single" w:sz="4" w:color="DDE3EA"/>
            </w:tcBorders>
          </w:tcPr>
          <w:p>
            <w:pPr>
              <w:spacing w:after="40"/>
            </w:pPr>
            <w:r>
              <w:rPr>
                <w:rFonts w:ascii="Arial" w:hAnsi="Arial"/>
                <w:sz w:val="16"/>
              </w:rPr>
              <w:t>Confirm you are using the same browser and device.</w:t>
            </w:r>
          </w:p>
        </w:tc>
      </w:tr>
      <w:tr>
        <w:tc>
          <w:tcPr>
            <w:tcW w:type="dxa" w:w="4933"/>
            <w:vAlign w:val="center"/>
            <w:tcBorders>
              <w:bottom w:val="single" w:sz="4" w:color="DDE3EA"/>
            </w:tcBorders>
          </w:tcPr>
          <w:p>
            <w:pPr>
              <w:spacing w:after="40"/>
            </w:pPr>
            <w:r>
              <w:rPr>
                <w:rFonts w:ascii="Arial" w:hAnsi="Arial"/>
                <w:b/>
                <w:color w:val="0D253F"/>
                <w:sz w:val="16"/>
              </w:rPr>
              <w:t>Download is not visible</w:t>
            </w:r>
          </w:p>
        </w:tc>
        <w:tc>
          <w:tcPr>
            <w:tcW w:type="dxa" w:w="4933"/>
            <w:vAlign w:val="center"/>
            <w:tcBorders>
              <w:bottom w:val="single" w:sz="4" w:color="DDE3EA"/>
            </w:tcBorders>
          </w:tcPr>
          <w:p>
            <w:pPr>
              <w:spacing w:after="40"/>
            </w:pPr>
            <w:r>
              <w:rPr>
                <w:rFonts w:ascii="Arial" w:hAnsi="Arial"/>
                <w:sz w:val="16"/>
              </w:rPr>
              <w:t>Check the browser's Downloads list and device Files app.</w:t>
            </w:r>
          </w:p>
        </w:tc>
      </w:tr>
      <w:tr>
        <w:tc>
          <w:tcPr>
            <w:tcW w:type="dxa" w:w="4933"/>
            <w:vAlign w:val="center"/>
            <w:tcBorders>
              <w:bottom w:val="single" w:sz="4" w:color="DDE3EA"/>
            </w:tcBorders>
          </w:tcPr>
          <w:p>
            <w:pPr>
              <w:spacing w:after="40"/>
            </w:pPr>
            <w:r>
              <w:rPr>
                <w:rFonts w:ascii="Arial" w:hAnsi="Arial"/>
                <w:b/>
                <w:color w:val="0D253F"/>
                <w:sz w:val="16"/>
              </w:rPr>
              <w:t>Email does not open</w:t>
            </w:r>
          </w:p>
        </w:tc>
        <w:tc>
          <w:tcPr>
            <w:tcW w:type="dxa" w:w="4933"/>
            <w:vAlign w:val="center"/>
            <w:tcBorders>
              <w:bottom w:val="single" w:sz="4" w:color="DDE3EA"/>
            </w:tcBorders>
          </w:tcPr>
          <w:p>
            <w:pPr>
              <w:spacing w:after="40"/>
            </w:pPr>
            <w:r>
              <w:rPr>
                <w:rFonts w:ascii="Arial" w:hAnsi="Arial"/>
                <w:sz w:val="16"/>
              </w:rPr>
              <w:t>Use the on-screen fallback recipient, subject and body.</w:t>
            </w:r>
          </w:p>
        </w:tc>
      </w:tr>
      <w:tr>
        <w:tc>
          <w:tcPr>
            <w:tcW w:type="dxa" w:w="4933"/>
            <w:vAlign w:val="center"/>
            <w:tcBorders>
              <w:bottom w:val="single" w:sz="4" w:color="DDE3EA"/>
            </w:tcBorders>
          </w:tcPr>
          <w:p>
            <w:pPr>
              <w:spacing w:after="40"/>
            </w:pPr>
            <w:r>
              <w:rPr>
                <w:rFonts w:ascii="Arial" w:hAnsi="Arial"/>
                <w:b/>
                <w:color w:val="0D253F"/>
                <w:sz w:val="16"/>
              </w:rPr>
              <w:t>Whiteboard does not respond</w:t>
            </w:r>
          </w:p>
        </w:tc>
        <w:tc>
          <w:tcPr>
            <w:tcW w:type="dxa" w:w="4933"/>
            <w:vAlign w:val="center"/>
            <w:tcBorders>
              <w:bottom w:val="single" w:sz="4" w:color="DDE3EA"/>
            </w:tcBorders>
          </w:tcPr>
          <w:p>
            <w:pPr>
              <w:spacing w:after="40"/>
            </w:pPr>
            <w:r>
              <w:rPr>
                <w:rFonts w:ascii="Arial" w:hAnsi="Arial"/>
                <w:sz w:val="16"/>
              </w:rPr>
              <w:t>Ensure Draw is selected, then rotate back or refresh only after saving the draft.</w:t>
            </w:r>
          </w:p>
        </w:tc>
      </w:tr>
      <w:tr>
        <w:tc>
          <w:tcPr>
            <w:tcW w:type="dxa" w:w="4933"/>
            <w:vAlign w:val="center"/>
            <w:tcBorders>
              <w:bottom w:val="single" w:sz="4" w:color="DDE3EA"/>
            </w:tcBorders>
          </w:tcPr>
          <w:p>
            <w:pPr>
              <w:spacing w:after="40"/>
            </w:pPr>
            <w:r>
              <w:rPr>
                <w:rFonts w:ascii="Arial" w:hAnsi="Arial"/>
                <w:b/>
                <w:color w:val="0D253F"/>
                <w:sz w:val="16"/>
              </w:rPr>
              <w:t>PDF preview looks stale</w:t>
            </w:r>
          </w:p>
        </w:tc>
        <w:tc>
          <w:tcPr>
            <w:tcW w:type="dxa" w:w="4933"/>
            <w:vAlign w:val="center"/>
            <w:tcBorders>
              <w:bottom w:val="single" w:sz="4" w:color="DDE3EA"/>
            </w:tcBorders>
          </w:tcPr>
          <w:p>
            <w:pPr>
              <w:spacing w:after="40"/>
            </w:pPr>
            <w:r>
              <w:rPr>
                <w:rFonts w:ascii="Arial" w:hAnsi="Arial"/>
                <w:sz w:val="16"/>
              </w:rPr>
              <w:t>Select Refresh Preview.</w:t>
            </w:r>
          </w:p>
        </w:tc>
      </w:tr>
    </w:tbl>
    <w:p>
      <w:pPr>
        <w:spacing w:after="0"/>
      </w:pPr>
    </w:p>
    <w:p>
      <w:r>
        <w:rPr>
          <w:rFonts w:ascii="Arial" w:hAnsi="Arial"/>
        </w:rPr>
        <w:t>If an issue persists, record the device, operating system, browser, appointment mode and exact steps. Do not include real client data in support screenshots.</w:t>
      </w:r>
    </w:p>
    <w:p>
      <w:r>
        <w:br w:type="page"/>
      </w:r>
    </w:p>
    <w:p>
      <w:pPr>
        <w:pStyle w:val="Heading1"/>
        <w:keepNext/>
        <w:spacing w:after="80"/>
      </w:pPr>
      <w:r>
        <w:t>15. Best Practices and Physical-Device Tips</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pPr>
        <w:pStyle w:val="Heading2"/>
      </w:pPr>
      <w:r>
        <w:rPr>
          <w:rFonts w:ascii="Arial" w:hAnsi="Arial"/>
        </w:rPr>
        <w:t>During every appointment</w:t>
      </w:r>
    </w:p>
    <w:p>
      <w:pPr>
        <w:pStyle w:val="ListBullet"/>
      </w:pPr>
      <w:r>
        <w:rPr>
          <w:rFonts w:ascii="Arial" w:hAnsi="Arial"/>
        </w:rPr>
        <w:t>Use one browser tab for the active appointment.</w:t>
      </w:r>
    </w:p>
    <w:p>
      <w:pPr>
        <w:pStyle w:val="ListBullet"/>
      </w:pPr>
      <w:r>
        <w:rPr>
          <w:rFonts w:ascii="Arial" w:hAnsi="Arial"/>
        </w:rPr>
        <w:t>Save after each major section.</w:t>
      </w:r>
    </w:p>
    <w:p>
      <w:pPr>
        <w:pStyle w:val="ListBullet"/>
      </w:pPr>
      <w:r>
        <w:rPr>
          <w:rFonts w:ascii="Arial" w:hAnsi="Arial"/>
        </w:rPr>
        <w:t>Check the Appointment Summary before moving to Ready.</w:t>
      </w:r>
    </w:p>
    <w:p>
      <w:pPr>
        <w:pStyle w:val="ListBullet"/>
      </w:pPr>
      <w:r>
        <w:rPr>
          <w:rFonts w:ascii="Arial" w:hAnsi="Arial"/>
        </w:rPr>
        <w:t>Keep the screen awake during uploads and package generation.</w:t>
      </w:r>
    </w:p>
    <w:p>
      <w:pPr>
        <w:pStyle w:val="ListBullet"/>
      </w:pPr>
      <w:r>
        <w:rPr>
          <w:rFonts w:ascii="Arial" w:hAnsi="Arial"/>
        </w:rPr>
        <w:t>Verify filenames before sharing.</w:t>
      </w:r>
    </w:p>
    <w:p>
      <w:pPr>
        <w:pStyle w:val="Heading2"/>
      </w:pPr>
      <w:r>
        <w:rPr>
          <w:rFonts w:ascii="Arial" w:hAnsi="Arial"/>
        </w:rPr>
        <w:t>On iPhone or iPad</w:t>
      </w:r>
    </w:p>
    <w:p>
      <w:pPr>
        <w:pStyle w:val="ListBullet"/>
      </w:pPr>
      <w:r>
        <w:rPr>
          <w:rFonts w:ascii="Arial" w:hAnsi="Arial"/>
        </w:rPr>
        <w:t>Use portrait for form entry and landscape when the whiteboard or preview needs more width.</w:t>
      </w:r>
    </w:p>
    <w:p>
      <w:pPr>
        <w:pStyle w:val="ListBullet"/>
      </w:pPr>
      <w:r>
        <w:rPr>
          <w:rFonts w:ascii="Arial" w:hAnsi="Arial"/>
        </w:rPr>
        <w:t>After the software keyboard opens, confirm the focused field remains visible.</w:t>
      </w:r>
    </w:p>
    <w:p>
      <w:pPr>
        <w:pStyle w:val="ListBullet"/>
      </w:pPr>
      <w:r>
        <w:rPr>
          <w:rFonts w:ascii="Arial" w:hAnsi="Arial"/>
        </w:rPr>
        <w:t>Allow the browser's download prompt and locate files in Downloads.</w:t>
      </w:r>
    </w:p>
    <w:p>
      <w:pPr>
        <w:pStyle w:val="ListBullet"/>
      </w:pPr>
      <w:r>
        <w:rPr>
          <w:rFonts w:ascii="Arial" w:hAnsi="Arial"/>
        </w:rPr>
        <w:t>Check bottom actions remain clear of the home indicator.</w:t>
      </w:r>
    </w:p>
    <w:p>
      <w:pPr>
        <w:pStyle w:val="ListBullet"/>
      </w:pPr>
      <w:r>
        <w:rPr>
          <w:rFonts w:ascii="Arial" w:hAnsi="Arial"/>
        </w:rPr>
        <w:t>When using the installed PWA, allow an update to finish before starting an appointment.</w:t>
      </w:r>
    </w:p>
    <w:p>
      <w:pPr>
        <w:pStyle w:val="Heading2"/>
      </w:pPr>
      <w:r>
        <w:rPr>
          <w:rFonts w:ascii="Arial" w:hAnsi="Arial"/>
        </w:rPr>
        <w:t>Accessibility</w:t>
      </w:r>
    </w:p>
    <w:p>
      <w:r>
        <w:rPr>
          <w:rFonts w:ascii="Arial" w:hAnsi="Arial"/>
        </w:rPr>
        <w:t xml:space="preserve">All actions can be reached by keyboard. Focus indicators show the active control. The compact </w:t>
      </w:r>
      <w:r>
        <w:rPr>
          <w:rFonts w:ascii="Arial" w:hAnsi="Arial"/>
          <w:b/>
        </w:rPr>
        <w:t>More actions</w:t>
      </w:r>
      <w:r>
        <w:rPr>
          <w:rFonts w:ascii="Arial" w:hAnsi="Arial"/>
        </w:rPr>
        <w:t xml:space="preserve"> menu supports Enter, Space, Escape, Tab and Shift+Tab. Use VoiceOver or the device screen reader when required.</w:t>
      </w:r>
    </w:p>
    <w:p>
      <w:r>
        <w:br w:type="page"/>
      </w:r>
    </w:p>
    <w:p>
      <w:pPr>
        <w:pStyle w:val="Heading1"/>
        <w:keepNext/>
        <w:spacing w:after="80"/>
      </w:pPr>
      <w:r>
        <w:t>16. Final Checklist</w:t>
      </w:r>
    </w:p>
    <w:tbl>
      <w:tblPr>
        <w:tblW w:type="auto" w:w="0"/>
        <w:tblLook w:firstColumn="1" w:firstRow="1" w:lastColumn="0" w:lastRow="0" w:noHBand="0" w:noVBand="1" w:val="04A0"/>
      </w:tblPr>
      <w:tblGrid>
        <w:gridCol w:w="9866"/>
      </w:tblGrid>
      <w:tr>
        <w:trPr>
          <w:trHeight w:val="68" w:hRule="exact"/>
        </w:trPr>
        <w:tc>
          <w:tcPr>
            <w:tcW w:type="dxa" w:w="9866"/>
            <w:shd w:fill="C6A14A"/>
          </w:tcPr>
          <w:p>
            <w:r/>
          </w:p>
        </w:tc>
      </w:tr>
    </w:tbl>
    <w:p>
      <w:pPr>
        <w:spacing w:after="0"/>
      </w:pPr>
    </w:p>
    <w:p>
      <w:r>
        <w:rPr>
          <w:rFonts w:ascii="Arial" w:hAnsi="Arial"/>
        </w:rPr>
        <w:t>Before ending the appointment, confirm:</w:t>
      </w:r>
    </w:p>
    <w:p>
      <w:r>
        <w:rPr>
          <w:rFonts w:ascii="Arial" w:hAnsi="Arial"/>
        </w:rPr>
        <w:t>☐ Correct staff member and appointment type selected.</w:t>
      </w:r>
    </w:p>
    <w:p>
      <w:r>
        <w:rPr>
          <w:rFonts w:ascii="Arial" w:hAnsi="Arial"/>
        </w:rPr>
        <w:t>☐ Client names, contacts and property address checked.</w:t>
      </w:r>
    </w:p>
    <w:p>
      <w:r>
        <w:rPr>
          <w:rFonts w:ascii="Arial" w:hAnsi="Arial"/>
        </w:rPr>
        <w:t>☐ Client 2 correctly marked present or not required.</w:t>
      </w:r>
    </w:p>
    <w:p>
      <w:r>
        <w:rPr>
          <w:rFonts w:ascii="Arial" w:hAnsi="Arial"/>
        </w:rPr>
        <w:t>☐ Required EOI and IA options selected and completed.</w:t>
      </w:r>
    </w:p>
    <w:p>
      <w:r>
        <w:rPr>
          <w:rFonts w:ascii="Arial" w:hAnsi="Arial"/>
        </w:rPr>
        <w:t>☐ Next appointment recorded when applicable.</w:t>
      </w:r>
    </w:p>
    <w:p>
      <w:r>
        <w:rPr>
          <w:rFonts w:ascii="Arial" w:hAnsi="Arial"/>
        </w:rPr>
        <w:t xml:space="preserve">☐ Contract Due Date selected, or </w:t>
      </w:r>
      <w:r>
        <w:rPr>
          <w:rFonts w:ascii="Arial" w:hAnsi="Arial"/>
          <w:b/>
        </w:rPr>
        <w:t>To Be Confirmed</w:t>
      </w:r>
      <w:r>
        <w:rPr>
          <w:rFonts w:ascii="Arial" w:hAnsi="Arial"/>
        </w:rPr>
        <w:t xml:space="preserve"> chosen.</w:t>
      </w:r>
    </w:p>
    <w:p>
      <w:r>
        <w:rPr>
          <w:rFonts w:ascii="Arial" w:hAnsi="Arial"/>
        </w:rPr>
        <w:t>☐ ID images are clear, complete and correctly oriented.</w:t>
      </w:r>
    </w:p>
    <w:p>
      <w:r>
        <w:rPr>
          <w:rFonts w:ascii="Arial" w:hAnsi="Arial"/>
        </w:rPr>
        <w:t>☐ Signatures are present in the correct fields.</w:t>
      </w:r>
    </w:p>
    <w:p>
      <w:r>
        <w:rPr>
          <w:rFonts w:ascii="Arial" w:hAnsi="Arial"/>
        </w:rPr>
        <w:t>☐ Appointment Summary shows no unresolved required items.</w:t>
      </w:r>
    </w:p>
    <w:p>
      <w:r>
        <w:rPr>
          <w:rFonts w:ascii="Arial" w:hAnsi="Arial"/>
        </w:rPr>
        <w:t>☐ Draft saved.</w:t>
      </w:r>
    </w:p>
    <w:p>
      <w:r>
        <w:rPr>
          <w:rFonts w:ascii="Arial" w:hAnsi="Arial"/>
        </w:rPr>
        <w:t>☐ Appointment package generated after the final edit.</w:t>
      </w:r>
    </w:p>
    <w:p>
      <w:r>
        <w:rPr>
          <w:rFonts w:ascii="Arial" w:hAnsi="Arial"/>
        </w:rPr>
        <w:t>☐ Combined PDF reviewed page by page.</w:t>
      </w:r>
    </w:p>
    <w:p>
      <w:r>
        <w:rPr>
          <w:rFonts w:ascii="Arial" w:hAnsi="Arial"/>
        </w:rPr>
        <w:t>☐ Document ZIP contents checked.</w:t>
      </w:r>
    </w:p>
    <w:p>
      <w:r>
        <w:rPr>
          <w:rFonts w:ascii="Arial" w:hAnsi="Arial"/>
        </w:rPr>
        <w:t>☐ Both files downloaded.</w:t>
      </w:r>
    </w:p>
    <w:p>
      <w:r>
        <w:rPr>
          <w:rFonts w:ascii="Arial" w:hAnsi="Arial"/>
        </w:rPr>
        <w:t>☐ Prepared email reviewed and both files attached.</w:t>
      </w:r>
    </w:p>
    <w:p>
      <w:r>
        <w:rPr>
          <w:rFonts w:ascii="Arial" w:hAnsi="Arial"/>
        </w:rPr>
        <w:t>☐ Final handover sent to the intended recipients.</w:t>
      </w:r>
    </w:p>
    <w:p>
      <w:r>
        <w:rPr>
          <w:rFonts w:ascii="Arial" w:hAnsi="Arial"/>
        </w:rPr>
        <w:t>☐ A new appointment started only after the current handover is complete.</w:t>
      </w:r>
    </w:p>
    <w:tbl>
      <w:tblPr>
        <w:tblW w:type="auto" w:w="0"/>
        <w:jc w:val="center"/>
        <w:tblLook w:firstColumn="1" w:firstRow="1" w:lastColumn="0" w:lastRow="0" w:noHBand="0" w:noVBand="1" w:val="04A0"/>
      </w:tblPr>
      <w:tblGrid>
        <w:gridCol w:w="9866"/>
      </w:tblGrid>
      <w:tr>
        <w:tc>
          <w:tcPr>
            <w:tcW w:type="dxa" w:w="9866"/>
            <w:shd w:fill="FBF5E7"/>
            <w:tcBorders>
              <w:left w:val="single" w:sz="18" w:color="C6A14A"/>
            </w:tcBorders>
          </w:tcPr>
          <w:p>
            <w:pPr>
              <w:spacing w:after="0"/>
            </w:pPr>
            <w:r>
              <w:rPr>
                <w:b w:val="0"/>
                <w:color w:val="0D253F"/>
                <w:sz w:val="18"/>
              </w:rPr>
            </w:r>
            <w:r>
              <w:rPr>
                <w:b/>
                <w:color w:val="0D253F"/>
                <w:sz w:val="18"/>
              </w:rPr>
              <w:t>Complete means checked:</w:t>
            </w:r>
            <w:r>
              <w:rPr>
                <w:b w:val="0"/>
                <w:color w:val="0D253F"/>
                <w:sz w:val="18"/>
              </w:rPr>
              <w:t xml:space="preserve"> Never rely on filenames or a success message alone. Open and verify the final files before sending.</w:t>
            </w:r>
          </w:p>
        </w:tc>
      </w:tr>
    </w:tbl>
    <w:p>
      <w:pPr>
        <w:spacing w:after="0"/>
      </w:pPr>
    </w:p>
    <w:sectPr w:rsidR="00FC693F" w:rsidRPr="0006063C" w:rsidSect="00034616">
      <w:headerReference w:type="default" r:id="rId10"/>
      <w:footerReference w:type="default" r:id="rId11"/>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97E"/>
        <w:sz w:val="15"/>
      </w:rPr>
      <w:t xml:space="preserve">ASG Internal Staff Resource  |  App 2.7.0-alpha.1  |  Guide 1.0.0  |  </w:t>
    </w:r>
    <w:r>
      <w:rPr>
        <w:rFonts w:ascii="Arial" w:hAnsi="Arial"/>
        <w:color w:val="58697E"/>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6A14A"/>
        <w:sz w:val="15"/>
      </w:rPr>
      <w:t>ASG  |  CLIENT APPOINTMENT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D25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25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25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25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Appointment Checklist — Staff User Guide</dc:title>
  <dc:subject>ASG internal staff operating guide</dc:subject>
  <dc:creator>Amplify Solutions Group</dc:creator>
  <cp:keywords/>
  <dc:description>Generated from canonical repository Markdown. Application version 2.7.0-alpha.1; Guide version 1.0.0; Generated 9 September 2026; Git branch main; Source commit c56fe0035e2093e43cbd7d010657da7bf11b6b94.</dc:description>
  <cp:lastModifiedBy/>
  <cp:revision>1</cp:revision>
  <dcterms:created xsi:type="dcterms:W3CDTF">2026-09-09T00:00:00Z</dcterms:created>
  <dcterms:modified xsi:type="dcterms:W3CDTF">2026-09-09T00:00:00Z</dcterms:modified>
  <cp:category/>
</cp:coreProperties>
</file>