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D121F"/>
            <w:vAlign w:val="center"/>
          </w:tcPr>
          <w:p>
            <w:pPr>
              <w:spacing w:after="60"/>
              <w:jc w:val="center"/>
            </w:pPr>
            <w:r>
              <w:rPr>
                <w:b/>
                <w:color w:val="1FE7AA"/>
                <w:sz w:val="18"/>
              </w:rPr>
              <w:t>NEON CARTRIDGE LABS</w:t>
            </w:r>
          </w:p>
          <w:p>
            <w:pPr>
              <w:jc w:val="center"/>
            </w:pPr>
            <w:r>
              <w:rPr>
                <w:b/>
                <w:color w:val="FFFFFF"/>
                <w:sz w:val="40"/>
              </w:rPr>
              <w:t>Company Launch &amp; App Publishing Checklist</w:t>
            </w:r>
          </w:p>
          <w:p>
            <w:pPr>
              <w:jc w:val="center"/>
            </w:pPr>
            <w:r>
              <w:rPr>
                <w:color w:val="D6E1E6"/>
                <w:sz w:val="20"/>
              </w:rPr>
              <w:t>Practical next steps after LLC, bank account, and domain setup</w:t>
            </w:r>
          </w:p>
        </w:tc>
      </w:tr>
    </w:tbl>
    <w:p>
      <w:pPr>
        <w:spacing w:before="200" w:after="160"/>
      </w:pPr>
      <w:r>
        <w:rPr>
          <w:b/>
        </w:rPr>
        <w:t xml:space="preserve">Purpose: </w:t>
      </w:r>
      <w:r>
        <w:t>Use this as the working checklist for getting Neon Cartridge Labs ready to operate, publish apps under the company name, and avoid the common blockers with Apple and Google developer accounts.</w:t>
      </w:r>
    </w:p>
    <w:p>
      <w:pPr>
        <w:pStyle w:val="Heading1"/>
        <w:spacing w:before="200" w:after="80"/>
      </w:pPr>
      <w:r>
        <w:t>1. Must-have next steps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E7AA"/>
          </w:tcPr>
          <w:p>
            <w:pPr>
              <w:spacing w:after="0"/>
            </w:pPr>
            <w:r/>
            <w:r>
              <w:rPr>
                <w:b/>
                <w:color w:val="0D121F"/>
                <w:sz w:val="18"/>
              </w:rPr>
              <w:t>Priority</w:t>
            </w:r>
          </w:p>
        </w:tc>
        <w:tc>
          <w:tcPr>
            <w:tcW w:type="dxa" w:w="3360"/>
            <w:shd w:fill="1FE7AA"/>
          </w:tcPr>
          <w:p>
            <w:pPr>
              <w:spacing w:after="0"/>
            </w:pPr>
            <w:r/>
            <w:r>
              <w:rPr>
                <w:b/>
                <w:color w:val="0D121F"/>
                <w:sz w:val="18"/>
              </w:rPr>
              <w:t>Item</w:t>
            </w:r>
          </w:p>
        </w:tc>
        <w:tc>
          <w:tcPr>
            <w:tcW w:type="dxa" w:w="3360"/>
            <w:shd w:fill="1FE7AA"/>
          </w:tcPr>
          <w:p>
            <w:pPr>
              <w:spacing w:after="0"/>
            </w:pPr>
            <w:r/>
            <w:r>
              <w:rPr>
                <w:b/>
                <w:color w:val="0D121F"/>
                <w:sz w:val="18"/>
              </w:rPr>
              <w:t>Why it matters</w:t>
            </w:r>
          </w:p>
        </w:tc>
      </w:tr>
      <w:tr>
        <w:tc>
          <w:tcPr>
            <w:tcW w:type="dxa" w:w="3360"/>
          </w:tcPr>
          <w:p>
            <w:pPr>
              <w:spacing w:after="0"/>
            </w:pPr>
            <w:r/>
            <w:r>
              <w:rPr>
                <w:b w:val="0"/>
                <w:sz w:val="18"/>
              </w:rPr>
              <w:t>1</w:t>
            </w:r>
          </w:p>
        </w:tc>
        <w:tc>
          <w:tcPr>
            <w:tcW w:type="dxa" w:w="3360"/>
          </w:tcPr>
          <w:p>
            <w:pPr>
              <w:spacing w:after="0"/>
            </w:pPr>
            <w:r/>
            <w:r>
              <w:rPr>
                <w:b/>
                <w:sz w:val="18"/>
              </w:rPr>
              <w:t>Company email on domain</w:t>
            </w:r>
          </w:p>
        </w:tc>
        <w:tc>
          <w:tcPr>
            <w:tcW w:type="dxa" w:w="3360"/>
          </w:tcPr>
          <w:p>
            <w:pPr>
              <w:spacing w:after="0"/>
            </w:pPr>
            <w:r/>
            <w:r>
              <w:rPr>
                <w:b w:val="0"/>
                <w:sz w:val="18"/>
              </w:rPr>
              <w:t>Needed for professional communication and Apple organization enrollment.</w:t>
            </w:r>
          </w:p>
        </w:tc>
      </w:tr>
      <w:tr>
        <w:tc>
          <w:tcPr>
            <w:tcW w:type="dxa" w:w="3360"/>
            <w:shd w:fill="F3F7F8"/>
          </w:tcPr>
          <w:p>
            <w:pPr>
              <w:spacing w:after="0"/>
            </w:pPr>
            <w:r/>
            <w:r>
              <w:rPr>
                <w:b w:val="0"/>
                <w:sz w:val="18"/>
              </w:rPr>
              <w:t>2</w:t>
            </w:r>
          </w:p>
        </w:tc>
        <w:tc>
          <w:tcPr>
            <w:tcW w:type="dxa" w:w="3360"/>
            <w:shd w:fill="F3F7F8"/>
          </w:tcPr>
          <w:p>
            <w:pPr>
              <w:spacing w:after="0"/>
            </w:pPr>
            <w:r/>
            <w:r>
              <w:rPr>
                <w:b/>
                <w:sz w:val="18"/>
              </w:rPr>
              <w:t>Simple public website</w:t>
            </w:r>
          </w:p>
        </w:tc>
        <w:tc>
          <w:tcPr>
            <w:tcW w:type="dxa" w:w="3360"/>
            <w:shd w:fill="F3F7F8"/>
          </w:tcPr>
          <w:p>
            <w:pPr>
              <w:spacing w:after="0"/>
            </w:pPr>
            <w:r/>
            <w:r>
              <w:rPr>
                <w:b w:val="0"/>
                <w:sz w:val="18"/>
              </w:rPr>
              <w:t>Google Play organization accounts require an organization website; it also builds trust.</w:t>
            </w:r>
          </w:p>
        </w:tc>
      </w:tr>
      <w:tr>
        <w:tc>
          <w:tcPr>
            <w:tcW w:type="dxa" w:w="3360"/>
          </w:tcPr>
          <w:p>
            <w:pPr>
              <w:spacing w:after="0"/>
            </w:pPr>
            <w:r/>
            <w:r>
              <w:rPr>
                <w:b w:val="0"/>
                <w:sz w:val="18"/>
              </w:rPr>
              <w:t>3</w:t>
            </w:r>
          </w:p>
        </w:tc>
        <w:tc>
          <w:tcPr>
            <w:tcW w:type="dxa" w:w="3360"/>
          </w:tcPr>
          <w:p>
            <w:pPr>
              <w:spacing w:after="0"/>
            </w:pPr>
            <w:r/>
            <w:r>
              <w:rPr>
                <w:b/>
                <w:sz w:val="18"/>
              </w:rPr>
              <w:t>D-U-N-S Number</w:t>
            </w:r>
          </w:p>
        </w:tc>
        <w:tc>
          <w:tcPr>
            <w:tcW w:type="dxa" w:w="3360"/>
          </w:tcPr>
          <w:p>
            <w:pPr>
              <w:spacing w:after="0"/>
            </w:pPr>
            <w:r/>
            <w:r>
              <w:rPr>
                <w:b w:val="0"/>
                <w:sz w:val="18"/>
              </w:rPr>
              <w:t>Needed to verify the legal company for Apple and Google organization enrollment.</w:t>
            </w:r>
          </w:p>
        </w:tc>
      </w:tr>
      <w:tr>
        <w:tc>
          <w:tcPr>
            <w:tcW w:type="dxa" w:w="3360"/>
            <w:shd w:fill="F3F7F8"/>
          </w:tcPr>
          <w:p>
            <w:pPr>
              <w:spacing w:after="0"/>
            </w:pPr>
            <w:r/>
            <w:r>
              <w:rPr>
                <w:b w:val="0"/>
                <w:sz w:val="18"/>
              </w:rPr>
              <w:t>4</w:t>
            </w:r>
          </w:p>
        </w:tc>
        <w:tc>
          <w:tcPr>
            <w:tcW w:type="dxa" w:w="3360"/>
            <w:shd w:fill="F3F7F8"/>
          </w:tcPr>
          <w:p>
            <w:pPr>
              <w:spacing w:after="0"/>
            </w:pPr>
            <w:r/>
            <w:r>
              <w:rPr>
                <w:b/>
                <w:sz w:val="18"/>
              </w:rPr>
              <w:t>Support + privacy pages</w:t>
            </w:r>
          </w:p>
        </w:tc>
        <w:tc>
          <w:tcPr>
            <w:tcW w:type="dxa" w:w="3360"/>
            <w:shd w:fill="F3F7F8"/>
          </w:tcPr>
          <w:p>
            <w:pPr>
              <w:spacing w:after="0"/>
            </w:pPr>
            <w:r/>
            <w:r>
              <w:rPr>
                <w:b w:val="0"/>
                <w:sz w:val="18"/>
              </w:rPr>
              <w:t>Needed for app store listings and user trust.</w:t>
            </w:r>
          </w:p>
        </w:tc>
      </w:tr>
      <w:tr>
        <w:tc>
          <w:tcPr>
            <w:tcW w:type="dxa" w:w="3360"/>
          </w:tcPr>
          <w:p>
            <w:pPr>
              <w:spacing w:after="0"/>
            </w:pPr>
            <w:r/>
            <w:r>
              <w:rPr>
                <w:b w:val="0"/>
                <w:sz w:val="18"/>
              </w:rPr>
              <w:t>5</w:t>
            </w:r>
          </w:p>
        </w:tc>
        <w:tc>
          <w:tcPr>
            <w:tcW w:type="dxa" w:w="3360"/>
          </w:tcPr>
          <w:p>
            <w:pPr>
              <w:spacing w:after="0"/>
            </w:pPr>
            <w:r/>
            <w:r>
              <w:rPr>
                <w:b/>
                <w:sz w:val="18"/>
              </w:rPr>
              <w:t>Apple Developer Program organization account</w:t>
            </w:r>
          </w:p>
        </w:tc>
        <w:tc>
          <w:tcPr>
            <w:tcW w:type="dxa" w:w="3360"/>
          </w:tcPr>
          <w:p>
            <w:pPr>
              <w:spacing w:after="0"/>
            </w:pPr>
            <w:r/>
            <w:r>
              <w:rPr>
                <w:b w:val="0"/>
                <w:sz w:val="18"/>
              </w:rPr>
              <w:t>Required to publish iOS apps under the company/legal entity name.</w:t>
            </w:r>
          </w:p>
        </w:tc>
      </w:tr>
      <w:tr>
        <w:tc>
          <w:tcPr>
            <w:tcW w:type="dxa" w:w="3360"/>
            <w:shd w:fill="F3F7F8"/>
          </w:tcPr>
          <w:p>
            <w:pPr>
              <w:spacing w:after="0"/>
            </w:pPr>
            <w:r/>
            <w:r>
              <w:rPr>
                <w:b w:val="0"/>
                <w:sz w:val="18"/>
              </w:rPr>
              <w:t>6</w:t>
            </w:r>
          </w:p>
        </w:tc>
        <w:tc>
          <w:tcPr>
            <w:tcW w:type="dxa" w:w="3360"/>
            <w:shd w:fill="F3F7F8"/>
          </w:tcPr>
          <w:p>
            <w:pPr>
              <w:spacing w:after="0"/>
            </w:pPr>
            <w:r/>
            <w:r>
              <w:rPr>
                <w:b/>
                <w:sz w:val="18"/>
              </w:rPr>
              <w:t>Google Play Console organization account</w:t>
            </w:r>
          </w:p>
        </w:tc>
        <w:tc>
          <w:tcPr>
            <w:tcW w:type="dxa" w:w="3360"/>
            <w:shd w:fill="F3F7F8"/>
          </w:tcPr>
          <w:p>
            <w:pPr>
              <w:spacing w:after="0"/>
            </w:pPr>
            <w:r/>
            <w:r>
              <w:rPr>
                <w:b w:val="0"/>
                <w:sz w:val="18"/>
              </w:rPr>
              <w:t>Required to publish Android apps under the company/developer name.</w:t>
            </w:r>
          </w:p>
        </w:tc>
      </w:tr>
      <w:tr>
        <w:tc>
          <w:tcPr>
            <w:tcW w:type="dxa" w:w="3360"/>
          </w:tcPr>
          <w:p>
            <w:pPr>
              <w:spacing w:after="0"/>
            </w:pPr>
            <w:r/>
            <w:r>
              <w:rPr>
                <w:b w:val="0"/>
                <w:sz w:val="18"/>
              </w:rPr>
              <w:t>7</w:t>
            </w:r>
          </w:p>
        </w:tc>
        <w:tc>
          <w:tcPr>
            <w:tcW w:type="dxa" w:w="3360"/>
          </w:tcPr>
          <w:p>
            <w:pPr>
              <w:spacing w:after="0"/>
            </w:pPr>
            <w:r/>
            <w:r>
              <w:rPr>
                <w:b/>
                <w:sz w:val="18"/>
              </w:rPr>
              <w:t>Operating Agreement</w:t>
            </w:r>
          </w:p>
        </w:tc>
        <w:tc>
          <w:tcPr>
            <w:tcW w:type="dxa" w:w="3360"/>
          </w:tcPr>
          <w:p>
            <w:pPr>
              <w:spacing w:after="0"/>
            </w:pPr>
            <w:r/>
            <w:r>
              <w:rPr>
                <w:b w:val="0"/>
                <w:sz w:val="18"/>
              </w:rPr>
              <w:t>Defines ownership, responsibilities, decision-making, profit splits, and IP ownership.</w:t>
            </w:r>
          </w:p>
        </w:tc>
      </w:tr>
      <w:tr>
        <w:tc>
          <w:tcPr>
            <w:tcW w:type="dxa" w:w="3360"/>
            <w:shd w:fill="F3F7F8"/>
          </w:tcPr>
          <w:p>
            <w:pPr>
              <w:spacing w:after="0"/>
            </w:pPr>
            <w:r/>
            <w:r>
              <w:rPr>
                <w:b w:val="0"/>
                <w:sz w:val="18"/>
              </w:rPr>
              <w:t>8</w:t>
            </w:r>
          </w:p>
        </w:tc>
        <w:tc>
          <w:tcPr>
            <w:tcW w:type="dxa" w:w="3360"/>
            <w:shd w:fill="F3F7F8"/>
          </w:tcPr>
          <w:p>
            <w:pPr>
              <w:spacing w:after="0"/>
            </w:pPr>
            <w:r/>
            <w:r>
              <w:rPr>
                <w:b/>
                <w:sz w:val="18"/>
              </w:rPr>
              <w:t>Shared operational tools</w:t>
            </w:r>
          </w:p>
        </w:tc>
        <w:tc>
          <w:tcPr>
            <w:tcW w:type="dxa" w:w="3360"/>
            <w:shd w:fill="F3F7F8"/>
          </w:tcPr>
          <w:p>
            <w:pPr>
              <w:spacing w:after="0"/>
            </w:pPr>
            <w:r/>
            <w:r>
              <w:rPr>
                <w:b w:val="0"/>
                <w:sz w:val="18"/>
              </w:rPr>
              <w:t>Password manager, GitHub organization, Figma workspace, bookkeeping, and shared files.</w:t>
            </w:r>
          </w:p>
        </w:tc>
      </w:tr>
    </w:tbl>
    <w:p>
      <w:pPr>
        <w:pStyle w:val="Heading1"/>
        <w:spacing w:before="200" w:after="80"/>
      </w:pPr>
      <w:r>
        <w:t>2. Company identity basics</w:t>
      </w:r>
    </w:p>
    <w:p>
      <w:r>
        <w:t>Create a basic company identity layer before opening developer accounts. This makes the LLC look real and keeps the information consistent across Apple, Google, banking, tax, and app store profiles.</w:t>
      </w:r>
    </w:p>
    <w:p>
      <w:pPr>
        <w:pStyle w:val="ListBullet"/>
        <w:spacing w:after="20"/>
      </w:pPr>
      <w:r>
        <w:t>Domain email: hello@neoncartridgelabs.com</w:t>
      </w:r>
    </w:p>
    <w:p>
      <w:pPr>
        <w:pStyle w:val="ListBullet"/>
        <w:spacing w:after="20"/>
      </w:pPr>
      <w:r>
        <w:t>Support email: support@neoncartridgelabs.com</w:t>
      </w:r>
    </w:p>
    <w:p>
      <w:pPr>
        <w:pStyle w:val="ListBullet"/>
        <w:spacing w:after="20"/>
      </w:pPr>
      <w:r>
        <w:t>Privacy/legal email: privacy@neoncartridgelabs.com</w:t>
      </w:r>
    </w:p>
    <w:p>
      <w:pPr>
        <w:pStyle w:val="ListBullet"/>
        <w:spacing w:after="20"/>
      </w:pPr>
      <w:r>
        <w:t>Individual work emails: josue@neoncartridgelabs.com and javier@neoncartridgelabs.com</w:t>
      </w:r>
    </w:p>
    <w:p>
      <w:pPr>
        <w:pStyle w:val="ListBullet"/>
        <w:spacing w:after="20"/>
      </w:pPr>
      <w:r>
        <w:t>Business phone number that can receive verification calls/texts</w:t>
      </w:r>
    </w:p>
    <w:p>
      <w:pPr>
        <w:pStyle w:val="ListBullet"/>
        <w:spacing w:after="20"/>
      </w:pPr>
      <w:r>
        <w:t>Consistent legal name and address across LLC records, D-U-N-S, Apple, Google, bank, and payment profiles</w:t>
      </w:r>
    </w:p>
    <w:p>
      <w:pPr>
        <w:pStyle w:val="Heading1"/>
        <w:spacing w:before="200" w:after="80"/>
      </w:pPr>
      <w:r>
        <w:t>3. Website pages to create</w:t>
      </w:r>
    </w:p>
    <w:p>
      <w:r>
        <w:t>The website can be simple at first. It does not need to be a full agency site, but it should clearly identify the company and provide support/legal links for apps.</w:t>
      </w:r>
    </w:p>
    <w:tbl>
      <w:tblPr>
        <w:tblStyle w:val="TableGrid"/>
        <w:tblW w:type="auto" w:w="0"/>
        <w:jc w:val="center"/>
        <w:tblLook w:firstColumn="1" w:firstRow="1" w:lastColumn="0" w:lastRow="0" w:noHBand="0" w:noVBand="1" w:val="04A0"/>
      </w:tblPr>
      <w:tblGrid>
        <w:gridCol w:w="5040"/>
        <w:gridCol w:w="5040"/>
      </w:tblGrid>
      <w:tr>
        <w:tc>
          <w:tcPr>
            <w:tcW w:type="dxa" w:w="5040"/>
            <w:shd w:fill="0D121F"/>
          </w:tcPr>
          <w:p>
            <w:pPr>
              <w:spacing w:after="0"/>
            </w:pPr>
            <w:r/>
            <w:r>
              <w:rPr>
                <w:b/>
                <w:color w:val="FFFFFF"/>
                <w:sz w:val="18"/>
              </w:rPr>
              <w:t>Page</w:t>
            </w:r>
          </w:p>
        </w:tc>
        <w:tc>
          <w:tcPr>
            <w:tcW w:type="dxa" w:w="5040"/>
            <w:shd w:fill="0D121F"/>
          </w:tcPr>
          <w:p>
            <w:pPr>
              <w:spacing w:after="0"/>
            </w:pPr>
            <w:r/>
            <w:r>
              <w:rPr>
                <w:b/>
                <w:color w:val="FFFFFF"/>
                <w:sz w:val="18"/>
              </w:rPr>
              <w:t>Purpose</w:t>
            </w:r>
          </w:p>
        </w:tc>
      </w:tr>
      <w:tr>
        <w:tc>
          <w:tcPr>
            <w:tcW w:type="dxa" w:w="5040"/>
          </w:tcPr>
          <w:p>
            <w:pPr>
              <w:spacing w:after="0"/>
            </w:pPr>
            <w:r/>
            <w:r>
              <w:rPr>
                <w:b/>
                <w:sz w:val="18"/>
              </w:rPr>
              <w:t>Home</w:t>
            </w:r>
          </w:p>
        </w:tc>
        <w:tc>
          <w:tcPr>
            <w:tcW w:type="dxa" w:w="5040"/>
          </w:tcPr>
          <w:p>
            <w:pPr>
              <w:spacing w:after="0"/>
            </w:pPr>
            <w:r/>
            <w:r>
              <w:rPr>
                <w:b w:val="0"/>
                <w:sz w:val="18"/>
              </w:rPr>
              <w:t>Short description of Neon Cartridge Labs and what the company builds.</w:t>
            </w:r>
          </w:p>
        </w:tc>
      </w:tr>
      <w:tr>
        <w:tc>
          <w:tcPr>
            <w:tcW w:type="dxa" w:w="5040"/>
          </w:tcPr>
          <w:p>
            <w:pPr>
              <w:spacing w:after="0"/>
            </w:pPr>
            <w:r/>
            <w:r>
              <w:rPr>
                <w:b/>
                <w:sz w:val="18"/>
              </w:rPr>
              <w:t>Products / Apps</w:t>
            </w:r>
          </w:p>
        </w:tc>
        <w:tc>
          <w:tcPr>
            <w:tcW w:type="dxa" w:w="5040"/>
          </w:tcPr>
          <w:p>
            <w:pPr>
              <w:spacing w:after="0"/>
            </w:pPr>
            <w:r/>
            <w:r>
              <w:rPr>
                <w:b w:val="0"/>
                <w:sz w:val="18"/>
              </w:rPr>
              <w:t>List current and upcoming apps.</w:t>
            </w:r>
          </w:p>
        </w:tc>
      </w:tr>
      <w:tr>
        <w:tc>
          <w:tcPr>
            <w:tcW w:type="dxa" w:w="5040"/>
          </w:tcPr>
          <w:p>
            <w:pPr>
              <w:spacing w:after="0"/>
            </w:pPr>
            <w:r/>
            <w:r>
              <w:rPr>
                <w:b/>
                <w:sz w:val="18"/>
              </w:rPr>
              <w:t>Support</w:t>
            </w:r>
          </w:p>
        </w:tc>
        <w:tc>
          <w:tcPr>
            <w:tcW w:type="dxa" w:w="5040"/>
          </w:tcPr>
          <w:p>
            <w:pPr>
              <w:spacing w:after="0"/>
            </w:pPr>
            <w:r/>
            <w:r>
              <w:rPr>
                <w:b w:val="0"/>
                <w:sz w:val="18"/>
              </w:rPr>
              <w:t>How users can get help.</w:t>
            </w:r>
          </w:p>
        </w:tc>
      </w:tr>
      <w:tr>
        <w:tc>
          <w:tcPr>
            <w:tcW w:type="dxa" w:w="5040"/>
          </w:tcPr>
          <w:p>
            <w:pPr>
              <w:spacing w:after="0"/>
            </w:pPr>
            <w:r/>
            <w:r>
              <w:rPr>
                <w:b/>
                <w:sz w:val="18"/>
              </w:rPr>
              <w:t>Privacy Policy</w:t>
            </w:r>
          </w:p>
        </w:tc>
        <w:tc>
          <w:tcPr>
            <w:tcW w:type="dxa" w:w="5040"/>
          </w:tcPr>
          <w:p>
            <w:pPr>
              <w:spacing w:after="0"/>
            </w:pPr>
            <w:r/>
            <w:r>
              <w:rPr>
                <w:b w:val="0"/>
                <w:sz w:val="18"/>
              </w:rPr>
              <w:t>Required or strongly expected for apps that collect any data.</w:t>
            </w:r>
          </w:p>
        </w:tc>
      </w:tr>
      <w:tr>
        <w:tc>
          <w:tcPr>
            <w:tcW w:type="dxa" w:w="5040"/>
          </w:tcPr>
          <w:p>
            <w:pPr>
              <w:spacing w:after="0"/>
            </w:pPr>
            <w:r/>
            <w:r>
              <w:rPr>
                <w:b/>
                <w:sz w:val="18"/>
              </w:rPr>
              <w:t>Terms of Use</w:t>
            </w:r>
          </w:p>
        </w:tc>
        <w:tc>
          <w:tcPr>
            <w:tcW w:type="dxa" w:w="5040"/>
          </w:tcPr>
          <w:p>
            <w:pPr>
              <w:spacing w:after="0"/>
            </w:pPr>
            <w:r/>
            <w:r>
              <w:rPr>
                <w:b w:val="0"/>
                <w:sz w:val="18"/>
              </w:rPr>
              <w:t>Recommended for apps, subscriptions, accounts, and paid features.</w:t>
            </w:r>
          </w:p>
        </w:tc>
      </w:tr>
      <w:tr>
        <w:tc>
          <w:tcPr>
            <w:tcW w:type="dxa" w:w="5040"/>
          </w:tcPr>
          <w:p>
            <w:pPr>
              <w:spacing w:after="0"/>
            </w:pPr>
            <w:r/>
            <w:r>
              <w:rPr>
                <w:b/>
                <w:sz w:val="18"/>
              </w:rPr>
              <w:t>Delete Account / Data Request</w:t>
            </w:r>
          </w:p>
        </w:tc>
        <w:tc>
          <w:tcPr>
            <w:tcW w:type="dxa" w:w="5040"/>
          </w:tcPr>
          <w:p>
            <w:pPr>
              <w:spacing w:after="0"/>
            </w:pPr>
            <w:r/>
            <w:r>
              <w:rPr>
                <w:b w:val="0"/>
                <w:sz w:val="18"/>
              </w:rPr>
              <w:t>Important if any app has login/accounts or stored user data.</w:t>
            </w:r>
          </w:p>
        </w:tc>
      </w:tr>
      <w:tr>
        <w:tc>
          <w:tcPr>
            <w:tcW w:type="dxa" w:w="5040"/>
          </w:tcPr>
          <w:p>
            <w:pPr>
              <w:spacing w:after="0"/>
            </w:pPr>
            <w:r/>
            <w:r>
              <w:rPr>
                <w:b/>
                <w:sz w:val="18"/>
              </w:rPr>
              <w:t>Contact</w:t>
            </w:r>
          </w:p>
        </w:tc>
        <w:tc>
          <w:tcPr>
            <w:tcW w:type="dxa" w:w="5040"/>
          </w:tcPr>
          <w:p>
            <w:pPr>
              <w:spacing w:after="0"/>
            </w:pPr>
            <w:r/>
            <w:r>
              <w:rPr>
                <w:b w:val="0"/>
                <w:sz w:val="18"/>
              </w:rPr>
              <w:t>Business contact details and email.</w:t>
            </w:r>
          </w:p>
        </w:tc>
      </w:tr>
    </w:tbl>
    <w:p>
      <w:pPr>
        <w:pStyle w:val="Heading1"/>
        <w:spacing w:before="200" w:after="80"/>
      </w:pPr>
      <w:r>
        <w:t>4. D-U-N-S Number</w:t>
      </w:r>
    </w:p>
    <w:p>
      <w:r>
        <w:t>The D-U-N-S Number should be treated as a publishing blocker. Request it or verify that the LLC already has one, and make sure the company name and address match the LLC documents.</w:t>
      </w:r>
    </w:p>
    <w:p>
      <w:pPr>
        <w:pStyle w:val="ListBullet"/>
        <w:spacing w:after="20"/>
      </w:pPr>
      <w:r>
        <w:t>Apple uses the D-U-N-S Number to verify organization identity and legal entity status during Apple Developer Program enrollment.</w:t>
      </w:r>
    </w:p>
    <w:p>
      <w:pPr>
        <w:pStyle w:val="ListBullet"/>
        <w:spacing w:after="20"/>
      </w:pPr>
      <w:r>
        <w:t>Google Play Console organization accounts list D-U-N-S, organization name, address, phone number, website, and contact details among the required information.</w:t>
      </w:r>
    </w:p>
    <w:p>
      <w:pPr>
        <w:pStyle w:val="ListBullet"/>
        <w:spacing w:after="20"/>
      </w:pPr>
      <w:r>
        <w:t>Use the same legal company name everywhere: Neon Cartridge Labs, LLC if that is the registered legal name.</w:t>
      </w:r>
    </w:p>
    <w:p>
      <w:pPr>
        <w:pStyle w:val="Heading1"/>
        <w:spacing w:before="200" w:after="80"/>
      </w:pPr>
      <w:r>
        <w:t>5. Developer accounts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E7AA"/>
          </w:tcPr>
          <w:p>
            <w:pPr>
              <w:spacing w:after="0"/>
            </w:pPr>
            <w:r/>
            <w:r>
              <w:rPr>
                <w:b/>
                <w:color w:val="0D121F"/>
                <w:sz w:val="18"/>
              </w:rPr>
              <w:t>Platform</w:t>
            </w:r>
          </w:p>
        </w:tc>
        <w:tc>
          <w:tcPr>
            <w:tcW w:type="dxa" w:w="3360"/>
            <w:shd w:fill="1FE7AA"/>
          </w:tcPr>
          <w:p>
            <w:pPr>
              <w:spacing w:after="0"/>
            </w:pPr>
            <w:r/>
            <w:r>
              <w:rPr>
                <w:b/>
                <w:color w:val="0D121F"/>
                <w:sz w:val="18"/>
              </w:rPr>
              <w:t>Account type</w:t>
            </w:r>
          </w:p>
        </w:tc>
        <w:tc>
          <w:tcPr>
            <w:tcW w:type="dxa" w:w="3360"/>
            <w:shd w:fill="1FE7AA"/>
          </w:tcPr>
          <w:p>
            <w:pPr>
              <w:spacing w:after="0"/>
            </w:pPr>
            <w:r/>
            <w:r>
              <w:rPr>
                <w:b/>
                <w:color w:val="0D121F"/>
                <w:sz w:val="18"/>
              </w:rPr>
              <w:t>Key notes</w:t>
            </w:r>
          </w:p>
        </w:tc>
      </w:tr>
      <w:tr>
        <w:tc>
          <w:tcPr>
            <w:tcW w:type="dxa" w:w="3360"/>
          </w:tcPr>
          <w:p>
            <w:pPr>
              <w:spacing w:after="0"/>
            </w:pPr>
            <w:r/>
            <w:r>
              <w:rPr>
                <w:b/>
                <w:sz w:val="18"/>
              </w:rPr>
              <w:t>Apple Developer Program</w:t>
            </w:r>
          </w:p>
        </w:tc>
        <w:tc>
          <w:tcPr>
            <w:tcW w:type="dxa" w:w="3360"/>
          </w:tcPr>
          <w:p>
            <w:pPr>
              <w:spacing w:after="0"/>
            </w:pPr>
            <w:r/>
            <w:r>
              <w:rPr>
                <w:b w:val="0"/>
                <w:sz w:val="18"/>
              </w:rPr>
              <w:t>Organization</w:t>
            </w:r>
          </w:p>
        </w:tc>
        <w:tc>
          <w:tcPr>
            <w:tcW w:type="dxa" w:w="3360"/>
          </w:tcPr>
          <w:p>
            <w:pPr>
              <w:spacing w:after="0"/>
            </w:pPr>
            <w:r/>
            <w:r>
              <w:rPr>
                <w:b w:val="0"/>
                <w:sz w:val="18"/>
              </w:rPr>
              <w:t>Apps are listed under the organization legal entity name. Requires D-U-N-S. Apple lists membership at 99 USD per year.</w:t>
            </w:r>
          </w:p>
        </w:tc>
      </w:tr>
      <w:tr>
        <w:tc>
          <w:tcPr>
            <w:tcW w:type="dxa" w:w="3360"/>
          </w:tcPr>
          <w:p>
            <w:pPr>
              <w:spacing w:after="0"/>
            </w:pPr>
            <w:r/>
            <w:r>
              <w:rPr>
                <w:b/>
                <w:sz w:val="18"/>
              </w:rPr>
              <w:t>Google Play Console</w:t>
            </w:r>
          </w:p>
        </w:tc>
        <w:tc>
          <w:tcPr>
            <w:tcW w:type="dxa" w:w="3360"/>
          </w:tcPr>
          <w:p>
            <w:pPr>
              <w:spacing w:after="0"/>
            </w:pPr>
            <w:r/>
            <w:r>
              <w:rPr>
                <w:b w:val="0"/>
                <w:sz w:val="18"/>
              </w:rPr>
              <w:t>Organization</w:t>
            </w:r>
          </w:p>
        </w:tc>
        <w:tc>
          <w:tcPr>
            <w:tcW w:type="dxa" w:w="3360"/>
          </w:tcPr>
          <w:p>
            <w:pPr>
              <w:spacing w:after="0"/>
            </w:pPr>
            <w:r/>
            <w:r>
              <w:rPr>
                <w:b w:val="0"/>
                <w:sz w:val="18"/>
              </w:rPr>
              <w:t>Requires organization details such as D-U-N-S, organization website, phone number, and contact information. Google lists a one-time 25 USD registration fee.</w:t>
            </w:r>
          </w:p>
        </w:tc>
      </w:tr>
    </w:tbl>
    <w:p>
      <w:pPr>
        <w:pStyle w:val="Heading1"/>
        <w:spacing w:before="200" w:after="80"/>
      </w:pPr>
      <w:r>
        <w:t>6. Internal roles for external use</w:t>
      </w:r>
    </w:p>
    <w:p>
      <w:r>
        <w:t>Recommended simple titles for business cards, email signatures, and store/team identity:</w:t>
      </w:r>
    </w:p>
    <w:tbl>
      <w:tblPr>
        <w:tblStyle w:val="TableGrid"/>
        <w:tblW w:type="auto" w:w="0"/>
        <w:tblLook w:firstColumn="1" w:firstRow="1" w:lastColumn="0" w:lastRow="0" w:noHBand="0" w:noVBand="1" w:val="04A0"/>
      </w:tblPr>
      <w:tblGrid>
        <w:gridCol w:w="5040"/>
        <w:gridCol w:w="5040"/>
      </w:tblGrid>
      <w:tr>
        <w:tc>
          <w:tcPr>
            <w:tcW w:type="dxa" w:w="5040"/>
            <w:shd w:fill="0D121F"/>
          </w:tcPr>
          <w:p>
            <w:pPr>
              <w:spacing w:after="0"/>
            </w:pPr>
            <w:r/>
            <w:r>
              <w:rPr>
                <w:b/>
                <w:color w:val="FFFFFF"/>
                <w:sz w:val="18"/>
              </w:rPr>
              <w:t>Person</w:t>
            </w:r>
          </w:p>
        </w:tc>
        <w:tc>
          <w:tcPr>
            <w:tcW w:type="dxa" w:w="5040"/>
            <w:shd w:fill="0D121F"/>
          </w:tcPr>
          <w:p>
            <w:pPr>
              <w:spacing w:after="0"/>
            </w:pPr>
            <w:r/>
            <w:r>
              <w:rPr>
                <w:b/>
                <w:color w:val="FFFFFF"/>
                <w:sz w:val="18"/>
              </w:rPr>
              <w:t>Suggested title</w:t>
            </w:r>
          </w:p>
        </w:tc>
      </w:tr>
      <w:tr>
        <w:tc>
          <w:tcPr>
            <w:tcW w:type="dxa" w:w="5040"/>
          </w:tcPr>
          <w:p>
            <w:pPr>
              <w:spacing w:after="0"/>
            </w:pPr>
            <w:r/>
            <w:r>
              <w:rPr>
                <w:b/>
                <w:sz w:val="18"/>
              </w:rPr>
              <w:t>Josue Aguilar</w:t>
            </w:r>
          </w:p>
        </w:tc>
        <w:tc>
          <w:tcPr>
            <w:tcW w:type="dxa" w:w="5040"/>
          </w:tcPr>
          <w:p>
            <w:pPr>
              <w:spacing w:after="0"/>
            </w:pPr>
            <w:r/>
            <w:r>
              <w:rPr>
                <w:b w:val="0"/>
                <w:sz w:val="18"/>
              </w:rPr>
              <w:t>Co-Founder / Creative Director</w:t>
            </w:r>
          </w:p>
        </w:tc>
      </w:tr>
      <w:tr>
        <w:tc>
          <w:tcPr>
            <w:tcW w:type="dxa" w:w="5040"/>
          </w:tcPr>
          <w:p>
            <w:pPr>
              <w:spacing w:after="0"/>
            </w:pPr>
            <w:r/>
            <w:r>
              <w:rPr>
                <w:b/>
                <w:sz w:val="18"/>
              </w:rPr>
              <w:t>Javier Hernandez</w:t>
            </w:r>
          </w:p>
        </w:tc>
        <w:tc>
          <w:tcPr>
            <w:tcW w:type="dxa" w:w="5040"/>
          </w:tcPr>
          <w:p>
            <w:pPr>
              <w:spacing w:after="0"/>
            </w:pPr>
            <w:r/>
            <w:r>
              <w:rPr>
                <w:b w:val="0"/>
                <w:sz w:val="18"/>
              </w:rPr>
              <w:t>Co-Founder / Director of Operations</w:t>
            </w:r>
          </w:p>
        </w:tc>
      </w:tr>
    </w:tbl>
    <w:p>
      <w:pPr>
        <w:pStyle w:val="Heading1"/>
        <w:spacing w:before="200" w:after="80"/>
      </w:pPr>
      <w:r>
        <w:t>7. Operational setup</w:t>
      </w:r>
    </w:p>
    <w:p>
      <w:pPr>
        <w:pStyle w:val="ListBullet"/>
        <w:spacing w:after="20"/>
      </w:pPr>
      <w:r>
        <w:t>Operating Agreement: ownership percentages, decision-making, roles, profit splits, buyout/exit terms, and IP ownership.</w:t>
      </w:r>
    </w:p>
    <w:p>
      <w:pPr>
        <w:pStyle w:val="ListBullet"/>
        <w:spacing w:after="20"/>
      </w:pPr>
      <w:r>
        <w:t>Bookkeeping: QuickBooks, Wave, Xero, or a CPA-managed spreadsheet from day one.</w:t>
      </w:r>
    </w:p>
    <w:p>
      <w:pPr>
        <w:pStyle w:val="ListBullet"/>
        <w:spacing w:after="20"/>
      </w:pPr>
      <w:r>
        <w:t>Password manager: 1Password or Bitwarden shared vault for developer accounts, domains, bank, tools, and API keys.</w:t>
      </w:r>
    </w:p>
    <w:p>
      <w:pPr>
        <w:pStyle w:val="ListBullet"/>
        <w:spacing w:after="20"/>
      </w:pPr>
      <w:r>
        <w:t>GitHub organization: repositories under Neon Cartridge Labs rather than personal accounts.</w:t>
      </w:r>
    </w:p>
    <w:p>
      <w:pPr>
        <w:pStyle w:val="ListBullet"/>
        <w:spacing w:after="20"/>
      </w:pPr>
      <w:r>
        <w:t>Figma workspace/project structure: company library, product files, brand assets, app store assets.</w:t>
      </w:r>
    </w:p>
    <w:p>
      <w:pPr>
        <w:pStyle w:val="ListBullet"/>
        <w:spacing w:after="20"/>
      </w:pPr>
      <w:r>
        <w:t>Shared file system: Google Drive or similar with folders for Legal, Finance, Brand, Products, App Store, and Marketing.</w:t>
      </w:r>
    </w:p>
    <w:p>
      <w:pPr>
        <w:pStyle w:val="ListBullet"/>
        <w:spacing w:after="20"/>
      </w:pPr>
      <w:r>
        <w:t>Stripe/payment account under the LLC if selling subscriptions, digital products, or direct purchases outside app stores.</w:t>
      </w:r>
    </w:p>
    <w:p>
      <w:pPr>
        <w:pStyle w:val="Heading1"/>
        <w:spacing w:before="200" w:after="80"/>
      </w:pPr>
      <w:r>
        <w:t>8. Per-app publishing checklist</w:t>
      </w:r>
    </w:p>
    <w:tbl>
      <w:tblPr>
        <w:tblStyle w:val="TableGrid"/>
        <w:tblW w:type="auto" w:w="0"/>
        <w:tblLook w:firstColumn="1" w:firstRow="1" w:lastColumn="0" w:lastRow="0" w:noHBand="0" w:noVBand="1" w:val="04A0"/>
      </w:tblPr>
      <w:tblGrid>
        <w:gridCol w:w="5040"/>
        <w:gridCol w:w="5040"/>
      </w:tblGrid>
      <w:tr>
        <w:tc>
          <w:tcPr>
            <w:tcW w:type="dxa" w:w="5040"/>
            <w:shd w:fill="1FE7AA"/>
          </w:tcPr>
          <w:p>
            <w:pPr>
              <w:spacing w:after="0"/>
            </w:pPr>
            <w:r/>
            <w:r>
              <w:rPr>
                <w:b/>
                <w:color w:val="0D121F"/>
                <w:sz w:val="18"/>
              </w:rPr>
              <w:t>Asset / Requirement</w:t>
            </w:r>
          </w:p>
        </w:tc>
        <w:tc>
          <w:tcPr>
            <w:tcW w:type="dxa" w:w="5040"/>
            <w:shd w:fill="1FE7AA"/>
          </w:tcPr>
          <w:p>
            <w:pPr>
              <w:spacing w:after="0"/>
            </w:pPr>
            <w:r/>
            <w:r>
              <w:rPr>
                <w:b/>
                <w:color w:val="0D121F"/>
                <w:sz w:val="18"/>
              </w:rPr>
              <w:t>Status / Notes</w:t>
            </w:r>
          </w:p>
        </w:tc>
      </w:tr>
      <w:tr>
        <w:tc>
          <w:tcPr>
            <w:tcW w:type="dxa" w:w="5040"/>
          </w:tcPr>
          <w:p>
            <w:pPr>
              <w:spacing w:after="0"/>
            </w:pPr>
            <w:r/>
            <w:r>
              <w:rPr>
                <w:b/>
                <w:sz w:val="18"/>
              </w:rPr>
              <w:t>App name</w:t>
            </w:r>
          </w:p>
        </w:tc>
        <w:tc>
          <w:tcPr>
            <w:tcW w:type="dxa" w:w="5040"/>
          </w:tcPr>
          <w:p>
            <w:pPr>
              <w:spacing w:after="0"/>
            </w:pPr>
            <w:r/>
            <w:r>
              <w:rPr>
                <w:b w:val="0"/>
                <w:sz w:val="18"/>
              </w:rPr>
            </w:r>
          </w:p>
        </w:tc>
      </w:tr>
      <w:tr>
        <w:tc>
          <w:tcPr>
            <w:tcW w:type="dxa" w:w="5040"/>
          </w:tcPr>
          <w:p>
            <w:pPr>
              <w:spacing w:after="0"/>
            </w:pPr>
            <w:r/>
            <w:r>
              <w:rPr>
                <w:b/>
                <w:sz w:val="18"/>
              </w:rPr>
              <w:t>Bundle ID / package name</w:t>
            </w:r>
          </w:p>
        </w:tc>
        <w:tc>
          <w:tcPr>
            <w:tcW w:type="dxa" w:w="5040"/>
          </w:tcPr>
          <w:p>
            <w:pPr>
              <w:spacing w:after="0"/>
            </w:pPr>
            <w:r/>
            <w:r>
              <w:rPr>
                <w:b w:val="0"/>
                <w:sz w:val="18"/>
              </w:rPr>
            </w:r>
          </w:p>
        </w:tc>
      </w:tr>
      <w:tr>
        <w:tc>
          <w:tcPr>
            <w:tcW w:type="dxa" w:w="5040"/>
          </w:tcPr>
          <w:p>
            <w:pPr>
              <w:spacing w:after="0"/>
            </w:pPr>
            <w:r/>
            <w:r>
              <w:rPr>
                <w:b/>
                <w:sz w:val="18"/>
              </w:rPr>
              <w:t>App icon</w:t>
            </w:r>
          </w:p>
        </w:tc>
        <w:tc>
          <w:tcPr>
            <w:tcW w:type="dxa" w:w="5040"/>
          </w:tcPr>
          <w:p>
            <w:pPr>
              <w:spacing w:after="0"/>
            </w:pPr>
            <w:r/>
            <w:r>
              <w:rPr>
                <w:b w:val="0"/>
                <w:sz w:val="18"/>
              </w:rPr>
            </w:r>
          </w:p>
        </w:tc>
      </w:tr>
      <w:tr>
        <w:tc>
          <w:tcPr>
            <w:tcW w:type="dxa" w:w="5040"/>
          </w:tcPr>
          <w:p>
            <w:pPr>
              <w:spacing w:after="0"/>
            </w:pPr>
            <w:r/>
            <w:r>
              <w:rPr>
                <w:b/>
                <w:sz w:val="18"/>
              </w:rPr>
              <w:t>Screenshots</w:t>
            </w:r>
          </w:p>
        </w:tc>
        <w:tc>
          <w:tcPr>
            <w:tcW w:type="dxa" w:w="5040"/>
          </w:tcPr>
          <w:p>
            <w:pPr>
              <w:spacing w:after="0"/>
            </w:pPr>
            <w:r/>
            <w:r>
              <w:rPr>
                <w:b w:val="0"/>
                <w:sz w:val="18"/>
              </w:rPr>
            </w:r>
          </w:p>
        </w:tc>
      </w:tr>
      <w:tr>
        <w:tc>
          <w:tcPr>
            <w:tcW w:type="dxa" w:w="5040"/>
          </w:tcPr>
          <w:p>
            <w:pPr>
              <w:spacing w:after="0"/>
            </w:pPr>
            <w:r/>
            <w:r>
              <w:rPr>
                <w:b/>
                <w:sz w:val="18"/>
              </w:rPr>
              <w:t>Short and long app descriptions</w:t>
            </w:r>
          </w:p>
        </w:tc>
        <w:tc>
          <w:tcPr>
            <w:tcW w:type="dxa" w:w="5040"/>
          </w:tcPr>
          <w:p>
            <w:pPr>
              <w:spacing w:after="0"/>
            </w:pPr>
            <w:r/>
            <w:r>
              <w:rPr>
                <w:b w:val="0"/>
                <w:sz w:val="18"/>
              </w:rPr>
            </w:r>
          </w:p>
        </w:tc>
      </w:tr>
      <w:tr>
        <w:tc>
          <w:tcPr>
            <w:tcW w:type="dxa" w:w="5040"/>
          </w:tcPr>
          <w:p>
            <w:pPr>
              <w:spacing w:after="0"/>
            </w:pPr>
            <w:r/>
            <w:r>
              <w:rPr>
                <w:b/>
                <w:sz w:val="18"/>
              </w:rPr>
              <w:t>App category</w:t>
            </w:r>
          </w:p>
        </w:tc>
        <w:tc>
          <w:tcPr>
            <w:tcW w:type="dxa" w:w="5040"/>
          </w:tcPr>
          <w:p>
            <w:pPr>
              <w:spacing w:after="0"/>
            </w:pPr>
            <w:r/>
            <w:r>
              <w:rPr>
                <w:b w:val="0"/>
                <w:sz w:val="18"/>
              </w:rPr>
            </w:r>
          </w:p>
        </w:tc>
      </w:tr>
      <w:tr>
        <w:tc>
          <w:tcPr>
            <w:tcW w:type="dxa" w:w="5040"/>
          </w:tcPr>
          <w:p>
            <w:pPr>
              <w:spacing w:after="0"/>
            </w:pPr>
            <w:r/>
            <w:r>
              <w:rPr>
                <w:b/>
                <w:sz w:val="18"/>
              </w:rPr>
              <w:t>Keywords / metadata</w:t>
            </w:r>
          </w:p>
        </w:tc>
        <w:tc>
          <w:tcPr>
            <w:tcW w:type="dxa" w:w="5040"/>
          </w:tcPr>
          <w:p>
            <w:pPr>
              <w:spacing w:after="0"/>
            </w:pPr>
            <w:r/>
            <w:r>
              <w:rPr>
                <w:b w:val="0"/>
                <w:sz w:val="18"/>
              </w:rPr>
            </w:r>
          </w:p>
        </w:tc>
      </w:tr>
      <w:tr>
        <w:tc>
          <w:tcPr>
            <w:tcW w:type="dxa" w:w="5040"/>
          </w:tcPr>
          <w:p>
            <w:pPr>
              <w:spacing w:after="0"/>
            </w:pPr>
            <w:r/>
            <w:r>
              <w:rPr>
                <w:b/>
                <w:sz w:val="18"/>
              </w:rPr>
              <w:t>Privacy Policy URL</w:t>
            </w:r>
          </w:p>
        </w:tc>
        <w:tc>
          <w:tcPr>
            <w:tcW w:type="dxa" w:w="5040"/>
          </w:tcPr>
          <w:p>
            <w:pPr>
              <w:spacing w:after="0"/>
            </w:pPr>
            <w:r/>
            <w:r>
              <w:rPr>
                <w:b w:val="0"/>
                <w:sz w:val="18"/>
              </w:rPr>
            </w:r>
          </w:p>
        </w:tc>
      </w:tr>
      <w:tr>
        <w:tc>
          <w:tcPr>
            <w:tcW w:type="dxa" w:w="5040"/>
          </w:tcPr>
          <w:p>
            <w:pPr>
              <w:spacing w:after="0"/>
            </w:pPr>
            <w:r/>
            <w:r>
              <w:rPr>
                <w:b/>
                <w:sz w:val="18"/>
              </w:rPr>
              <w:t>Support URL</w:t>
            </w:r>
          </w:p>
        </w:tc>
        <w:tc>
          <w:tcPr>
            <w:tcW w:type="dxa" w:w="5040"/>
          </w:tcPr>
          <w:p>
            <w:pPr>
              <w:spacing w:after="0"/>
            </w:pPr>
            <w:r/>
            <w:r>
              <w:rPr>
                <w:b w:val="0"/>
                <w:sz w:val="18"/>
              </w:rPr>
            </w:r>
          </w:p>
        </w:tc>
      </w:tr>
      <w:tr>
        <w:tc>
          <w:tcPr>
            <w:tcW w:type="dxa" w:w="5040"/>
          </w:tcPr>
          <w:p>
            <w:pPr>
              <w:spacing w:after="0"/>
            </w:pPr>
            <w:r/>
            <w:r>
              <w:rPr>
                <w:b/>
                <w:sz w:val="18"/>
              </w:rPr>
              <w:t>Marketing URL</w:t>
            </w:r>
          </w:p>
        </w:tc>
        <w:tc>
          <w:tcPr>
            <w:tcW w:type="dxa" w:w="5040"/>
          </w:tcPr>
          <w:p>
            <w:pPr>
              <w:spacing w:after="0"/>
            </w:pPr>
            <w:r/>
            <w:r>
              <w:rPr>
                <w:b w:val="0"/>
                <w:sz w:val="18"/>
              </w:rPr>
            </w:r>
          </w:p>
        </w:tc>
      </w:tr>
      <w:tr>
        <w:tc>
          <w:tcPr>
            <w:tcW w:type="dxa" w:w="5040"/>
          </w:tcPr>
          <w:p>
            <w:pPr>
              <w:spacing w:after="0"/>
            </w:pPr>
            <w:r/>
            <w:r>
              <w:rPr>
                <w:b/>
                <w:sz w:val="18"/>
              </w:rPr>
              <w:t>Age rating</w:t>
            </w:r>
          </w:p>
        </w:tc>
        <w:tc>
          <w:tcPr>
            <w:tcW w:type="dxa" w:w="5040"/>
          </w:tcPr>
          <w:p>
            <w:pPr>
              <w:spacing w:after="0"/>
            </w:pPr>
            <w:r/>
            <w:r>
              <w:rPr>
                <w:b w:val="0"/>
                <w:sz w:val="18"/>
              </w:rPr>
            </w:r>
          </w:p>
        </w:tc>
      </w:tr>
      <w:tr>
        <w:tc>
          <w:tcPr>
            <w:tcW w:type="dxa" w:w="5040"/>
          </w:tcPr>
          <w:p>
            <w:pPr>
              <w:spacing w:after="0"/>
            </w:pPr>
            <w:r/>
            <w:r>
              <w:rPr>
                <w:b/>
                <w:sz w:val="18"/>
              </w:rPr>
              <w:t>Data safety / privacy answers</w:t>
            </w:r>
          </w:p>
        </w:tc>
        <w:tc>
          <w:tcPr>
            <w:tcW w:type="dxa" w:w="5040"/>
          </w:tcPr>
          <w:p>
            <w:pPr>
              <w:spacing w:after="0"/>
            </w:pPr>
            <w:r/>
            <w:r>
              <w:rPr>
                <w:b w:val="0"/>
                <w:sz w:val="18"/>
              </w:rPr>
            </w:r>
          </w:p>
        </w:tc>
      </w:tr>
      <w:tr>
        <w:tc>
          <w:tcPr>
            <w:tcW w:type="dxa" w:w="5040"/>
          </w:tcPr>
          <w:p>
            <w:pPr>
              <w:spacing w:after="0"/>
            </w:pPr>
            <w:r/>
            <w:r>
              <w:rPr>
                <w:b/>
                <w:sz w:val="18"/>
              </w:rPr>
              <w:t>TestFlight or internal testing setup</w:t>
            </w:r>
          </w:p>
        </w:tc>
        <w:tc>
          <w:tcPr>
            <w:tcW w:type="dxa" w:w="5040"/>
          </w:tcPr>
          <w:p>
            <w:pPr>
              <w:spacing w:after="0"/>
            </w:pPr>
            <w:r/>
            <w:r>
              <w:rPr>
                <w:b w:val="0"/>
                <w:sz w:val="18"/>
              </w:rPr>
            </w:r>
          </w:p>
        </w:tc>
      </w:tr>
      <w:tr>
        <w:tc>
          <w:tcPr>
            <w:tcW w:type="dxa" w:w="5040"/>
          </w:tcPr>
          <w:p>
            <w:pPr>
              <w:spacing w:after="0"/>
            </w:pPr>
            <w:r/>
            <w:r>
              <w:rPr>
                <w:b/>
                <w:sz w:val="18"/>
              </w:rPr>
              <w:t>App signing certificates / keys</w:t>
            </w:r>
          </w:p>
        </w:tc>
        <w:tc>
          <w:tcPr>
            <w:tcW w:type="dxa" w:w="5040"/>
          </w:tcPr>
          <w:p>
            <w:pPr>
              <w:spacing w:after="0"/>
            </w:pPr>
            <w:r/>
            <w:r>
              <w:rPr>
                <w:b w:val="0"/>
                <w:sz w:val="18"/>
              </w:rPr>
            </w:r>
          </w:p>
        </w:tc>
      </w:tr>
      <w:tr>
        <w:tc>
          <w:tcPr>
            <w:tcW w:type="dxa" w:w="5040"/>
          </w:tcPr>
          <w:p>
            <w:pPr>
              <w:spacing w:after="0"/>
            </w:pPr>
            <w:r/>
            <w:r>
              <w:rPr>
                <w:b/>
                <w:sz w:val="18"/>
              </w:rPr>
              <w:t>Production build pipeline</w:t>
            </w:r>
          </w:p>
        </w:tc>
        <w:tc>
          <w:tcPr>
            <w:tcW w:type="dxa" w:w="5040"/>
          </w:tcPr>
          <w:p>
            <w:pPr>
              <w:spacing w:after="0"/>
            </w:pPr>
            <w:r/>
            <w:r>
              <w:rPr>
                <w:b w:val="0"/>
                <w:sz w:val="18"/>
              </w:rPr>
            </w:r>
          </w:p>
        </w:tc>
      </w:tr>
    </w:tbl>
    <w:p>
      <w:r>
        <w:br w:type="page"/>
      </w:r>
    </w:p>
    <w:p>
      <w:pPr>
        <w:pStyle w:val="Heading1"/>
        <w:spacing w:before="200" w:after="80"/>
      </w:pPr>
      <w:r>
        <w:t>9. Recommended order of execution</w:t>
      </w:r>
    </w:p>
    <w:p>
      <w:pPr>
        <w:pStyle w:val="ListNumber"/>
        <w:spacing w:after="20"/>
      </w:pPr>
      <w:r>
        <w:t>Create company email with the domain.</w:t>
      </w:r>
    </w:p>
    <w:p>
      <w:pPr>
        <w:pStyle w:val="ListNumber"/>
        <w:spacing w:after="20"/>
      </w:pPr>
      <w:r>
        <w:t>Create the simple public website with Support and Privacy Policy pages.</w:t>
      </w:r>
    </w:p>
    <w:p>
      <w:pPr>
        <w:pStyle w:val="ListNumber"/>
        <w:spacing w:after="20"/>
      </w:pPr>
      <w:r>
        <w:t>Request or verify the D-U-N-S Number.</w:t>
      </w:r>
    </w:p>
    <w:p>
      <w:pPr>
        <w:pStyle w:val="ListNumber"/>
        <w:spacing w:after="20"/>
      </w:pPr>
      <w:r>
        <w:t>Finalize the Operating Agreement between Josue and Javier.</w:t>
      </w:r>
    </w:p>
    <w:p>
      <w:pPr>
        <w:pStyle w:val="ListNumber"/>
        <w:spacing w:after="20"/>
      </w:pPr>
      <w:r>
        <w:t>Create the Apple Developer Program organization account.</w:t>
      </w:r>
    </w:p>
    <w:p>
      <w:pPr>
        <w:pStyle w:val="ListNumber"/>
        <w:spacing w:after="20"/>
      </w:pPr>
      <w:r>
        <w:t>Create the Google Play Console organization account.</w:t>
      </w:r>
    </w:p>
    <w:p>
      <w:pPr>
        <w:pStyle w:val="ListNumber"/>
        <w:spacing w:after="20"/>
      </w:pPr>
      <w:r>
        <w:t>Create GitHub organization, Figma workspace, shared drive, and password manager.</w:t>
      </w:r>
    </w:p>
    <w:p>
      <w:pPr>
        <w:pStyle w:val="ListNumber"/>
        <w:spacing w:after="20"/>
      </w:pPr>
      <w:r>
        <w:t>Set up bookkeeping and basic finance tracking.</w:t>
      </w:r>
    </w:p>
    <w:p>
      <w:pPr>
        <w:pStyle w:val="ListNumber"/>
        <w:spacing w:after="20"/>
      </w:pPr>
      <w:r>
        <w:t>Prepare first app store assets and privacy/data answers.</w:t>
      </w:r>
    </w:p>
    <w:p>
      <w:pPr>
        <w:pStyle w:val="ListNumber"/>
        <w:spacing w:after="20"/>
      </w:pPr>
      <w:r>
        <w:t>Publish the first app under Neon Cartridge Labs.</w:t>
      </w:r>
    </w:p>
    <w:p>
      <w:pPr>
        <w:pStyle w:val="Heading1"/>
        <w:spacing w:before="200" w:after="80"/>
      </w:pPr>
      <w:r>
        <w:t>10. Immediate blockers to resolve first</w:t>
      </w:r>
    </w:p>
    <w:tbl>
      <w:tblPr>
        <w:tblStyle w:val="TableGrid"/>
        <w:tblW w:type="auto" w:w="0"/>
        <w:tblLook w:firstColumn="1" w:firstRow="1" w:lastColumn="0" w:lastRow="0" w:noHBand="0" w:noVBand="1" w:val="04A0"/>
      </w:tblPr>
      <w:tblGrid>
        <w:gridCol w:w="10080"/>
      </w:tblGrid>
      <w:tr>
        <w:tc>
          <w:tcPr>
            <w:tcW w:type="dxa" w:w="10080"/>
            <w:shd w:fill="EAFBF6"/>
          </w:tcPr>
          <w:p>
            <w:r>
              <w:rPr>
                <w:b/>
              </w:rPr>
              <w:t xml:space="preserve">Focus first on: </w:t>
            </w:r>
            <w:r>
              <w:t>D-U-N-S, company domain email, public website, support/privacy pages, Apple Developer organization enrollment, and Google Play Console organization enrollment.</w:t>
            </w:r>
          </w:p>
        </w:tc>
      </w:tr>
    </w:tbl>
    <w:p>
      <w:pPr>
        <w:pStyle w:val="Heading1"/>
        <w:spacing w:before="200" w:after="80"/>
      </w:pPr>
      <w:r>
        <w:t>Source notes</w:t>
      </w:r>
    </w:p>
    <w:p>
      <w:r>
        <w:t>Official references used for account requirements and fees:</w:t>
      </w:r>
    </w:p>
    <w:p>
      <w:pPr>
        <w:pStyle w:val="ListBullet"/>
      </w:pPr>
      <w:hyperlink r:id="rId9">
        <w:r>
          <w:rPr>
            <w:color w:val="0563C1"/>
            <w:u w:val="single"/>
          </w:rPr>
          <w:t>Apple Developer Program enrollment</w:t>
        </w:r>
      </w:hyperlink>
    </w:p>
    <w:p>
      <w:pPr>
        <w:pStyle w:val="ListBullet"/>
      </w:pPr>
      <w:hyperlink r:id="rId10">
        <w:r>
          <w:rPr>
            <w:color w:val="0563C1"/>
            <w:u w:val="single"/>
          </w:rPr>
          <w:t>Apple D-U-N-S help</w:t>
        </w:r>
      </w:hyperlink>
    </w:p>
    <w:p>
      <w:pPr>
        <w:pStyle w:val="ListBullet"/>
      </w:pPr>
      <w:hyperlink r:id="rId11">
        <w:r>
          <w:rPr>
            <w:color w:val="0563C1"/>
            <w:u w:val="single"/>
          </w:rPr>
          <w:t>Apple membership comparison / fee</w:t>
        </w:r>
      </w:hyperlink>
    </w:p>
    <w:p>
      <w:pPr>
        <w:pStyle w:val="ListBullet"/>
      </w:pPr>
      <w:hyperlink r:id="rId12">
        <w:r>
          <w:rPr>
            <w:color w:val="0563C1"/>
            <w:u w:val="single"/>
          </w:rPr>
          <w:t>Google Play Console required information</w:t>
        </w:r>
      </w:hyperlink>
    </w:p>
    <w:p>
      <w:pPr>
        <w:pStyle w:val="ListBullet"/>
      </w:pPr>
      <w:hyperlink r:id="rId13">
        <w:r>
          <w:rPr>
            <w:color w:val="0563C1"/>
            <w:u w:val="single"/>
          </w:rPr>
          <w:t>Google Play Console getting started / fee</w:t>
        </w:r>
      </w:hyperlink>
    </w:p>
    <w:p>
      <w:pPr>
        <w:spacing w:before="160"/>
      </w:pPr>
      <w:r>
        <w:rPr>
          <w:b/>
        </w:rPr>
        <w:t xml:space="preserve">Note: </w:t>
      </w:r>
      <w:r>
        <w:t>This is a practical startup checklist, not legal or tax advice. Use a CPA or attorney for operating agreement, tax classification, and compliance questions.</w:t>
      </w:r>
    </w:p>
    <w:sectPr w:rsidR="00FC693F" w:rsidRPr="0006063C" w:rsidSect="00034616">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C6E"/>
        <w:sz w:val="16"/>
      </w:rPr>
      <w:t>Neon Cartridge Labs • Company Launch Checklist • Prepared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7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D12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D121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D121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color w:val="26304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apple.com/programs/enroll/" TargetMode="External"/><Relationship Id="rId10" Type="http://schemas.openxmlformats.org/officeDocument/2006/relationships/hyperlink" Target="https://developer.apple.com/help/account/membership/D-U-N-S/" TargetMode="External"/><Relationship Id="rId11" Type="http://schemas.openxmlformats.org/officeDocument/2006/relationships/hyperlink" Target="https://developer.apple.com/support/compare-memberships/" TargetMode="External"/><Relationship Id="rId12" Type="http://schemas.openxmlformats.org/officeDocument/2006/relationships/hyperlink" Target="https://support.google.com/googleplay/android-developer/answer/13628312?hl=en" TargetMode="External"/><Relationship Id="rId13" Type="http://schemas.openxmlformats.org/officeDocument/2006/relationships/hyperlink" Target="https://support.google.com/googleplay/android-developer/answer/6112435?hl=e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