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기술 설계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7"/>
        <w:gridCol w:w="5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JSA-PF-DS-002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622"/>
        <w:gridCol w:w="1717"/>
        <w:gridCol w:w="1526"/>
        <w:gridCol w:w="15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통합플랫폼 저장소(</w:t>
      </w:r>
      <w:r>
        <w:rPr>
          <w:rStyle w:val="VerbatimChar"/>
        </w:rPr>
        <w:t xml:space="preserve">gis-sass</w:t>
      </w:r>
      <w:r>
        <w:t xml:space="preserve">) 2026-10-16 상태의 기술 설계를 한 문서로 정리했다. 구조와 근거의 단일 출처는 서버 및 인프라 아키텍처 설계서(v0.8)와 ADR 이다.</w:t>
      </w:r>
    </w:p>
    <w:p>
      <w:pPr>
        <w:pStyle w:val="BodyText"/>
      </w:pPr>
      <w:r>
        <w:rPr>
          <w:b/>
          <w:bCs/>
        </w:rPr>
        <w:t xml:space="preserve">현재 단계</w:t>
      </w:r>
      <w:r>
        <w:t xml:space="preserve">: 제주 지반침하 프로토타입(</w:t>
      </w:r>
      <w:r>
        <w:rPr>
          <w:rStyle w:val="VerbatimChar"/>
        </w:rPr>
        <w:t xml:space="preserve">Jeju-subsidence-AI</w:t>
      </w:r>
      <w:r>
        <w:t xml:space="preserve">) 분석 및 통합플랫폼과의 결합 방식 검토 중이다. 결합 방식(서비스 구성·배치·데이터 소유)은 미결정이므로 이 문서는</w:t>
      </w:r>
      <w:r>
        <w:t xml:space="preserve"> </w:t>
      </w:r>
      <w:r>
        <w:rPr>
          <w:b/>
          <w:bCs/>
        </w:rPr>
        <w:t xml:space="preserve">현재 확정된 통합플랫폼 설계</w:t>
      </w:r>
      <w:r>
        <w:t xml:space="preserve">를 적고, 결합과 관련된 결정 사항은 8절(열린 질문)에 모은다.</w:t>
      </w:r>
    </w:p>
    <w:p>
      <w:pPr>
        <w:pStyle w:val="Heading2"/>
      </w:pPr>
      <w:r>
        <w:t xml:space="preserve">1. 배경과 목표</w:t>
      </w:r>
    </w:p>
    <w:p>
      <w:pPr>
        <w:pStyle w:val="Compact"/>
        <w:numPr>
          <w:ilvl w:val="0"/>
          <w:numId w:val="1001"/>
        </w:numPr>
      </w:pPr>
      <w:r>
        <w:t xml:space="preserve">배경: 「2026년 AI기반 위성정보 활용 서비스 확산사업」 세세부3(지반침하 스마트 관리 시스템 통합플랫폼 구축) 중 개발팀 담당 범위는 WBS ID 2–8(통합 분석 엔진 서버 구축 및 인프라 설계, 2026-08-03–11-27)과 ID 32–35(CSAP 인증 신청, 2026-11-02–12-31)다. 통합플랫폼은 인증·권한·지도 소스·타일 프록시를 구현한 상태에서 클러스터로 나가는 길(컨테이너 배포·이중화), 다른 세세부의 산출물을 받는 길(ETL 수신), 이를 설명하는 설계서를 보강하는 단계다.</w:t>
      </w:r>
    </w:p>
    <w:p>
      <w:pPr>
        <w:pStyle w:val="Compact"/>
        <w:numPr>
          <w:ilvl w:val="0"/>
          <w:numId w:val="1001"/>
        </w:numPr>
      </w:pPr>
      <w:r>
        <w:t xml:space="preserve">목표:</w:t>
      </w:r>
    </w:p>
    <w:p>
      <w:pPr>
        <w:pStyle w:val="Compact"/>
        <w:numPr>
          <w:ilvl w:val="1"/>
          <w:numId w:val="1002"/>
        </w:numPr>
      </w:pPr>
      <w:r>
        <w:t xml:space="preserve">customer·admin 두 제품의 인증·권한 기반을 제공한다(서명키와 데이터베이스는 제품별 분리).</w:t>
      </w:r>
    </w:p>
    <w:p>
      <w:pPr>
        <w:pStyle w:val="Compact"/>
        <w:numPr>
          <w:ilvl w:val="1"/>
          <w:numId w:val="1002"/>
        </w:numPr>
      </w:pPr>
      <w:r>
        <w:t xml:space="preserve">워크스페이스 단위로 지도 소스와 레이어를 관리하고, 외부 타일은 서버가 대신 호출한다(SSRF 방어).</w:t>
      </w:r>
    </w:p>
    <w:p>
      <w:pPr>
        <w:pStyle w:val="Compact"/>
        <w:numPr>
          <w:ilvl w:val="1"/>
          <w:numId w:val="1002"/>
        </w:numPr>
      </w:pPr>
      <w:r>
        <w:t xml:space="preserve">세세부1·2 산출물 수신을 위한 범용 골격(메타데이터 등록·멱등·버전 관리)을 갖춘다.</w:t>
      </w:r>
    </w:p>
    <w:p>
      <w:pPr>
        <w:pStyle w:val="Compact"/>
        <w:numPr>
          <w:ilvl w:val="1"/>
          <w:numId w:val="1002"/>
        </w:numPr>
      </w:pPr>
      <w:r>
        <w:t xml:space="preserve">컨테이너 기반 배포(Helm), 다중 인스턴스·무중단 배포를 구성하고 검증한다.</w:t>
      </w:r>
    </w:p>
    <w:p>
      <w:pPr>
        <w:pStyle w:val="Compact"/>
        <w:numPr>
          <w:ilvl w:val="1"/>
          <w:numId w:val="1002"/>
        </w:numPr>
      </w:pPr>
      <w:r>
        <w:t xml:space="preserve">SaaS 확산을 고려한 보안·접근제어를 기본으로 하고 CSAP 인증 신청에 필요한 자료를 준비한다.</w:t>
      </w:r>
    </w:p>
    <w:p>
      <w:pPr>
        <w:pStyle w:val="Compact"/>
        <w:numPr>
          <w:ilvl w:val="0"/>
          <w:numId w:val="1001"/>
        </w:numPr>
      </w:pPr>
      <w:r>
        <w:t xml:space="preserve">비목표:</w:t>
      </w:r>
    </w:p>
    <w:p>
      <w:pPr>
        <w:pStyle w:val="Compact"/>
        <w:numPr>
          <w:ilvl w:val="1"/>
          <w:numId w:val="1003"/>
        </w:numPr>
      </w:pPr>
      <w:r>
        <w:t xml:space="preserve">WBS ID 9–28(인메모리 연산 엔진, HITL 분석 알고리즘, UI/UX 고도화)은 담당 조직이 AI(ID 9–24)·기획(ID 25–28)이라 개발팀 범위 밖이다. ID 29–31(분석 리포트 자동 구현: 분석보고서 PDF 생성·Excel 다운로드)은 이 문서의 설계 대상이 아니다. 프로토타입이 보여 주는 분석·화면·리포트 모듈과 통합플랫폼의 결합 범위·담당은 검토 중이다(8절).</w:t>
      </w:r>
    </w:p>
    <w:p>
      <w:pPr>
        <w:pStyle w:val="Compact"/>
        <w:numPr>
          <w:ilvl w:val="1"/>
          <w:numId w:val="1003"/>
        </w:numPr>
      </w:pPr>
      <w:r>
        <w:t xml:space="preserve">세세부1·2 의 ETL 파이프라인 자체(우리는 수신 쪽 인터페이스만 만든다).</w:t>
      </w:r>
    </w:p>
    <w:p>
      <w:pPr>
        <w:pStyle w:val="Compact"/>
        <w:numPr>
          <w:ilvl w:val="1"/>
          <w:numId w:val="1003"/>
        </w:numPr>
      </w:pPr>
      <w:r>
        <w:t xml:space="preserve">마이크로서비스 전면 분해 실행(서비스 단위 도출과 설계까지만 다루며 분해 여부와 근거는 ADR 로 확정했다).</w:t>
      </w:r>
    </w:p>
    <w:p>
      <w:pPr>
        <w:pStyle w:val="Compact"/>
        <w:numPr>
          <w:ilvl w:val="1"/>
          <w:numId w:val="1003"/>
        </w:numPr>
      </w:pPr>
      <w:r>
        <w:t xml:space="preserve">ISMS-P 인증, CSAP 심사 대응과 취득(신청 자료 제출까지가 과업).</w:t>
      </w:r>
    </w:p>
    <w:p>
      <w:pPr>
        <w:pStyle w:val="Heading2"/>
      </w:pPr>
      <w:r>
        <w:t xml:space="preserve">2. 설계 개요</w:t>
      </w:r>
    </w:p>
    <w:p>
      <w:pPr>
        <w:pStyle w:val="FirstParagraph"/>
      </w:pPr>
      <w:r>
        <w:t xml:space="preserve">web·api·database 의 경계는 코드와 모듈 의존으로 유지하고, customer·admin 두 제품이 함께 쓰는 공유 패키지는</w:t>
      </w:r>
      <w:r>
        <w:t xml:space="preserve"> </w:t>
      </w:r>
      <w:r>
        <w:rPr>
          <w:rStyle w:val="VerbatimChar"/>
        </w:rPr>
        <w:t xml:space="preserve">packages/api-core</w:t>
      </w:r>
      <w:r>
        <w:t xml:space="preserve">(API)와</w:t>
      </w:r>
      <w:r>
        <w:t xml:space="preserve"> </w:t>
      </w:r>
      <w:r>
        <w:rPr>
          <w:rStyle w:val="VerbatimChar"/>
        </w:rPr>
        <w:t xml:space="preserve">packages/web-core</w:t>
      </w:r>
      <w:r>
        <w:t xml:space="preserve">(web) 두 개뿐이다. 현재 구조는</w:t>
      </w:r>
      <w:r>
        <w:t xml:space="preserve"> </w:t>
      </w:r>
      <w:r>
        <w:rPr>
          <w:b/>
          <w:bCs/>
        </w:rPr>
        <w:t xml:space="preserve">모듈러 모놀리식</w:t>
      </w:r>
      <w:r>
        <w:t xml:space="preserve">이며, 부하·장애 특성이 다른 타일 프록시와 ETL 수신만 분리 후보로 결정했다(ADR-2026-08-26.01).</w:t>
      </w:r>
    </w:p>
    <w:p>
      <w:pPr>
        <w:pStyle w:val="BodyText"/>
      </w:pPr>
      <w:r>
        <w:drawing>
          <wp:inline>
            <wp:extent cx="6108700" cy="3295892"/>
            <wp:effectExtent b="0" l="0" r="0" t="0"/>
            <wp:docPr descr="다이어그램 1" title="" id="10" name="Picture"/>
            <a:graphic>
              <a:graphicData uri="http://schemas.openxmlformats.org/drawingml/2006/picture">
                <pic:pic>
                  <pic:nvPicPr>
                    <pic:cNvPr descr="_변환도구/img/JSA-PF-DS-002_기술 설계 문서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9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핵심 설계 결정: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제품 분리</w:t>
      </w:r>
      <w:r>
        <w:t xml:space="preserve">: customer 와 admin 은 DB·JWT 서명키·호스트를 분리한다. 릴리스는 당분간 공통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태그·단일 chart 로 두 제품이 같은 버전으로 나간다(2026-10-14 확정, 서버 및 인프라 아키텍처 설계서 3.1.2 결정 D. admin 이 독립 기능을 갖는 시점에 ADR 로 재결정). admin 은 customer 데이터에 API 로만 접근하도록 설계했다(ADR-2026-08-11.05).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코드 공유</w:t>
      </w:r>
      <w:r>
        <w:t xml:space="preserve">: 인증·감사·응답 형식은</w:t>
      </w:r>
      <w:r>
        <w:t xml:space="preserve"> </w:t>
      </w:r>
      <w:r>
        <w:rPr>
          <w:rStyle w:val="VerbatimChar"/>
        </w:rPr>
        <w:t xml:space="preserve">api-core</w:t>
      </w:r>
      <w:r>
        <w:t xml:space="preserve">(Gradle 컴포지트 빌드)와</w:t>
      </w:r>
      <w:r>
        <w:t xml:space="preserve"> </w:t>
      </w:r>
      <w:r>
        <w:rPr>
          <w:rStyle w:val="VerbatimChar"/>
        </w:rPr>
        <w:t xml:space="preserve">web-core</w:t>
      </w:r>
      <w:r>
        <w:t xml:space="preserve">(npm 워크스페이스)로 공유한다. 결정만 공유하고 서명키·DB 는 공유하지 않는다.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단일 오리진</w:t>
      </w:r>
      <w:r>
        <w:t xml:space="preserve">: 브라우저는 같은 오리진의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만 호출한다. 외부 타일을 브라우저가 직접 부르지 않는다(SSRF 방어의 전제).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서버가 외부를 대신 호출</w:t>
      </w:r>
      <w:r>
        <w:t xml:space="preserve">: 외부 타일은 서버의 프록시가 받아 오며, 사설 대역 차단·타임아웃·응답 크기 상한·인증키 서버 보관을 적용한다.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권한 모델</w:t>
      </w:r>
      <w:r>
        <w:t xml:space="preserve">: 조직 + 워크스페이스 2층 멤버십. 조직 OWNER·ADMIN 은 모든 워크스페이스의 ADMIN 을 상속하고, 조직 역할은 워크스페이스 역할의 상한이 아니다. 비멤버에게는 403 이 아니라 404 를 준다.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게이트웨이</w:t>
      </w:r>
      <w:r>
        <w:t xml:space="preserve">: Ingress 단독(별도 게이트웨이 제품을 두지 않음). Kafka·Keycloak 은 도입하지 않고, 같은 비동기 흐름을 DB 작업 테이블 + 잡 러너로 구현하는 방향이다.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배포</w:t>
      </w:r>
      <w:r>
        <w:t xml:space="preserve">: 벤더 중립 Helm chart 하나, 환경별 values, 같은 이미지의 digest 승격(설계 원칙). 환경은 로컬 k3s → 사내 k8s(</w:t>
      </w:r>
      <w:r>
        <w:rPr>
          <w:rStyle w:val="VerbatimChar"/>
        </w:rPr>
        <w:t xml:space="preserve">dev0</w:t>
      </w:r>
      <w:r>
        <w:t xml:space="preserve">) → NCP NKS 3단이다. 로컬은 개발자 PC 의 k3d 단일 노드</w:t>
      </w:r>
      <w:r>
        <w:t xml:space="preserve"> </w:t>
      </w:r>
      <w:r>
        <w:rPr>
          <w:rStyle w:val="VerbatimChar"/>
        </w:rPr>
        <w:t xml:space="preserve">gis-local</w:t>
      </w:r>
      <w:r>
        <w:t xml:space="preserve"> </w:t>
      </w:r>
      <w:r>
        <w:t xml:space="preserve">이다(설계서 3.1.1).</w:t>
      </w:r>
    </w:p>
    <w:p>
      <w:pPr>
        <w:pStyle w:val="Heading2"/>
      </w:pPr>
      <w:r>
        <w:t xml:space="preserve">3. 상세 설계</w:t>
      </w:r>
    </w:p>
    <w:p>
      <w:pPr>
        <w:pStyle w:val="Heading3"/>
      </w:pPr>
      <w:r>
        <w:t xml:space="preserve">3.1 컴포넌트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696"/>
        <w:gridCol w:w="49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packages/api-core</w:t>
            </w:r>
          </w:p>
        </w:tc>
        <w:tc>
          <w:tcPr/>
          <w:p>
            <w:pPr>
              <w:pStyle w:val="Compact"/>
            </w:pPr>
            <w:r>
              <w:t xml:space="preserve">인증(JWT 필터·서비스·rate limit), 앱 설정 검증(DB TLS), 감사 로그, 응답 envelope·오류 코드·</w:t>
            </w:r>
            <w:r>
              <w:rPr>
                <w:rStyle w:val="VerbatimChar"/>
              </w:rPr>
              <w:t xml:space="preserve">request_id</w:t>
            </w:r>
            <w:r>
              <w:t xml:space="preserve">·CSRF. 배포 단위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apps/customer/api</w:t>
            </w:r>
          </w:p>
        </w:tc>
        <w:tc>
          <w:tcPr/>
          <w:p>
            <w:pPr>
              <w:pStyle w:val="Compact"/>
            </w:pPr>
            <w:r>
              <w:t xml:space="preserve">도메인 6개 — security, organization, workspace, membership, map(소스·레이어·표시 상태·타일 프록시·WMTS Capabilities), ingest(ETL 수신 골격)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apps/admin/api</w:t>
            </w:r>
          </w:p>
        </w:tc>
        <w:tc>
          <w:tcPr/>
          <w:p>
            <w:pPr>
              <w:pStyle w:val="Compact"/>
            </w:pPr>
            <w:r>
              <w:t xml:space="preserve">관리자 인증(security 셸). 운영자 전용 요구가 생기면 도메인이 갈라진다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customer-web·admin-web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apps/*/web</w:t>
            </w:r>
          </w:p>
        </w:tc>
        <w:tc>
          <w:tcPr/>
          <w:p>
            <w:pPr>
              <w:pStyle w:val="Compact"/>
            </w:pPr>
            <w:r>
              <w:t xml:space="preserve">React SPA. TanStack Query·Zustand·MapLibre(customer), Vitest·Playwright 로 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packages/web-core</w:t>
            </w:r>
          </w:p>
        </w:tc>
        <w:tc>
          <w:tcPr/>
          <w:p>
            <w:pPr>
              <w:pStyle w:val="Compact"/>
            </w:pPr>
            <w:r>
              <w:t xml:space="preserve">web 공통(인증 흐름, CSRF 헤더, 로그인·404 페이지, 테스트 설정). 빌드 없는 소스 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apps/*/database</w:t>
            </w:r>
          </w:p>
        </w:tc>
        <w:tc>
          <w:tcPr/>
          <w:p>
            <w:pPr>
              <w:pStyle w:val="Compact"/>
            </w:pPr>
            <w:r>
              <w:t xml:space="preserve">Laravel database 컴포넌트(PHP 8.4 이미지</w:t>
            </w:r>
            <w:r>
              <w:t xml:space="preserve"> </w:t>
            </w:r>
            <w:r>
              <w:rPr>
                <w:rStyle w:val="VerbatimChar"/>
              </w:rPr>
              <w:t xml:space="preserve">php:8.4-cli-bookworm</w:t>
            </w:r>
            <w:r>
              <w:t xml:space="preserve">)로 마이그레이션·시드를 실행하는 독립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deploy/charts/gis</w:t>
            </w:r>
          </w:p>
        </w:tc>
        <w:tc>
          <w:tcPr/>
          <w:p>
            <w:pPr>
              <w:pStyle w:val="Compact"/>
            </w:pPr>
            <w:r>
              <w:t xml:space="preserve">Deployment 7단위(활성 4: customer-api·web, admin-api·web / 비활성 3: tile-proxy·ingest-api·ingest-job-runner), 마이그레이션 Job 2개, Ingress, NetworkPolicy,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dagger/</w:t>
            </w:r>
          </w:p>
        </w:tc>
        <w:tc>
          <w:tcPr/>
          <w:p>
            <w:pPr>
              <w:pStyle w:val="Compact"/>
            </w:pPr>
            <w:r>
              <w:t xml:space="preserve">테스트·배포물 검증·이미지 푸시. 단위 테스트·web·사본 감시 7개 잡(api-core·customer-api·admin-api·web-core·customer-web·admin-web·web-copies)은 본문이 Dagger 함수라 로컬과 같은 컨테이너에서 재현한다. 통합 테스트 2개·docs·deps-audit 는 러너에서 직접 실행하고, 이미지 빌드·마이그레이션 왕복·chart 검증은</w:t>
            </w:r>
            <w:r>
              <w:t xml:space="preserve"> </w:t>
            </w:r>
            <w:r>
              <w:rPr>
                <w:rStyle w:val="VerbatimChar"/>
              </w:rPr>
              <w:t xml:space="preserve">docker/build-push-action</w:t>
            </w:r>
            <w:r>
              <w:t xml:space="preserve"> 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scripts/ci/*.sh</w:t>
            </w:r>
            <w:r>
              <w:t xml:space="preserve"> </w:t>
            </w:r>
            <w:r>
              <w:t xml:space="preserve">로, 이미지 푸시는</w:t>
            </w:r>
            <w:r>
              <w:t xml:space="preserve"> </w:t>
            </w:r>
            <w:r>
              <w:rPr>
                <w:rStyle w:val="VerbatimChar"/>
              </w:rPr>
              <w:t xml:space="preserve">build-push.yml</w:t>
            </w:r>
            <w:r>
              <w:t xml:space="preserve"> </w:t>
            </w:r>
            <w:r>
              <w:t xml:space="preserve">로 돈다</w:t>
            </w:r>
          </w:p>
        </w:tc>
      </w:tr>
    </w:tbl>
    <w:p>
      <w:pPr>
        <w:pStyle w:val="Heading3"/>
      </w:pPr>
      <w:r>
        <w:t xml:space="preserve">3.2 데이터 모델</w:t>
      </w:r>
    </w:p>
    <w:p>
      <w:pPr>
        <w:pStyle w:val="FirstParagraph"/>
      </w:pPr>
      <w:r>
        <w:t xml:space="preserve">customer database(</w:t>
      </w:r>
      <w:r>
        <w:rPr>
          <w:rStyle w:val="VerbatimChar"/>
        </w:rPr>
        <w:t xml:space="preserve">gis_customer</w:t>
      </w:r>
      <w:r>
        <w:t xml:space="preserve">, PostgreSQL + PostGIS — 로컬 compose·테스트(Testcontainers)·CI 는</w:t>
      </w:r>
      <w:r>
        <w:t xml:space="preserve"> </w:t>
      </w:r>
      <w:r>
        <w:rPr>
          <w:rStyle w:val="VerbatimChar"/>
        </w:rPr>
        <w:t xml:space="preserve">postgis/postgis:16-3.4</w:t>
      </w:r>
      <w:r>
        <w:t xml:space="preserve">)와 admin database(</w:t>
      </w:r>
      <w:r>
        <w:rPr>
          <w:rStyle w:val="VerbatimChar"/>
        </w:rPr>
        <w:t xml:space="preserve">gis_admin</w:t>
      </w:r>
      <w:r>
        <w:t xml:space="preserve">, PostGIS 확장 없음)로 분리한다. 컬럼 표기는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열거형은 varchar + CHECK 로 저장한다(네이티브 enum 미사용).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4"/>
        <w:gridCol w:w="3165"/>
        <w:gridCol w:w="35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주요 컬럼</w:t>
            </w:r>
          </w:p>
        </w:tc>
        <w:tc>
          <w:tcPr/>
          <w:p>
            <w:pPr>
              <w:pStyle w:val="Compact"/>
            </w:pPr>
            <w:r>
              <w:t xml:space="preserve">제약·비고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(customer·admin 각각)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(유일),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(해시),</w:t>
            </w:r>
            <w:r>
              <w:t xml:space="preserve"> </w:t>
            </w:r>
            <w:r>
              <w:rPr>
                <w:rStyle w:val="VerbatimChar"/>
              </w:rPr>
              <w:t xml:space="preserve">failed_attempts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locked_until</w:t>
            </w:r>
          </w:p>
        </w:tc>
        <w:tc>
          <w:tcPr/>
          <w:p>
            <w:pPr>
              <w:pStyle w:val="Compact"/>
            </w:pPr>
            <w:r>
              <w:t xml:space="preserve">이름·이메일·전화번호 컬럼 없음. 5회 연속 실패 시 15분 잠금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token_hash</w:t>
            </w:r>
            <w:r>
              <w:t xml:space="preserve">(유일),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불투명 토큰의 해시만 저장. 회전·재사용 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역할 CHECK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·</w:t>
            </w:r>
            <w:r>
              <w:rPr>
                <w:rStyle w:val="VerbatimChar"/>
              </w:rPr>
              <w:t xml:space="preserve">ADMIN</w:t>
            </w:r>
            <w:r>
              <w:t xml:space="preserve">·</w:t>
            </w:r>
            <w:r>
              <w:rPr>
                <w:rStyle w:val="VerbatimChar"/>
              </w:rPr>
              <w:t xml:space="preserve">EDITOR</w:t>
            </w:r>
            <w:r>
              <w:t xml:space="preserve">·</w:t>
            </w:r>
            <w:r>
              <w:rPr>
                <w:rStyle w:val="VerbatimChar"/>
              </w:rPr>
              <w:t xml:space="preserve">VIEWER</w:t>
            </w:r>
            <w:r>
              <w:t xml:space="preserve">, (조직, 사용자)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(조직, 이름)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역할 CHECK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·</w:t>
            </w:r>
            <w:r>
              <w:rPr>
                <w:rStyle w:val="VerbatimChar"/>
              </w:rPr>
              <w:t xml:space="preserve">EDITOR</w:t>
            </w:r>
            <w:r>
              <w:t xml:space="preserve">·</w:t>
            </w:r>
            <w:r>
              <w:rPr>
                <w:rStyle w:val="VerbatimChar"/>
              </w:rPr>
              <w:t xml:space="preserve">VIEWER</w:t>
            </w:r>
            <w:r>
              <w:t xml:space="preserve">(OWNER 없음), (워크스페이스, 사용자)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auth_key_name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(jsonb)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7종(</w:t>
            </w:r>
            <w:r>
              <w:rPr>
                <w:rStyle w:val="VerbatimChar"/>
              </w:rPr>
              <w:t xml:space="preserve">XYZ</w:t>
            </w:r>
            <w:r>
              <w:t xml:space="preserve">·</w:t>
            </w:r>
            <w:r>
              <w:rPr>
                <w:rStyle w:val="VerbatimChar"/>
              </w:rPr>
              <w:t xml:space="preserve">TMS</w:t>
            </w:r>
            <w:r>
              <w:t xml:space="preserve">·</w:t>
            </w:r>
            <w:r>
              <w:rPr>
                <w:rStyle w:val="VerbatimChar"/>
              </w:rPr>
              <w:t xml:space="preserve">WMTS</w:t>
            </w:r>
            <w:r>
              <w:t xml:space="preserve">·</w:t>
            </w:r>
            <w:r>
              <w:rPr>
                <w:rStyle w:val="VerbatimChar"/>
              </w:rPr>
              <w:t xml:space="preserve">TILEJSON</w:t>
            </w:r>
            <w:r>
              <w:t xml:space="preserve">·</w:t>
            </w:r>
            <w:r>
              <w:rPr>
                <w:rStyle w:val="VerbatimChar"/>
              </w:rPr>
              <w:t xml:space="preserve">WMS</w:t>
            </w:r>
            <w:r>
              <w:t xml:space="preserve">·</w:t>
            </w:r>
            <w:r>
              <w:rPr>
                <w:rStyle w:val="VerbatimChar"/>
              </w:rPr>
              <w:t xml:space="preserve">ARCGIS_MAPSERVER</w:t>
            </w:r>
            <w:r>
              <w:t xml:space="preserve">·</w:t>
            </w:r>
            <w:r>
              <w:rPr>
                <w:rStyle w:val="VerbatimChar"/>
              </w:rPr>
              <w:t xml:space="preserve">GEOJSON</w:t>
            </w:r>
            <w:r>
              <w:t xml:space="preserve">) CHECK,</w:t>
            </w:r>
            <w:r>
              <w:t xml:space="preserve"> </w:t>
            </w:r>
            <w:r>
              <w:rPr>
                <w:rStyle w:val="VerbatimChar"/>
              </w:rPr>
              <w:t xml:space="preserve">auth_secret</w:t>
            </w:r>
            <w:r>
              <w:t xml:space="preserve"> </w:t>
            </w:r>
            <w:r>
              <w:t xml:space="preserve">은 암호화 저장, 종류별 파라미터는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에 두고 서버가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(jsonb)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opacity</w:t>
            </w:r>
            <w:r>
              <w:t xml:space="preserve"> </w:t>
            </w:r>
            <w:r>
              <w:t xml:space="preserve">0–1 CHECK, (워크스페이스, 이름) 유일.</w:t>
            </w:r>
            <w:r>
              <w:t xml:space="preserve"> </w:t>
            </w:r>
            <w:r>
              <w:rPr>
                <w:rStyle w:val="VerbatimChar"/>
              </w:rPr>
              <w:t xml:space="preserve">wms_layer_name</w:t>
            </w:r>
            <w:r>
              <w:t xml:space="preserve"> </w:t>
            </w:r>
            <w:r>
              <w:t xml:space="preserve">은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로 이관됨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layer_view_states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표시/숨김은 개인 값(순서·투명도는 공유), (사용자, 레이어)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etl_artifact_metadata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source_system</w:t>
            </w:r>
            <w:r>
              <w:t xml:space="preserve"> </w:t>
            </w:r>
            <w:r>
              <w:t xml:space="preserve">CHECK(</w:t>
            </w:r>
            <w:r>
              <w:rPr>
                <w:rStyle w:val="VerbatimChar"/>
              </w:rPr>
              <w:t xml:space="preserve">SUBSYSTEM_LANDSLIDE</w:t>
            </w:r>
            <w:r>
              <w:t xml:space="preserve">·</w:t>
            </w:r>
            <w:r>
              <w:rPr>
                <w:rStyle w:val="VerbatimChar"/>
              </w:rPr>
              <w:t xml:space="preserve">SUBSYSTEM_INSAR</w:t>
            </w:r>
            <w:r>
              <w:t xml:space="preserve">), 식별자(</w:t>
            </w:r>
            <w:r>
              <w:rPr>
                <w:rStyle w:val="VerbatimChar"/>
              </w:rPr>
              <w:t xml:space="preserve">source_system</w:t>
            </w:r>
            <w:r>
              <w:t xml:space="preserve">·</w:t>
            </w:r>
            <w:r>
              <w:rPr>
                <w:rStyle w:val="VerbatimChar"/>
              </w:rPr>
              <w:t xml:space="preserve">artifact_type</w:t>
            </w:r>
            <w:r>
              <w:t xml:space="preserve">·</w:t>
            </w:r>
            <w:r>
              <w:rPr>
                <w:rStyle w:val="VerbatimChar"/>
              </w:rPr>
              <w:t xml:space="preserve">analysis_date</w:t>
            </w:r>
            <w:r>
              <w:t xml:space="preserve">·</w:t>
            </w:r>
            <w:r>
              <w:rPr>
                <w:rStyle w:val="VerbatimChar"/>
              </w:rPr>
              <w:t xml:space="preserve">version</w:t>
            </w:r>
            <w:r>
              <w:t xml:space="preserve">) 전역 유일, SHA-256 해시 형식 CHECK. 메타데이터만 보관</w:t>
            </w:r>
          </w:p>
        </w:tc>
      </w:tr>
    </w:tbl>
    <w:p>
      <w:pPr>
        <w:pStyle w:val="BodyText"/>
      </w:pPr>
      <w:r>
        <w:drawing>
          <wp:inline>
            <wp:extent cx="6108700" cy="3319268"/>
            <wp:effectExtent b="0" l="0" r="0" t="0"/>
            <wp:docPr descr="다이어그램 2" title="" id="13" name="Picture"/>
            <a:graphic>
              <a:graphicData uri="http://schemas.openxmlformats.org/drawingml/2006/picture">
                <pic:pic>
                  <pic:nvPicPr>
                    <pic:cNvPr descr="_변환도구/img/JSA-PF-DS-002_기술 설계 문서/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1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저장 모델 원칙: 소스는 외부 연결 정보, 레이어는 화면 표시 모델, 수신 산출물은 한 번 도착하면 바뀌지 않는 버전 자산으로 생명주기가 달라 별도 도메인으로 둔다. 수신이 성공해도 지도에 자동으로 얹지 않는다.</w:t>
      </w:r>
    </w:p>
    <w:p>
      <w:pPr>
        <w:pStyle w:val="Heading3"/>
      </w:pPr>
      <w:r>
        <w:t xml:space="preserve">3.3 API</w:t>
      </w:r>
    </w:p>
    <w:p>
      <w:pPr>
        <w:pStyle w:val="FirstParagraph"/>
      </w:pPr>
      <w:r>
        <w:t xml:space="preserve">모든 응답에</w:t>
      </w:r>
      <w:r>
        <w:t xml:space="preserve"> </w:t>
      </w:r>
      <w:r>
        <w:rPr>
          <w:rStyle w:val="VerbatimChar"/>
        </w:rPr>
        <w:t xml:space="preserve">X-Api-Version: 1</w:t>
      </w:r>
      <w:r>
        <w:t xml:space="preserve"> </w:t>
      </w:r>
      <w:r>
        <w:t xml:space="preserve">헤더가 붙고(요청도 같은 헤더를 보낸다), 본문은 오류와 일반 성공 응답 모두</w:t>
      </w:r>
      <w:r>
        <w:t xml:space="preserve"> </w:t>
      </w:r>
      <w:r>
        <w:rPr>
          <w:rStyle w:val="VerbatimChar"/>
        </w:rPr>
        <w:t xml:space="preserve">code</w:t>
      </w:r>
      <w:r>
        <w:t xml:space="preserve">·</w:t>
      </w:r>
      <w:r>
        <w:rPr>
          <w:rStyle w:val="VerbatimChar"/>
        </w:rPr>
        <w:t xml:space="preserve">message</w:t>
      </w:r>
      <w:r>
        <w:t xml:space="preserve">·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envelope 이다(예외 둘: 타일 프록시 성공 응답은 원본 바이트, 로그아웃·</w:t>
      </w:r>
      <w:r>
        <w:rPr>
          <w:rStyle w:val="VerbatimChar"/>
        </w:rPr>
        <w:t xml:space="preserve">DELETE</w:t>
      </w:r>
      <w:r>
        <w:t xml:space="preserve">·조직 탈퇴(</w:t>
      </w:r>
      <w:r>
        <w:rPr>
          <w:rStyle w:val="VerbatimChar"/>
        </w:rPr>
        <w:t xml:space="preserve">POST …/leave</w:t>
      </w:r>
      <w:r>
        <w:t xml:space="preserve">)의 성공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는 본문 없음). JSON 필드는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쓰기 요청은 쿠키 인증과 함께</w:t>
      </w:r>
      <w:r>
        <w:t xml:space="preserve"> </w:t>
      </w:r>
      <w:r>
        <w:rPr>
          <w:rStyle w:val="VerbatimChar"/>
        </w:rPr>
        <w:t xml:space="preserve">X-XSRF-TOKEN</w:t>
      </w:r>
      <w:r>
        <w:t xml:space="preserve"> </w:t>
      </w:r>
      <w:r>
        <w:t xml:space="preserve">헤더(CSRF double-submit)가 필요하다(</w:t>
      </w:r>
      <w:r>
        <w:rPr>
          <w:rStyle w:val="VerbatimChar"/>
        </w:rPr>
        <w:t xml:space="preserve">/api/auth/login</w:t>
      </w:r>
      <w:r>
        <w:t xml:space="preserve">·</w:t>
      </w:r>
      <w:r>
        <w:rPr>
          <w:rStyle w:val="VerbatimChar"/>
        </w:rPr>
        <w:t xml:space="preserve">refresh</w:t>
      </w:r>
      <w:r>
        <w:t xml:space="preserve">·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은 CSRF 검증 면제). 아래</w:t>
      </w:r>
      <w:r>
        <w:t xml:space="preserve"> </w:t>
      </w:r>
      <w:r>
        <w:rPr>
          <w:rStyle w:val="VerbatimChar"/>
        </w:rPr>
        <w:t xml:space="preserve">{ws}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/api/organizations/{organization_id}/workspaces/{workspace_id}</w:t>
      </w:r>
      <w:r>
        <w:t xml:space="preserve"> 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6"/>
        <w:gridCol w:w="3776"/>
        <w:gridCol w:w="3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자격 증명(아이디·비밀번호). CSRF 검증 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</w:pPr>
            <w:r>
              <w:t xml:space="preserve">refresh 토큰(</w:t>
            </w:r>
            <w:r>
              <w:rPr>
                <w:rStyle w:val="VerbatimChar"/>
              </w:rPr>
              <w:t xml:space="preserve">refresh_token</w:t>
            </w:r>
            <w:r>
              <w:t xml:space="preserve"> </w:t>
            </w:r>
            <w:r>
              <w:t xml:space="preserve">쿠키 또는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). access 토큰 불필요, CSRF 검증 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</w:pPr>
            <w:r>
              <w:t xml:space="preserve">인증된 사용자(access 토큰)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/api/organizations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/api/organizations/{organization_id}</w:t>
            </w:r>
          </w:p>
        </w:tc>
        <w:tc>
          <w:tcPr/>
          <w:p>
            <w:pPr>
              <w:pStyle w:val="Compact"/>
            </w:pPr>
            <w:r>
              <w:t xml:space="preserve">인증된 사용자(자기 소속) / 생성자가 OWNER / 조직 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/api/organizations/{organization_id}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…/leave</w:t>
            </w:r>
          </w:p>
        </w:tc>
        <w:tc>
          <w:tcPr/>
          <w:p>
            <w:pPr>
              <w:pStyle w:val="Compact"/>
            </w:pPr>
            <w:r>
              <w:t xml:space="preserve">조직 ADMIN 이상 / OWNER / 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멤버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…/members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PATCH·DELETE …/members/{user_id}</w:t>
            </w:r>
          </w:p>
        </w:tc>
        <w:tc>
          <w:tcPr/>
          <w:p>
            <w:pPr>
              <w:pStyle w:val="Compact"/>
            </w:pPr>
            <w:r>
              <w:t xml:space="preserve">조회는 조직 멤버, 변경은 조직 ADMIN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/api/organizations/{organization_id}/workspaces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GET·PATCH·DELETE …/workspaces/{workspace_id}</w:t>
            </w:r>
          </w:p>
        </w:tc>
        <w:tc>
          <w:tcPr/>
          <w:p>
            <w:pPr>
              <w:pStyle w:val="Compact"/>
            </w:pPr>
            <w:r>
              <w:t xml:space="preserve">조회 워크스페이스 VIEWER 이상(목록은 접근 가능한 것만), 생성 조직 ADMIN 이상, 수정·삭제 워크스페이스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 멤버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{ws}/members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PATCH·DELETE {ws}/members/{user_id}</w:t>
            </w:r>
          </w:p>
        </w:tc>
        <w:tc>
          <w:tcPr/>
          <w:p>
            <w:pPr>
              <w:pStyle w:val="Compact"/>
            </w:pPr>
            <w:r>
              <w:t xml:space="preserve">조회 VIEWER 이상, 변경 워크스페이스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소스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{ws}/sources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GET·PATCH·DELETE {ws}/sources/{source_id}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{ws}/sources/wmts-capabilities</w:t>
            </w:r>
          </w:p>
        </w:tc>
        <w:tc>
          <w:tcPr/>
          <w:p>
            <w:pPr>
              <w:pStyle w:val="Compact"/>
            </w:pPr>
            <w:r>
              <w:t xml:space="preserve">조회 VIEWER 이상, 등록·수정·삭제·Capabilities 조회 EDITOR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{ws}/layers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PATCH·DELETE {ws}/layers/{layer_id}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{ws}/layers/order</w:t>
            </w:r>
          </w:p>
        </w:tc>
        <w:tc>
          <w:tcPr/>
          <w:p>
            <w:pPr>
              <w:pStyle w:val="Compact"/>
            </w:pPr>
            <w:r>
              <w:t xml:space="preserve">조회 VIEWER 이상, 변경·순서 EDITOR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레이어 표시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{ws}/layers/{layer_id}/visibility</w:t>
            </w:r>
          </w:p>
        </w:tc>
        <w:tc>
          <w:tcPr/>
          <w:p>
            <w:pPr>
              <w:pStyle w:val="Compact"/>
            </w:pPr>
            <w:r>
              <w:t xml:space="preserve">VIEWER 이상(개인 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타일 프록시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{ws}/sources/{source_id}/{xyz|tms|wmts|tilejson}/{z}/{x}/{y}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…/{wms|arcgis|geojson}</w:t>
            </w:r>
          </w:p>
        </w:tc>
        <w:tc>
          <w:tcPr/>
          <w:p>
            <w:pPr>
              <w:pStyle w:val="Compact"/>
            </w:pPr>
            <w:r>
              <w:t xml:space="preserve">소스가 속한 워크스페이스의 VIEWER 이상(권한 없으면 404)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수신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/api/ingest/artifacts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/api/ingest/artifacts/{artifact_id}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/api/ingest/artifacts?workspace_id={id}[&amp;version={n}]</w:t>
            </w:r>
          </w:p>
        </w:tc>
        <w:tc>
          <w:tcPr/>
          <w:p>
            <w:pPr>
              <w:pStyle w:val="Compact"/>
            </w:pPr>
            <w:r>
              <w:t xml:space="preserve">등록 워크스페이스 EDITOR 이상, 조회 멤버</w:t>
            </w:r>
          </w:p>
        </w:tc>
      </w:tr>
    </w:tbl>
    <w:p>
      <w:pPr>
        <w:pStyle w:val="BodyText"/>
      </w:pPr>
      <w:r>
        <w:t xml:space="preserve">ETL 수신 계약의 핵심: 수신 단위는 산출물 1개(분석 시점 1회분)이고 식별자는</w:t>
      </w:r>
      <w:r>
        <w:t xml:space="preserve"> </w:t>
      </w:r>
      <w:r>
        <w:rPr>
          <w:rStyle w:val="VerbatimChar"/>
        </w:rPr>
        <w:t xml:space="preserve">source_system</w:t>
      </w:r>
      <w:r>
        <w:t xml:space="preserve">+</w:t>
      </w:r>
      <w:r>
        <w:rPr>
          <w:rStyle w:val="VerbatimChar"/>
        </w:rPr>
        <w:t xml:space="preserve">artifact_type</w:t>
      </w:r>
      <w:r>
        <w:t xml:space="preserve">+</w:t>
      </w:r>
      <w:r>
        <w:rPr>
          <w:rStyle w:val="VerbatimChar"/>
        </w:rPr>
        <w:t xml:space="preserve">analysis_date</w:t>
      </w:r>
      <w:r>
        <w:t xml:space="preserve">+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이다. 같은 식별자·같은 워크스페이스·같은 해시의 재전송은</w:t>
      </w:r>
      <w:r>
        <w:t xml:space="preserve"> </w:t>
      </w:r>
      <w:r>
        <w:rPr>
          <w:rStyle w:val="VerbatimChar"/>
        </w:rPr>
        <w:t xml:space="preserve">200</w:t>
      </w:r>
      <w:r>
        <w:t xml:space="preserve">(기존 메타 반환), 첫 등록은</w:t>
      </w:r>
      <w:r>
        <w:t xml:space="preserve"> </w:t>
      </w:r>
      <w:r>
        <w:rPr>
          <w:rStyle w:val="VerbatimChar"/>
        </w:rPr>
        <w:t xml:space="preserve">201</w:t>
      </w:r>
      <w:r>
        <w:t xml:space="preserve">, 해시나 워크스페이스가 다르면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다. 식별자 그룹마다 가장 높은 version 한 행만</w:t>
      </w:r>
      <w:r>
        <w:t xml:space="preserve"> </w:t>
      </w:r>
      <w:r>
        <w:rPr>
          <w:rStyle w:val="VerbatimChar"/>
        </w:rPr>
        <w:t xml:space="preserve">is_current = true</w:t>
      </w:r>
      <w:r>
        <w:t xml:space="preserve"> </w:t>
      </w:r>
      <w:r>
        <w:t xml:space="preserve">이며 이전 버전은 삭제하지 않는다. 실데이터 적재(어댑터)는 확인 질문 5건(파일 형식·좌표계, 1회 용량·갱신 주기, 전달 방식, 격자 체계, 인증·인가 경계)의 회신을 받은 뒤 구현한다.</w:t>
      </w:r>
    </w:p>
    <w:p>
      <w:pPr>
        <w:pStyle w:val="BodyText"/>
      </w:pPr>
      <w:r>
        <w:t xml:space="preserve">주요 오류 코드(앞 3자리 = HTTP 상태):</w:t>
      </w:r>
      <w:r>
        <w:t xml:space="preserve"> </w:t>
      </w:r>
      <w:r>
        <w:rPr>
          <w:rStyle w:val="VerbatimChar"/>
        </w:rPr>
        <w:t xml:space="preserve">400001</w:t>
      </w:r>
      <w:r>
        <w:t xml:space="preserve"> </w:t>
      </w:r>
      <w:r>
        <w:t xml:space="preserve">요청 검증 실패,</w:t>
      </w:r>
      <w:r>
        <w:t xml:space="preserve"> </w:t>
      </w:r>
      <w:r>
        <w:rPr>
          <w:rStyle w:val="VerbatimChar"/>
        </w:rPr>
        <w:t xml:space="preserve">400002</w:t>
      </w:r>
      <w:r>
        <w:t xml:space="preserve"> </w:t>
      </w:r>
      <w:r>
        <w:t xml:space="preserve">사설 IP 소스 등록 거부(SSRF),</w:t>
      </w:r>
      <w:r>
        <w:t xml:space="preserve"> </w:t>
      </w:r>
      <w:r>
        <w:rPr>
          <w:rStyle w:val="VerbatimChar"/>
        </w:rPr>
        <w:t xml:space="preserve">401001</w:t>
      </w:r>
      <w:r>
        <w:t xml:space="preserve"> </w:t>
      </w:r>
      <w:r>
        <w:t xml:space="preserve">미인증,</w:t>
      </w:r>
      <w:r>
        <w:t xml:space="preserve"> </w:t>
      </w:r>
      <w:r>
        <w:rPr>
          <w:rStyle w:val="VerbatimChar"/>
        </w:rPr>
        <w:t xml:space="preserve">403001</w:t>
      </w:r>
      <w:r>
        <w:t xml:space="preserve"> </w:t>
      </w:r>
      <w:r>
        <w:t xml:space="preserve">권한 부족,</w:t>
      </w:r>
      <w:r>
        <w:t xml:space="preserve"> </w:t>
      </w:r>
      <w:r>
        <w:rPr>
          <w:rStyle w:val="VerbatimChar"/>
        </w:rPr>
        <w:t xml:space="preserve">403003</w:t>
      </w:r>
      <w:r>
        <w:t xml:space="preserve"> </w:t>
      </w:r>
      <w:r>
        <w:t xml:space="preserve">부여 역할이 자기 역할 초과,</w:t>
      </w:r>
      <w:r>
        <w:t xml:space="preserve"> </w:t>
      </w:r>
      <w:r>
        <w:rPr>
          <w:rStyle w:val="VerbatimChar"/>
        </w:rPr>
        <w:t xml:space="preserve">404001</w:t>
      </w:r>
      <w:r>
        <w:t xml:space="preserve"> </w:t>
      </w:r>
      <w:r>
        <w:t xml:space="preserve">없음·비멤버,</w:t>
      </w:r>
      <w:r>
        <w:t xml:space="preserve"> </w:t>
      </w:r>
      <w:r>
        <w:rPr>
          <w:rStyle w:val="VerbatimChar"/>
        </w:rPr>
        <w:t xml:space="preserve">409001</w:t>
      </w:r>
      <w:r>
        <w:t xml:space="preserve"> </w:t>
      </w:r>
      <w:r>
        <w:t xml:space="preserve">충돌(refresh 재사용·수신 식별자),</w:t>
      </w:r>
      <w:r>
        <w:t xml:space="preserve"> </w:t>
      </w:r>
      <w:r>
        <w:rPr>
          <w:rStyle w:val="VerbatimChar"/>
        </w:rPr>
        <w:t xml:space="preserve">409002</w:t>
      </w:r>
      <w:r>
        <w:t xml:space="preserve"> </w:t>
      </w:r>
      <w:r>
        <w:t xml:space="preserve">마지막 OWNER 변경 불가,</w:t>
      </w:r>
      <w:r>
        <w:t xml:space="preserve"> </w:t>
      </w:r>
      <w:r>
        <w:rPr>
          <w:rStyle w:val="VerbatimChar"/>
        </w:rPr>
        <w:t xml:space="preserve">409004</w:t>
      </w:r>
      <w:r>
        <w:t xml:space="preserve"> </w:t>
      </w:r>
      <w:r>
        <w:t xml:space="preserve">조직 OWNER·ADMIN 을 워크스페이스 멤버로 추가 불가. 코드표는</w:t>
      </w:r>
      <w:r>
        <w:t xml:space="preserve"> </w:t>
      </w:r>
      <w:r>
        <w:rPr>
          <w:rStyle w:val="VerbatimChar"/>
        </w:rPr>
        <w:t xml:space="preserve">api-core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ApiErrorCode</w:t>
      </w:r>
      <w:r>
        <w:t xml:space="preserve"> </w:t>
      </w:r>
      <w:r>
        <w:t xml:space="preserve">가 제품 공통으로 관리하고 API 문서가 코드표를 둔다.</w:t>
      </w:r>
    </w:p>
    <w:p>
      <w:pPr>
        <w:pStyle w:val="Heading2"/>
      </w:pPr>
      <w:r>
        <w:t xml:space="preserve">4. 보안·권한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인증</w:t>
      </w:r>
      <w:r>
        <w:t xml:space="preserve">: JWT(HS256)를 쿠키로 전달한다. access 토큰 TTL 기본 900초, refresh 토큰은 불투명 값이며 DB 에 해시만 저장하고 회전·재사용 감지(409)를 한다. 쿠키 4종 중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·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만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이고, 웹이 읽어야 하는</w:t>
      </w:r>
      <w:r>
        <w:t xml:space="preserve"> </w:t>
      </w:r>
      <w:r>
        <w:rPr>
          <w:rStyle w:val="VerbatimChar"/>
        </w:rPr>
        <w:t xml:space="preserve">session_hint</w:t>
      </w:r>
      <w:r>
        <w:t xml:space="preserve">·</w:t>
      </w:r>
      <w:r>
        <w:rPr>
          <w:rStyle w:val="VerbatimChar"/>
        </w:rPr>
        <w:t xml:space="preserve">XSRF-TOKEN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가 아니다. 4종 모두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(기본값)이며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AUTH_COOKIE_SECURE</w:t>
      </w:r>
      <w:r>
        <w:t xml:space="preserve">(admin 은</w:t>
      </w:r>
      <w:r>
        <w:t xml:space="preserve"> </w:t>
      </w:r>
      <w:r>
        <w:rPr>
          <w:rStyle w:val="VerbatimChar"/>
        </w:rPr>
        <w:t xml:space="preserve">ADMIN_AUTH_COOKIE_SECURE</w:t>
      </w:r>
      <w:r>
        <w:t xml:space="preserve">) 값을 따른다. CSRF 는</w:t>
      </w:r>
      <w:r>
        <w:t xml:space="preserve"> </w:t>
      </w:r>
      <w:r>
        <w:rPr>
          <w:rStyle w:val="VerbatimChar"/>
        </w:rPr>
        <w:t xml:space="preserve">XSRF-TOKEN</w:t>
      </w:r>
      <w:r>
        <w:t xml:space="preserve"> </w:t>
      </w:r>
      <w:r>
        <w:t xml:space="preserve">쿠키 값을</w:t>
      </w:r>
      <w:r>
        <w:t xml:space="preserve"> </w:t>
      </w:r>
      <w:r>
        <w:rPr>
          <w:rStyle w:val="VerbatimChar"/>
        </w:rPr>
        <w:t xml:space="preserve">X-XSRF-TOKEN</w:t>
      </w:r>
      <w:r>
        <w:t xml:space="preserve"> </w:t>
      </w:r>
      <w:r>
        <w:t xml:space="preserve">헤더로 되돌려 보내는 double-submit 토큰이다. 5회 연속 로그인 실패 시 15분 잠금(DB 기반이라 파드와 무관), login(IP+username 조합)·refresh(IP)에 분당 20회(기본값) rate limit 이 있고 넘으면</w:t>
      </w:r>
      <w:r>
        <w:t xml:space="preserve"> </w:t>
      </w:r>
      <w:r>
        <w:rPr>
          <w:rStyle w:val="VerbatimChar"/>
        </w:rPr>
        <w:t xml:space="preserve">429001</w:t>
      </w:r>
      <w:r>
        <w:t xml:space="preserve"> </w:t>
      </w:r>
      <w:r>
        <w:t xml:space="preserve">을 준다. 로그인 실패 응답(</w:t>
      </w:r>
      <w:r>
        <w:rPr>
          <w:rStyle w:val="VerbatimChar"/>
        </w:rPr>
        <w:t xml:space="preserve">401001</w:t>
      </w:r>
      <w:r>
        <w:t xml:space="preserve">)은 사용자 없음·비밀번호 오류·잠김을 구분하지 않으며 잔여 시도 횟수나 잠금 해제 시각을 싣지 않는다. 다만 이미 발급된 토큰을 가진 본인은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·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응답의</w:t>
      </w:r>
      <w:r>
        <w:t xml:space="preserve"> </w:t>
      </w:r>
      <w:r>
        <w:rPr>
          <w:rStyle w:val="VerbatimChar"/>
        </w:rPr>
        <w:t xml:space="preserve">result.user.is_locked</w:t>
      </w:r>
      <w:r>
        <w:t xml:space="preserve">·</w:t>
      </w:r>
      <w:r>
        <w:rPr>
          <w:rStyle w:val="VerbatimChar"/>
        </w:rPr>
        <w:t xml:space="preserve">locked_until</w:t>
      </w:r>
      <w:r>
        <w:t xml:space="preserve"> </w:t>
      </w:r>
      <w:r>
        <w:t xml:space="preserve">로 자기 계정의 잠금 상태를 볼 수 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키 관리</w:t>
      </w:r>
      <w:r>
        <w:t xml:space="preserve">: JWT 서명키는 Secret 으로 주입하고 customer·admin 별도다.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로 무중단 회전을 지원한다.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인가</w:t>
      </w:r>
      <w:r>
        <w:t xml:space="preserve">: 조직 OWNER &gt; ADMIN &gt; EDITOR &gt; VIEWER, 워크스페이스 ADMIN &gt; EDITOR &gt; VIEWER. 조작 규칙 — 부여 역할은 자기 역할 이하, 마지막 OWNER 는 강등·제거·탈퇴 불가(조직 행 잠금으로 동시성 보장), 조직 OWNER·ADMIN 은 워크스페이스 멤버로 추가 불가. 판정은 service 계층 가드에서만 하며, 인증 4개(</w:t>
      </w:r>
      <w:r>
        <w:rPr>
          <w:rStyle w:val="VerbatimChar"/>
        </w:rPr>
        <w:t xml:space="preserve">/api/auth/*</w:t>
      </w:r>
      <w:r>
        <w:t xml:space="preserve">)를 뺀 customer API 엔드포인트 41개를 코드 점검(설계서 9.4)으로 전수 확인해 누락 0건이었다.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외부 호출 방어</w:t>
      </w:r>
      <w:r>
        <w:t xml:space="preserve">: 타일 프록시는 등록 URL 의 해석된 IP 가 사설·루프백·링크로컬 등이면 거부하고(SSRF), 리다이렉트 금지·응답 크기 상한·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허용 목록과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·CSP 헤더를 적용한다. 소스 인증키는 DB 에 암호화 저장하고 응답에는 존재 여부만 노출한다.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런타임·네트워크</w:t>
      </w:r>
      <w:r>
        <w:t xml:space="preserve">: NetworkPolicy 기본 거부 + 최소 허용, chart 의 모든 파드에 PSA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를 통과하는 보안 컨텍스트를 기본 적용, actuator 관리 포트 분리. API 의 DB 연결은 chart 기본값</w:t>
      </w:r>
      <w:r>
        <w:t xml:space="preserve"> </w:t>
      </w:r>
      <w:r>
        <w:rPr>
          <w:rStyle w:val="VerbatimChar"/>
        </w:rPr>
        <w:t xml:space="preserve">database.&lt;제품&gt;.sslMode: require</w:t>
      </w:r>
      <w:r>
        <w:t xml:space="preserve"> </w:t>
      </w:r>
      <w:r>
        <w:t xml:space="preserve">로 TLS 를 요구한다. chart 는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·</w:t>
      </w:r>
      <w:r>
        <w:rPr>
          <w:rStyle w:val="VerbatimChar"/>
        </w:rPr>
        <w:t xml:space="preserve">verify-ca</w:t>
      </w:r>
      <w:r>
        <w:t xml:space="preserve">·</w:t>
      </w:r>
      <w:r>
        <w:rPr>
          <w:rStyle w:val="VerbatimChar"/>
        </w:rPr>
        <w:t xml:space="preserve">verify-full</w:t>
      </w:r>
      <w:r>
        <w:t xml:space="preserve"> </w:t>
      </w:r>
      <w:r>
        <w:t xml:space="preserve">일 때</w:t>
      </w:r>
      <w:r>
        <w:t xml:space="preserve"> </w:t>
      </w:r>
      <w:r>
        <w:rPr>
          <w:rStyle w:val="VerbatimChar"/>
        </w:rPr>
        <w:t xml:space="preserve">DB_REQUIRE_TLS=true</w:t>
      </w:r>
      <w:r>
        <w:t xml:space="preserve"> </w:t>
      </w:r>
      <w:r>
        <w:t xml:space="preserve">를 주입하고, 이 플래그가 켜진 상태에서 URL 의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미만이면</w:t>
      </w:r>
      <w:r>
        <w:t xml:space="preserve"> </w:t>
      </w:r>
      <w:r>
        <w:rPr>
          <w:rStyle w:val="VerbatimChar"/>
        </w:rPr>
        <w:t xml:space="preserve">DatabaseTlsValidator</w:t>
      </w:r>
      <w:r>
        <w:t xml:space="preserve"> </w:t>
      </w:r>
      <w:r>
        <w:t xml:space="preserve">가 기동을 막는다.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감사·로그</w:t>
      </w:r>
      <w:r>
        <w:t xml:space="preserve">: 권한 변경·삭제와 자원 변경 중 조직 생성·이름 변경, 워크스페이스 이름 변경, 소스·레이어 생성·수정, 수신 산출물 등록을 행위자·대상·변경 필드(소스·레이어 수정은 변경된 필드명)로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로거에 기록한다. 비밀번호·토큰·소스 인증키의 원문은 로그 필드와 응답 본문에 싣지 않는다(토큰은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로만 전달). 필드 구조 검사(</w:t>
      </w:r>
      <w:r>
        <w:rPr>
          <w:rStyle w:val="VerbatimChar"/>
        </w:rPr>
        <w:t xml:space="preserve">AuthLogPrivacyTest</w:t>
      </w:r>
      <w:r>
        <w:t xml:space="preserve">·</w:t>
      </w:r>
      <w:r>
        <w:rPr>
          <w:rStyle w:val="VerbatimChar"/>
        </w:rPr>
        <w:t xml:space="preserve">AuditLogPrivacyTest</w:t>
      </w:r>
      <w:r>
        <w:t xml:space="preserve">·</w:t>
      </w:r>
      <w:r>
        <w:rPr>
          <w:rStyle w:val="VerbatimChar"/>
        </w:rPr>
        <w:t xml:space="preserve">SourceResponsePrivacyTest</w:t>
      </w:r>
      <w:r>
        <w:t xml:space="preserve">)와 원문 부재 검사(</w:t>
      </w:r>
      <w:r>
        <w:rPr>
          <w:rStyle w:val="VerbatimChar"/>
        </w:rPr>
        <w:t xml:space="preserve">AuthResponseBodyNoTokenTest</w:t>
      </w:r>
      <w:r>
        <w:t xml:space="preserve">·</w:t>
      </w:r>
      <w:r>
        <w:rPr>
          <w:rStyle w:val="VerbatimChar"/>
        </w:rPr>
        <w:t xml:space="preserve">SourceSecretLeakTest</w:t>
      </w:r>
      <w:r>
        <w:t xml:space="preserve">·</w:t>
      </w:r>
      <w:r>
        <w:rPr>
          <w:rStyle w:val="VerbatimChar"/>
        </w:rPr>
        <w:t xml:space="preserve">SourceAuthUpdateTest</w:t>
      </w:r>
      <w:r>
        <w:t xml:space="preserve">)로 확인한다. users 에는 이름·이메일·전화번호 컬럼이 없다. 감사 로그(</w:t>
      </w:r>
      <w:r>
        <w:rPr>
          <w:rStyle w:val="VerbatimChar"/>
        </w:rPr>
        <w:t xml:space="preserve">audit</w:t>
      </w:r>
      <w:r>
        <w:t xml:space="preserve">)는 행위자를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 </w:t>
      </w:r>
      <w:r>
        <w:t xml:space="preserve">로 남기고, 인증 로그(</w:t>
      </w:r>
      <w:r>
        <w:rPr>
          <w:rStyle w:val="VerbatimChar"/>
        </w:rPr>
        <w:t xml:space="preserve">auth</w:t>
      </w:r>
      <w:r>
        <w:t xml:space="preserve">)에는 로그인 이벤트마다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·</w:t>
      </w:r>
      <w:r>
        <w:rPr>
          <w:rStyle w:val="VerbatimChar"/>
        </w:rPr>
        <w:t xml:space="preserve">ip</w:t>
      </w:r>
      <w:r>
        <w:t xml:space="preserve"> </w:t>
      </w:r>
      <w:r>
        <w:t xml:space="preserve">가(성공 시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 </w:t>
      </w:r>
      <w:r>
        <w:t xml:space="preserve">도) 남는다.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에 식별 가능한 값을 쓰지 않는 것은 운영 정책으로 정한다(ADR-2026-09-26.02 D1 조건).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갭과 보완</w:t>
      </w:r>
      <w:r>
        <w:t xml:space="preserve">: 보안 갭 분석(설계서 9장) 14개 항목 중 로그 보존 기간·서비스 간 TLS·KMS 등은 CSAP 기준이 확정된 뒤에 처리가 정해진다. CSAP 는 하등급 SaaS(조건부), 인증 대상 customer+admin, 운영 타깃 NCP 공공기관용으로 결정했고(2026-10-14) 일정은 WBS ID 32–35 를 따른다.</w:t>
      </w:r>
    </w:p>
    <w:p>
      <w:pPr>
        <w:pStyle w:val="Heading2"/>
      </w:pPr>
      <w:r>
        <w:t xml:space="preserve">5. 오류 처리·성능·확장성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오류 처리</w:t>
      </w:r>
      <w:r>
        <w:t xml:space="preserve">: 실패는 예외로 전파하고 진입 경계의 공통 핸들러가 envelope 으로 변환한다. 도메인 예외는 HTTP 상태·응답 코드·메시지를 스스로 가진다. DB 제약 위반이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으로 나가지 않도록 서비스가 같은 규칙을 먼저 검증한다(예: ETL 산출물 유형 길이).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성능·자원</w:t>
      </w:r>
      <w:r>
        <w:t xml:space="preserve">: 자원은 chart 기본 requests/limits 로 정하고 환경별 values(local·dev·prod)가 같은 값을 쓴다 — customer-api 요청 250m·512Mi/한도 1 CPU·1Gi, admin-api 100m·256Mi/500m·512Mi, 각 web 50m·64Mi/200m·128Mi. 이 값은 참고용 기준값이다(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7.3, 설계서 6.5).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가용성</w:t>
      </w:r>
      <w:r>
        <w:t xml:space="preserve">: 다중 인스턴스, 롤링 업데이트(</w:t>
      </w:r>
      <w:r>
        <w:rPr>
          <w:rStyle w:val="VerbatimChar"/>
        </w:rPr>
        <w:t xml:space="preserve">maxUnavailable: 0</w:t>
      </w:r>
      <w:r>
        <w:t xml:space="preserve">), PDB, 프로브, preStop 지연. 파드 삭제·롤링 업데이트(</w:t>
      </w:r>
      <w:r>
        <w:rPr>
          <w:rStyle w:val="VerbatimChar"/>
        </w:rPr>
        <w:t xml:space="preserve">kubectl rollout restart</w:t>
      </w:r>
      <w:r>
        <w:t xml:space="preserve">)·DB 일시 중단 시험은 로컬 k3d(</w:t>
      </w:r>
      <w:r>
        <w:rPr>
          <w:rStyle w:val="VerbatimChar"/>
        </w:rPr>
        <w:t xml:space="preserve">gis-local</w:t>
      </w:r>
      <w:r>
        <w:t xml:space="preserve">)에서 통과했다.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확장성</w:t>
      </w:r>
      <w:r>
        <w:t xml:space="preserve">: HPA 는 기준선 측정 뒤 활성화(기본 꺼짐). 분해 후보(타일 프록시·ETL 수신)의 재검토 트리거는 트래픽 1k RPS 초과, ETL 어댑터 5종 초과 등이다. 사내 개발·스테이지 클러스터</w:t>
      </w:r>
      <w:r>
        <w:t xml:space="preserve"> </w:t>
      </w:r>
      <w:r>
        <w:rPr>
          <w:rStyle w:val="VerbatimChar"/>
        </w:rPr>
        <w:t xml:space="preserve">dev0</w:t>
      </w:r>
      <w:r>
        <w:t xml:space="preserve"> </w:t>
      </w:r>
      <w:r>
        <w:t xml:space="preserve">는 호스트 3대로 구성되어 있고, Multi-AZ 는 노드 zone 라벨과 운영 타깃 실측으로 판정한다.</w:t>
      </w:r>
    </w:p>
    <w:p>
      <w:pPr>
        <w:pStyle w:val="Heading2"/>
      </w:pPr>
      <w:r>
        <w:t xml:space="preserve">6. 테스트 계획</w:t>
      </w:r>
    </w:p>
    <w:p>
      <w:pPr>
        <w:pStyle w:val="FirstParagraph"/>
      </w:pPr>
      <w:r>
        <w:t xml:space="preserve">JSA-PF-TS-001(테스트 전략·계획서)이 단일 출처다. 요약: 단위 테스트(JUnit 5, Vitest) 중심 + 핵심 경로 통합 테스트(Testcontainers PostGIS) + smoke(Bash) + customer web e2e(Playwright) + 배포물 검증(마이그레이션 왕복, helm lint·kubeconform) + 문서 린트·링크 검사 + 의존성 점검(CI</w:t>
      </w:r>
      <w:r>
        <w:t xml:space="preserve"> </w:t>
      </w:r>
      <w:r>
        <w:rPr>
          <w:rStyle w:val="VerbatimChar"/>
        </w:rPr>
        <w:t xml:space="preserve">deps-audit</w:t>
      </w:r>
      <w:r>
        <w:t xml:space="preserve"> </w:t>
      </w:r>
      <w:r>
        <w:t xml:space="preserve">는 npm 의존성을 점검한다 — 런타임 high·critical 은 차단하고 개발 의존성은 보고만 한다). 규칙은 given-when-then, 한국어 문장 이름, mock 은 외부 경계에만, 버그 수정 시 재현 테스트 필수다.</w:t>
      </w:r>
    </w:p>
    <w:p>
      <w:pPr>
        <w:pStyle w:val="Heading2"/>
      </w:pPr>
      <w:r>
        <w:t xml:space="preserve">7. 일정·위험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4"/>
        <w:gridCol w:w="2974"/>
        <w:gridCol w:w="27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WBS ID 2–8 2026-08-03–11-27, 산출물 서버 및 인프라 아키텍처 설계서 1식(현재 v0.8). WBS ID 32–35 2026-11-02–12-31(사업 종료일과 같은 날 끝나 종료일 쪽 여유가 없다). ID 2–8 종료(11-27)가 밀리면 ID 32–35 도 밀릴 수 있다</w:t>
            </w:r>
          </w:p>
        </w:tc>
        <w:tc>
          <w:tcPr/>
          <w:p>
            <w:pPr>
              <w:pStyle w:val="Compact"/>
            </w:pPr>
            <w:r>
              <w:t xml:space="preserve">잔여 작업 완료 후 설계서 1.0 확정, 운영 타깃 공공 콘솔 실측을 10월 중 선행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"MSA 기반"이라는 WBS 문구와 현재 구조(모듈러 모놀리식)의 차이</w:t>
            </w:r>
          </w:p>
        </w:tc>
        <w:tc>
          <w:tcPr/>
          <w:p>
            <w:pPr>
              <w:pStyle w:val="Compact"/>
            </w:pPr>
            <w:r>
              <w:t xml:space="preserve">전면 분해는 인증 전파·트랜잭션 경계·운영 부담을 늘려 1인 운영 전제와 충돌</w:t>
            </w:r>
          </w:p>
        </w:tc>
        <w:tc>
          <w:tcPr/>
          <w:p>
            <w:pPr>
              <w:pStyle w:val="Compact"/>
            </w:pPr>
            <w:r>
              <w:t xml:space="preserve">ADR-2026-08-26.01 로 분해 여부와 근거를 확정(승인됨). 해석 분쟁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산출물 형식 미확정</w:t>
            </w:r>
          </w:p>
        </w:tc>
        <w:tc>
          <w:tcPr/>
          <w:p>
            <w:pPr>
              <w:pStyle w:val="Compact"/>
            </w:pPr>
            <w:r>
              <w:t xml:space="preserve">세세부1·2 산출물 확인 질문 5건(파일 형식·좌표계, 1회 용량·갱신 주기, 전달 방식, 격자 체계, 인증·인가 경계)의 회신 대기(타 세세부 의존)</w:t>
            </w:r>
          </w:p>
        </w:tc>
        <w:tc>
          <w:tcPr/>
          <w:p>
            <w:pPr>
              <w:pStyle w:val="Compact"/>
            </w:pPr>
            <w:r>
              <w:t xml:space="preserve">범용 수신 골격 + 어댑터로 설계, 회신 전 실데이터 적재 구현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타깃이 인증 범위 밖이면 CSAP 신청 불성립</w:t>
            </w:r>
          </w:p>
        </w:tc>
        <w:tc>
          <w:tcPr/>
          <w:p>
            <w:pPr>
              <w:pStyle w:val="Compact"/>
            </w:pPr>
            <w:r>
              <w:t xml:space="preserve">인증받은 IaaS 위의 SaaS 만 인정</w:t>
            </w:r>
          </w:p>
        </w:tc>
        <w:tc>
          <w:tcPr/>
          <w:p>
            <w:pPr>
              <w:pStyle w:val="Compact"/>
            </w:pPr>
            <w:r>
              <w:t xml:space="preserve">NCP 공공기관용으로 결정, 공공 콘솔 실측 5건(NKS Multi Zone·PostGIS·Ingress 방식·레지스트리·마이그레이션 공지)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 운영과 CSAP 운영 통제의 충돌</w:t>
            </w:r>
          </w:p>
        </w:tc>
        <w:tc>
          <w:tcPr/>
          <w:p>
            <w:pPr>
              <w:pStyle w:val="Compact"/>
            </w:pPr>
            <w:r>
              <w:t xml:space="preserve">책임자 지정·직무 분리·정기 점검·사고 대응</w:t>
            </w:r>
          </w:p>
        </w:tc>
        <w:tc>
          <w:tcPr/>
          <w:p>
            <w:pPr>
              <w:pStyle w:val="Compact"/>
            </w:pPr>
            <w:r>
              <w:t xml:space="preserve">조직 차원 결정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갭 보완이 기존 동작을 깨뜨릴 위험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api-core</w:t>
            </w:r>
            <w:r>
              <w:t xml:space="preserve"> </w:t>
            </w:r>
            <w:r>
              <w:t xml:space="preserve">변경은 두 제품에 동시에 영향</w:t>
            </w:r>
          </w:p>
        </w:tc>
        <w:tc>
          <w:tcPr/>
          <w:p>
            <w:pPr>
              <w:pStyle w:val="Compact"/>
            </w:pPr>
            <w:r>
              <w:t xml:space="preserve">보완 작업 완료 조건에 전체 회귀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통제항목 기준 개정</w:t>
            </w:r>
          </w:p>
        </w:tc>
        <w:tc>
          <w:tcPr/>
          <w:p>
            <w:pPr>
              <w:pStyle w:val="Compact"/>
            </w:pPr>
            <w:r>
              <w:t xml:space="preserve">오래된 기준으로 갭 분석 시 재작업</w:t>
            </w:r>
          </w:p>
        </w:tc>
        <w:tc>
          <w:tcPr/>
          <w:p>
            <w:pPr>
              <w:pStyle w:val="Compact"/>
            </w:pPr>
            <w:r>
              <w:t xml:space="preserve">기준 문서의 판·시행일을 고정(KISA 최신판 재확보)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프로토타입 결합 방식 미결정</w:t>
            </w:r>
          </w:p>
        </w:tc>
        <w:tc>
          <w:tcPr/>
          <w:p>
            <w:pPr>
              <w:pStyle w:val="Compact"/>
            </w:pPr>
            <w:r>
              <w:t xml:space="preserve">결합 범위·담당·구성이 정해지지 않으면 일정·설계가 확정되지 않는다</w:t>
            </w:r>
          </w:p>
        </w:tc>
        <w:tc>
          <w:tcPr/>
          <w:p>
            <w:pPr>
              <w:pStyle w:val="Compact"/>
            </w:pPr>
            <w:r>
              <w:t xml:space="preserve">프로토타입 분석 후 결정하고 ADR 로 기록(8절)</w:t>
            </w:r>
          </w:p>
        </w:tc>
      </w:tr>
    </w:tbl>
    <w:p>
      <w:pPr>
        <w:pStyle w:val="Heading2"/>
      </w:pPr>
      <w:r>
        <w:t xml:space="preserve">8. 열린 질문</w:t>
      </w:r>
    </w:p>
    <w:p>
      <w:pPr>
        <w:pStyle w:val="FirstParagraph"/>
      </w:pPr>
      <w:r>
        <w:t xml:space="preserve">아래는</w:t>
      </w:r>
      <w:r>
        <w:t xml:space="preserve"> </w:t>
      </w:r>
      <w:r>
        <w:rPr>
          <w:b/>
          <w:bCs/>
        </w:rPr>
        <w:t xml:space="preserve">결정이 필요한 사항</w:t>
      </w:r>
      <w:r>
        <w:t xml:space="preserve">이다.</w:t>
      </w:r>
    </w:p>
    <w:p>
      <w:pPr>
        <w:pStyle w:val="Compact"/>
        <w:numPr>
          <w:ilvl w:val="0"/>
          <w:numId w:val="1007"/>
        </w:numPr>
      </w:pPr>
      <w:r>
        <w:t xml:space="preserve">제주 지반침하 프로토타입의 기능(데이터 표시 모듈·데이터 표현 방식. 관리자 화면 제외)을 통합플랫폼에 어떻게 결합할 것인가 — 서비스 경계, 데이터 소유, 배포 단위, 기존 서비스 분해 결정(모듈러 모놀리식 + 선택적 분해)과의 관계. 판정 기준은 장애 격리 &gt; 데이터 소유 &gt; 독립 배포·확장 &gt; 팀 경계다.</w:t>
      </w:r>
    </w:p>
    <w:p>
      <w:pPr>
        <w:pStyle w:val="Compact"/>
        <w:numPr>
          <w:ilvl w:val="0"/>
          <w:numId w:val="1007"/>
        </w:numPr>
      </w:pPr>
      <w:r>
        <w:t xml:space="preserve">프로토타입이 다루는 분석·화면·리포트 모듈(관리자 화면 제외)의 담당과 범위 — WBS ID 29–31(분석 리포트 자동 구현)의 담당을 정하고, 프로토타입의 보고서 자동생성(PDF·Excel 내보내기)이 ID 30·31 과 겹치는지도 함께 정한다.</w:t>
      </w:r>
    </w:p>
    <w:p>
      <w:pPr>
        <w:pStyle w:val="Compact"/>
        <w:numPr>
          <w:ilvl w:val="0"/>
          <w:numId w:val="1007"/>
        </w:numPr>
      </w:pPr>
      <w:r>
        <w:t xml:space="preserve">세세부1·2 산출물 확인 질문 5건(파일 형식·좌표계, 1회 용량·갱신 주기, 전달 방식, 격자 체계, 인증·인가 경계)의 회신과, 그 회신에 걸린 결정 대기 D1(발신 인증 방식)·D2(실데이터 저장 위치), D2 에 종속된 D4(원칙 예외 ADR). 회신과 무관한 자체 결정 D3(여러 워크스페이스 공유 방식)도 남아 있으며 수신 계약 문서의 권고는 당장 현행 유지다.</w:t>
      </w:r>
    </w:p>
    <w:p>
      <w:pPr>
        <w:pStyle w:val="Compact"/>
        <w:numPr>
          <w:ilvl w:val="0"/>
          <w:numId w:val="1007"/>
        </w:numPr>
      </w:pPr>
      <w:r>
        <w:t xml:space="preserve">사내 개발 클러스터 배포 값 — 통합플랫폼의</w:t>
      </w:r>
      <w:r>
        <w:t xml:space="preserve"> </w:t>
      </w:r>
      <w:r>
        <w:rPr>
          <w:rStyle w:val="VerbatimChar"/>
        </w:rPr>
        <w:t xml:space="preserve">values-dev.yaml</w:t>
      </w:r>
      <w:r>
        <w:t xml:space="preserve"> </w:t>
      </w:r>
      <w:r>
        <w:t xml:space="preserve">이미지·Secret·DB 호스트·NetworkPolicy 대상·Ingress 클래스, 사내 개발 DB 위치.</w:t>
      </w:r>
    </w:p>
    <w:p>
      <w:pPr>
        <w:pStyle w:val="Compact"/>
        <w:numPr>
          <w:ilvl w:val="0"/>
          <w:numId w:val="1007"/>
        </w:numPr>
      </w:pPr>
      <w:r>
        <w:t xml:space="preserve">운영 타깃(NCP 공공기관용) 공공 콘솔 실측 5건과 Ingress 방식·DB 대역·Multi-AZ 값.</w:t>
      </w:r>
    </w:p>
    <w:p>
      <w:pPr>
        <w:pStyle w:val="Compact"/>
        <w:numPr>
          <w:ilvl w:val="0"/>
          <w:numId w:val="1007"/>
        </w:numPr>
      </w:pPr>
      <w:r>
        <w:t xml:space="preserve">배포 실행 자동화(배포용 self-hosted runner·배포 워크플로)와 개발·운영 시크릿 주입 도구 도입 조건 이행(SealedSecrets 채택).</w:t>
      </w:r>
    </w:p>
    <w:p>
      <w:pPr>
        <w:pStyle w:val="Compact"/>
        <w:numPr>
          <w:ilvl w:val="0"/>
          <w:numId w:val="1007"/>
        </w:numPr>
      </w:pPr>
      <w:r>
        <w:t xml:space="preserve">로그 보존 기간·수집 경로, 서비스 간 TLS, DB</w:t>
      </w:r>
      <w:r>
        <w:t xml:space="preserve"> </w:t>
      </w:r>
      <w:r>
        <w:rPr>
          <w:rStyle w:val="VerbatimChar"/>
        </w:rPr>
        <w:t xml:space="preserve">verify-full</w:t>
      </w:r>
      <w:r>
        <w:t xml:space="preserve">, 키 관리(KMS) — CSAP 기준 확정 뒤 결정.</w:t>
      </w:r>
    </w:p>
    <w:p>
      <w:pPr>
        <w:pStyle w:val="Compact"/>
        <w:numPr>
          <w:ilvl w:val="0"/>
          <w:numId w:val="1007"/>
        </w:numPr>
      </w:pPr>
      <w:r>
        <w:t xml:space="preserve">외부 소스 인증키 암호화 키(</w:t>
      </w:r>
      <w:r>
        <w:rPr>
          <w:rStyle w:val="VerbatimChar"/>
        </w:rPr>
        <w:t xml:space="preserve">MAP_SECRET_KEY</w:t>
      </w:r>
      <w:r>
        <w:t xml:space="preserve">)의 chart 주입 경로.</w:t>
      </w:r>
    </w:p>
    <w:p>
      <w:pPr>
        <w:pStyle w:val="Compact"/>
        <w:numPr>
          <w:ilvl w:val="0"/>
          <w:numId w:val="1007"/>
        </w:numPr>
      </w:pPr>
      <w:r>
        <w:t xml:space="preserve">운영 복구 리허설 절차·주기·담당, 운영 책임자·연락 체계.</w:t>
      </w:r>
    </w:p>
    <w:p>
      <w:pPr>
        <w:pStyle w:val="Compact"/>
        <w:numPr>
          <w:ilvl w:val="0"/>
          <w:numId w:val="1007"/>
        </w:numPr>
      </w:pPr>
      <w:r>
        <w:t xml:space="preserve">쿠키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속성의 chart 주입(보안 갭 #14).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dev0</w:t>
      </w:r>
      <w:r>
        <w:t xml:space="preserve">(호스트 3대) 기준의 Multi-AZ 판정(노드 zone 라벨 실측).</w:t>
      </w:r>
    </w:p>
    <w:p>
      <w:pPr>
        <w:pStyle w:val="Compact"/>
        <w:numPr>
          <w:ilvl w:val="0"/>
          <w:numId w:val="1007"/>
        </w:numPr>
      </w:pPr>
      <w:r>
        <w:t xml:space="preserve">성능 목표 수치와 부하 시험 계획(WBS ID 12, AI 담당).</w:t>
      </w:r>
    </w:p>
    <w:p>
      <w:pPr>
        <w:pStyle w:val="Heading2"/>
      </w:pPr>
      <w:r>
        <w:t xml:space="preserve">9. 근거 자료</w:t>
      </w:r>
    </w:p>
    <w:p>
      <w:pPr>
        <w:pStyle w:val="Compact"/>
        <w:numPr>
          <w:ilvl w:val="0"/>
          <w:numId w:val="1008"/>
        </w:numPr>
      </w:pPr>
      <w:r>
        <w:t xml:space="preserve">서버 및 인프라 아키텍처 설계서 v0.8 장 1–9,</w:t>
      </w:r>
      <w:r>
        <w:t xml:space="preserve"> </w:t>
      </w:r>
      <w:r>
        <w:rPr>
          <w:rStyle w:val="VerbatimChar"/>
        </w:rPr>
        <w:t xml:space="preserve">planning/milestones/</w:t>
      </w:r>
      <w:r>
        <w:t xml:space="preserve">, 주간보고 10월 2주 (gis-sass 저장소)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docs/01.개발/ADRs/</w:t>
      </w:r>
      <w:r>
        <w:t xml:space="preserve">(25건: 결정된 ADR 24건과</w:t>
      </w:r>
      <w:r>
        <w:t xml:space="preserve"> </w:t>
      </w:r>
      <w:r>
        <w:rPr>
          <w:rStyle w:val="VerbatimChar"/>
        </w:rPr>
        <w:t xml:space="preserve">tmp/</w:t>
      </w:r>
      <w:r>
        <w:t xml:space="preserve"> </w:t>
      </w:r>
      <w:r>
        <w:t xml:space="preserve">검토 중 초안 1건),</w:t>
      </w:r>
      <w:r>
        <w:t xml:space="preserve"> </w:t>
      </w:r>
      <w:r>
        <w:rPr>
          <w:rStyle w:val="VerbatimChar"/>
        </w:rPr>
        <w:t xml:space="preserve">docs/01.개발/APIs/customer/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apps/customer/database/database/migrations/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(프로토타입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2026-10-21T02:55:05Z</dcterms:created>
  <dcterms:modified xsi:type="dcterms:W3CDTF">2026-10-21T02:55:05Z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gdir">
    <vt:lpwstr>_변환도구/img/JSA-PF-DS-002_기술 설계 문서</vt:lpwstr>
  </property>
</Properties>
</file>