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파일럿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JSA-CM-RL-001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배포·시범적용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목적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시범 운영의 목적과 검증할 가설을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{{시범 운영의 목적과 검증할 가설을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대상과 범위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대상 기관·사용자·기능을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{{대상 기관·사용자·기능을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기간과 일정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준비·운영·종료 일정을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단계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시작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종료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{{단계}}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{{시작}}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{{종료}}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운영 방식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운영 절차, 지원 체계, 데이터 처리를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{{운영 절차, 지원 체계, 데이터 처리를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성공 기준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성공·실패 판단 기준을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측정 방법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{{측정 방법}}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위험과 대응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위험과 대응 방안을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위험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대응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{{위험}}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{{대응}}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