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설계서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JSA-AI-DS-005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설계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목적과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모델이 다루는 문제와 범위를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{{모델이 다루는 문제와 범위를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알고리즘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선택한 알고리즘과 선택 이유를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{{선택한 알고리즘과 선택 이유를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학습 설계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학습 데이터, 분할 방식, 손실·최적화, 하이퍼파라미터를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{{내용}}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평가 설계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평가 지표와 합격 기준을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산식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목표값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{{산식}}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{{목표값}}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한계와 위험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알려진 한계, 편향, 대응 방안을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{{알려진 한계, 편향, 대응 방안을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