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6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24"/>
        </w:rPr>
        <w:t>2026년 AI기반 위성정보 활용 서비스 확산사업</w:t>
      </w:r>
    </w:p>
    <w:p>
      <w:pPr>
        <w:spacing w:after="600"/>
        <w:jc w:val="center"/>
      </w:pPr>
      <w:r>
        <w:rPr>
          <w:rFonts w:ascii="맑은 고딕" w:hAnsi="맑은 고딕" w:eastAsia="맑은 고딕"/>
          <w:b/>
          <w:i w:val="0"/>
          <w:color w:val="1F3864"/>
          <w:sz w:val="52"/>
        </w:rPr>
        <w:t>파일럿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문서번호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JSA-CM-RL-001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시스템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공통(시스템 구분 없음)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분류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배포·시범적용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V0.1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작성일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2026. 10. 16.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개발팀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검토·승인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  <w:highlight w:val="yellow"/>
              </w:rPr>
              <w:t xml:space="preserve">확인 필요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제·개정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날짜</w:t>
            </w:r>
          </w:p>
        </w:tc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변경 내용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승인자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2026-10-16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최초 작성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개발팀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  <w:highlight w:val="yellow"/>
              </w:rPr>
              <w:t xml:space="preserve">확인 필요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1. 목적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시범 운영(파일럿)의 목적과 검증할 가설은 개발팀이 가진 자료에서 </w:t>
      </w:r>
      <w:r>
        <w:rPr>
          <w:rFonts w:ascii="맑은 고딕" w:hAnsi="맑은 고딕" w:eastAsia="맑은 고딕"/>
          <w:b/>
          <w:sz w:val="20"/>
        </w:rPr>
        <w:t xml:space="preserve">확인되지 않는다.</w:t>
      </w:r>
      <w:r>
        <w:rPr>
          <w:rFonts w:ascii="맑은 고딕" w:hAnsi="맑은 고딕" w:eastAsia="맑은 고딕"/>
          <w:sz w:val="20"/>
        </w:rPr>
        <w:t xml:space="preserve"> 통합플랫폼(gis-sass)·dev0·프로토타입 저장소의 문서에는 파일럿 계획이 없다. WBS(gis-sass 의 docs/WBS.xlsx)에는 세세부3(통합플랫폼)에 파일럿·시범·실증 항목이 없고, 세세부4(서비스 실증 및 검증, ㈜소다시스템·제주특별자치도)에 파일럿 후보지 선정 기준 수립(2026-07-06~07-31)·계약 기준 확인(07-13~08-14)·후보지 선정(08-03~08-21)과 운영 및 실증환경 제공(2026-08-31~12-31) 작업이 있다. 다만 작업명·기간·진척 표시뿐이고 시범 운영의 목적·가설·성공 지표를 적은 내용은 없으며, 이 작업이 이 문서의 시범 운영과 같은 것인지는 </w:t>
      </w:r>
      <w:r>
        <w:rPr>
          <w:rFonts w:ascii="맑은 고딕" w:hAnsi="맑은 고딕" w:eastAsia="맑은 고딕"/>
          <w:sz w:val="20"/>
          <w:highlight w:val="yellow"/>
        </w:rPr>
        <w:t xml:space="preserve">확인 필요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개발 측 전제: 현재 단계는 제주 지반침하 프로토타입 분석 및 통합플랫폼과의 결합 방식 검토 중이며 시범 운영 단계 이전이다. 시범 적용·실증지 적용 계획은 기획 담당 문서(JSA-PF-RL-001 파일럿·베타 계획)와 함께 정한다.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2. 대상과 범위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대상 기관·사용자는 </w:t>
      </w:r>
      <w:r>
        <w:rPr>
          <w:rFonts w:ascii="맑은 고딕" w:hAnsi="맑은 고딕" w:eastAsia="맑은 고딕"/>
          <w:sz w:val="20"/>
          <w:highlight w:val="yellow"/>
        </w:rPr>
        <w:t xml:space="preserve">확인 필요</w:t>
      </w:r>
      <w:r>
        <w:rPr>
          <w:rFonts w:ascii="맑은 고딕" w:hAnsi="맑은 고딕" w:eastAsia="맑은 고딕"/>
          <w:sz w:val="20"/>
        </w:rPr>
        <w:t xml:space="preserve">. 시범 운영에 쓸 수 있는 기능 후보는 현재 구현된 범위(인증, 조직·워크스페이스, 지도 소스·레이어, 타일 프록시, ETL 수신 골격)이며, 프로토타입에서 도출한 기능은 결합 방식이 정해진 뒤 범위에 넣을지 판단한다.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개발 측 선행 조건(2026-10-16 기준 모두 미충족):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시범 운영 환경 확보 — 시범 운영을 올릴 환경은 아직 정해지지 않았다(이를 정한 기록이 없다). 후보는 사내 개발 클러스터(dev0, 인증 대상이 아닌 개발·스테이지 환경)와 운영 타깃인 NCP 공공기관용(ADR-2026-09-26.02 D4, 2026-10-14 결정)이며, 둘 다 지금은 배포할 수 없다. dev0: </w:t>
      </w:r>
      <w:r>
        <w:rPr>
          <w:rFonts w:ascii="Consolas" w:hAnsi="Consolas" w:eastAsia="맑은 고딕"/>
          <w:sz w:val="18"/>
        </w:rPr>
        <w:t xml:space="preserve">values-dev.yaml</w:t>
      </w:r>
      <w:r>
        <w:rPr>
          <w:rFonts w:ascii="맑은 고딕" w:hAnsi="맑은 고딕" w:eastAsia="맑은 고딕"/>
          <w:sz w:val="20"/>
        </w:rPr>
        <w:t xml:space="preserve"> 의 이미지·Secret·DB 호스트·NetworkPolicy 대상이 비어 있고 Ingress 클래스(</w:t>
      </w:r>
      <w:r>
        <w:rPr>
          <w:rFonts w:ascii="Consolas" w:hAnsi="Consolas" w:eastAsia="맑은 고딕"/>
          <w:sz w:val="18"/>
        </w:rPr>
        <w:t xml:space="preserve">nginx</w:t>
      </w:r>
      <w:r>
        <w:rPr>
          <w:rFonts w:ascii="맑은 고딕" w:hAnsi="맑은 고딕" w:eastAsia="맑은 고딕"/>
          <w:sz w:val="20"/>
        </w:rPr>
        <w:t xml:space="preserve">)를 클러스터의 Cilium(</w:t>
      </w:r>
      <w:r>
        <w:rPr>
          <w:rFonts w:ascii="Consolas" w:hAnsi="Consolas" w:eastAsia="맑은 고딕"/>
          <w:sz w:val="18"/>
        </w:rPr>
        <w:t xml:space="preserve">cilium</w:t>
      </w:r>
      <w:r>
        <w:rPr>
          <w:rFonts w:ascii="맑은 고딕" w:hAnsi="맑은 고딕" w:eastAsia="맑은 고딕"/>
          <w:sz w:val="20"/>
        </w:rPr>
        <w:t xml:space="preserve">)에 맞춰야 한다. NCP 공공기관용: 공공 콘솔 실측 5건이 승인 조건이고(PostGIS 불가 시 재검토), </w:t>
      </w:r>
      <w:r>
        <w:rPr>
          <w:rFonts w:ascii="Consolas" w:hAnsi="Consolas" w:eastAsia="맑은 고딕"/>
          <w:sz w:val="18"/>
        </w:rPr>
        <w:t xml:space="preserve">values-prod.yaml</w:t>
      </w:r>
      <w:r>
        <w:rPr>
          <w:rFonts w:ascii="맑은 고딕" w:hAnsi="맑은 고딕" w:eastAsia="맑은 고딕"/>
          <w:sz w:val="20"/>
        </w:rPr>
        <w:t xml:space="preserve"> 도 같은 값이 비어 있으며 Ingress 클래스(</w:t>
      </w:r>
      <w:r>
        <w:rPr>
          <w:rFonts w:ascii="Consolas" w:hAnsi="Consolas" w:eastAsia="맑은 고딕"/>
          <w:sz w:val="18"/>
        </w:rPr>
        <w:t xml:space="preserve">ncp</w:t>
      </w:r>
      <w:r>
        <w:rPr>
          <w:rFonts w:ascii="맑은 고딕" w:hAnsi="맑은 고딕" w:eastAsia="맑은 고딕"/>
          <w:sz w:val="20"/>
        </w:rPr>
        <w:t xml:space="preserve">)는 검증되지 않은 자리표시다.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배포 실행 자동화(배포용 self-hosted runner·배포 워크플로, T089)와 시크릿 주입 도구 도입(SealedSecrets, T093).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운영 체계(책임자·연락 체계·사고 대응, WBS ID 34)와 백업·복구 리허설 절차.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데이터 처리 정책 — 개인정보 미포함 전제(로그인 식별자 정책)와 수신 산출물의 공개 여부에 대한 발주처 확인.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3. 기간과 일정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3300"/>
        <w:gridCol w:w="1800"/>
        <w:gridCol w:w="1800"/>
        <w:gridCol w:w="2846"/>
      </w:tblGrid>
      <w:tr>
        <w:trPr>
          <w:tblHeader/>
        </w:trPr>
        <w:tc>
          <w:tcPr>
            <w:tcW w:type="dxa" w:w="3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단계</w:t>
            </w:r>
          </w:p>
        </w:tc>
        <w:tc>
          <w:tcPr>
            <w:tcW w:type="dxa" w:w="18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시작</w:t>
            </w:r>
          </w:p>
        </w:tc>
        <w:tc>
          <w:tcPr>
            <w:tcW w:type="dxa" w:w="18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종료</w:t>
            </w:r>
          </w:p>
        </w:tc>
        <w:tc>
          <w:tcPr>
            <w:tcW w:type="dxa" w:w="28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준비(환경·데이터·교육)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미정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미정</w:t>
            </w:r>
          </w:p>
        </w:tc>
        <w:tc>
          <w:tcPr>
            <w:tcW w:type="dxa" w:w="2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</w:tr>
      <w:tr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운영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미정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미정</w:t>
            </w:r>
          </w:p>
        </w:tc>
        <w:tc>
          <w:tcPr>
            <w:tcW w:type="dxa" w:w="2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</w:tr>
      <w:tr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종료·결과 정리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미정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미정</w:t>
            </w:r>
          </w:p>
        </w:tc>
        <w:tc>
          <w:tcPr>
            <w:tcW w:type="dxa" w:w="2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</w:tr>
      <w:tr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(참고) 사업 종료일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2026-12-31</w:t>
            </w:r>
          </w:p>
        </w:tc>
        <w:tc>
          <w:tcPr>
            <w:tcW w:type="dxa" w:w="2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WBS 기준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4. 운영 방식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운영 절차는 JSA-PF-OP-001(운영 런북), 배포·롤백은 JSA-PF-RL-002·JSA-PF-RL-003 을 따른다. 지원 체계(문의·장애 접수·대응 시간)는 정해지지 않았다. </w:t>
      </w:r>
      <w:r>
        <w:rPr>
          <w:rFonts w:ascii="맑은 고딕" w:hAnsi="맑은 고딕" w:eastAsia="맑은 고딕"/>
          <w:sz w:val="20"/>
          <w:highlight w:val="yellow"/>
        </w:rPr>
        <w:t xml:space="preserve">확인 필요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데이터 처리: 개인정보를 포함하지 않는 것을 전제로 한다(CSAP 하등급 조건). 로그인 식별자에 실명·이메일 등 식별 가능한 값을 쓰지 않는 운영 정책이 필요하며, 수신 산출물의 공개 여부는 발주처 확인이 필요하다. </w:t>
      </w:r>
      <w:r>
        <w:rPr>
          <w:rFonts w:ascii="맑은 고딕" w:hAnsi="맑은 고딕" w:eastAsia="맑은 고딕"/>
          <w:sz w:val="20"/>
          <w:highlight w:val="yellow"/>
        </w:rPr>
        <w:t xml:space="preserve">확인 필요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5. 성공 기준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3300"/>
        <w:gridCol w:w="3446"/>
      </w:tblGrid>
      <w:tr>
        <w:trPr>
          <w:tblHeader/>
        </w:trPr>
        <w:tc>
          <w:tcPr>
            <w:tcW w:type="dxa" w:w="30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지표</w:t>
            </w:r>
          </w:p>
        </w:tc>
        <w:tc>
          <w:tcPr>
            <w:tcW w:type="dxa" w:w="3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목표</w:t>
            </w:r>
          </w:p>
        </w:tc>
        <w:tc>
          <w:tcPr>
            <w:tcW w:type="dxa" w:w="34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측정 방법</w:t>
            </w:r>
          </w:p>
        </w:tc>
      </w:tr>
      <w:tr>
        <w:tc>
          <w:tcPr>
            <w:tcW w:type="dxa" w:w="3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시범 운영 성공·실패 판단 지표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미정</w:t>
            </w:r>
          </w:p>
        </w:tc>
        <w:tc>
          <w:tcPr>
            <w:tcW w:type="dxa" w:w="34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</w:tr>
      <w:tr>
        <w:tc>
          <w:tcPr>
            <w:tcW w:type="dxa" w:w="3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(개발 측 참고) 배포 후 검증 통과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배포 후 검증 항목 통과(헬스 UP 등). 로그인 왕복·smoke 는 시드를 켠 환경에서만 수행할 수 있고, 시드를 끈 사내 개발·운영의 대체 검증은 </w:t>
            </w: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  <w:tc>
          <w:tcPr>
            <w:tcW w:type="dxa" w:w="34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JSA-PF-RL-002 4절</w:t>
            </w:r>
          </w:p>
        </w:tc>
      </w:tr>
      <w:tr>
        <w:tc>
          <w:tcPr>
            <w:tcW w:type="dxa" w:w="3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(개발 측 참고) 무중단 배포</w:t>
            </w:r>
          </w:p>
        </w:tc>
        <w:tc>
          <w:tcPr>
            <w:tcW w:type="dxa" w:w="3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롤링 업데이트 중 요청 실패 0건</w:t>
            </w:r>
          </w:p>
        </w:tc>
        <w:tc>
          <w:tcPr>
            <w:tcW w:type="dxa" w:w="34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무중단 배포 검증(로컬 k3s 2026-08-26 기록 40/40, 이후 chart 변경 뒤 재수행 기록 없음)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6. 위험과 대응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4300"/>
        <w:gridCol w:w="1846"/>
      </w:tblGrid>
      <w:tr>
        <w:trPr>
          <w:tblHeader/>
        </w:trPr>
        <w:tc>
          <w:tcPr>
            <w:tcW w:type="dxa" w:w="36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위험</w:t>
            </w:r>
          </w:p>
        </w:tc>
        <w:tc>
          <w:tcPr>
            <w:tcW w:type="dxa" w:w="4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대응</w:t>
            </w:r>
          </w:p>
        </w:tc>
        <w:tc>
          <w:tcPr>
            <w:tcW w:type="dxa" w:w="18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운영 환경 미확보 — 사내 개발·운영 배포 값 미완, 운영 타깃 실측 대기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배포 값 채우기, 공공 콘솔 실측 5건 완료(T077), 배포 실행 자동화(T089)</w:t>
            </w:r>
          </w:p>
        </w:tc>
        <w:tc>
          <w:tcPr>
            <w:tcW w:type="dxa" w:w="1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운영 체계 부재 — 1인 운영과 운영 통제의 충돌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책임자 지정·직무 분리·사고 대응 정의(WBS ID 34), 조직 차원의 결정</w:t>
            </w:r>
          </w:p>
        </w:tc>
        <w:tc>
          <w:tcPr>
            <w:tcW w:type="dxa" w:w="1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개발팀·조직 </w:t>
            </w: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백업·복구 리허설 절차·주기·담당 미정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복구 절차 문서화(설계서 3.1.5 가 T076 의 deploy/README.md 작성 범위로 지정)와 리허설 주기·담당 결정 및 가능하면 1회 수행(T080, WBS ID 34). 담당이 정해지기 전에는 운영 배포를 완료로 판정하지 않는다(설계서 3.1.5)</w:t>
            </w:r>
          </w:p>
        </w:tc>
        <w:tc>
          <w:tcPr>
            <w:tcW w:type="dxa" w:w="1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개발팀·조직 </w:t>
            </w: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ETL 실데이터 형식 미확정 — 확인 질문 5건 모두 미회신(질의 발송 기록이 저장소에 없어 발송 여부 확인 필요)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범용 수신 골격을 유지하고 회신 뒤 어댑터를 구현</w:t>
            </w:r>
          </w:p>
        </w:tc>
        <w:tc>
          <w:tcPr>
            <w:tcW w:type="dxa" w:w="1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개발팀·타 기관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프로토타입 결합 범위·담당 미정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분석 뒤 ADR 로 결정</w:t>
            </w:r>
          </w:p>
        </w:tc>
        <w:tc>
          <w:tcPr>
            <w:tcW w:type="dxa" w:w="1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개발팀·기획 </w:t>
            </w: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시범 운영 계획 문서를 저장소에서 찾지 못함(WBS 세세부4 에는 파일럿 후보지 선정·운영 및 실증환경 제공 작업과 기간이 있음)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WBS 세세부4(㈜소다시스템·제주특별자치도)와의 관계를 확인하고, 기획 담당 문서(JSA-PF-RL-001 파일럿·베타 계획)와 함께 계획 수립</w:t>
            </w:r>
          </w:p>
        </w:tc>
        <w:tc>
          <w:tcPr>
            <w:tcW w:type="dxa" w:w="18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기획 </w:t>
            </w:r>
            <w:r>
              <w:rPr>
                <w:rFonts w:ascii="맑은 고딕" w:hAnsi="맑은 고딕" w:eastAsia="맑은 고딕"/>
                <w:sz w:val="18"/>
                <w:highlight w:val="yellow"/>
              </w:rPr>
              <w:t xml:space="preserve">확인 필요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파일럿 계획</dc:title>
  <dc:subject/>
  <dc:creator>개발팀</dc:creator>
  <cp:keywords/>
  <dc:description/>
  <cp:lastModifiedBy>개발팀</cp:lastModifiedBy>
  <cp:revision>1</cp:revision>
  <dcterms:created xsi:type="dcterms:W3CDTF">2026-10-16T07:00:00Z</dcterms:created>
  <dcterms:modified xsi:type="dcterms:W3CDTF">2026-10-16T07:00:00Z</dcterms:modified>
  <cp:category/>
</cp:coreProperties>
</file>