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JSA-PF-DS-001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설계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2026. 10. 16.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개발팀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 xml:space="preserve">확인 필요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2026-10-16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개발팀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 xml:space="preserve">확인 필요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배경 및 문제 정의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사업 배경</w:t>
      </w:r>
      <w:r>
        <w:rPr>
          <w:rFonts w:ascii="맑은 고딕" w:hAnsi="맑은 고딕" w:eastAsia="맑은 고딕"/>
          <w:sz w:val="20"/>
        </w:rPr>
        <w:t xml:space="preserve">: 「2026년 AI기반 위성정보 활용 서비스 확산사업」 세세부3은 지반침하 스마트 관리 시스템(통합플랫폼) 구축이다. 세세부1(지반침하 위험지도)과 세세부2(SAR/InSAR 지표변위 분석)의 산출물을 받아 지도 기반으로 관리·제공하는 SaaS 형 통합플랫폼이며, 마일스톤으로 옮겨 개발팀이 수행하는 범위는 서버·인프라 설계(WBS ID 2, 마일스톤 M010)와 CSAP 인증 신청(WBS ID 32~35, 마일스톤 M011)이다. WBS 담당 조직 열은 ID 2~8 을 '개발' 또는 '개발, AI', ID 29~31 을 '개발', ID 32~35 를 '운영(DevSecOps)'로 적어 이와 표기가 다르다 — </w:t>
      </w:r>
      <w:r>
        <w:rPr>
          <w:rFonts w:ascii="맑은 고딕" w:hAnsi="맑은 고딕" w:eastAsia="맑은 고딕"/>
          <w:sz w:val="20"/>
          <w:highlight w:val="yellow"/>
        </w:rPr>
        <w:t xml:space="preserve">확인 필요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해결할 문제</w:t>
      </w:r>
      <w:r>
        <w:rPr>
          <w:rFonts w:ascii="맑은 고딕" w:hAnsi="맑은 고딕" w:eastAsia="맑은 고딕"/>
          <w:sz w:val="20"/>
        </w:rPr>
        <w:t xml:space="preserve">: ① 외부 분석 산출물과 공간정보를 조직·워크스페이스 단위로 격리해 제공할 플랫폼이 필요하다(테넌트 격리, SaaS 확산을 고려한 보안·접근제어). ② 외부 지도 서비스(XYZ·WMTS·WMS 등)를 브라우저가 직접 호출하면 상대 서버가 CORS 를 열지 않을 때 지도가 뜨지 않고, URL 에 인증키가 있으면 브라우저에 그대로 노출되므로 서버가 대신 호출하는 구조가 필요하다. 그 대가로 사용자가 등록한 주소가 내부망을 가리키지 못하게 막는 SSRF(서버 측 요청 위조) 방어가 필수가 된다. ③ 공공기관에 제공하려면 CSAP 인증 신청에 필요한 보안 요구사항 반영과 증적이 필요하다.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활용 시나리오(프로토타입 기준)</w:t>
      </w:r>
      <w:r>
        <w:rPr>
          <w:rFonts w:ascii="맑은 고딕" w:hAnsi="맑은 고딕" w:eastAsia="맑은 고딕"/>
          <w:sz w:val="20"/>
        </w:rPr>
        <w:t xml:space="preserve">: 제주특별자치도 위험지역의 점검 우선순위를 판단하기 위해 위성 변위(InSAR), 관로 노후도, 침하 사고 이력, 지질, 굴착공사 자료를 겹쳐 보는 화면이 프로토타입(</w:t>
      </w:r>
      <w:r>
        <w:rPr>
          <w:rFonts w:ascii="Consolas" w:hAnsi="Consolas" w:eastAsia="맑은 고딕"/>
          <w:sz w:val="18"/>
        </w:rPr>
        <w:t xml:space="preserve">Jeju-subsidence-AI</w:t>
      </w:r>
      <w:r>
        <w:rPr>
          <w:rFonts w:ascii="맑은 고딕" w:hAnsi="맑은 고딕" w:eastAsia="맑은 고딕"/>
          <w:sz w:val="20"/>
        </w:rPr>
        <w:t xml:space="preserve">)으로 만들어져 있다. 프로토타입은 지도 레이어뿐 아니라 데이터를 보여 주는 모듈과 데이터 표현 방식의 예시를 담은 </w:t>
      </w:r>
      <w:r>
        <w:rPr>
          <w:rFonts w:ascii="맑은 고딕" w:hAnsi="맑은 고딕" w:eastAsia="맑은 고딕"/>
          <w:b/>
          <w:sz w:val="20"/>
        </w:rPr>
        <w:t xml:space="preserve">참조 기준 자료</w:t>
      </w:r>
      <w:r>
        <w:rPr>
          <w:rFonts w:ascii="맑은 고딕" w:hAnsi="맑은 고딕" w:eastAsia="맑은 고딕"/>
          <w:sz w:val="20"/>
        </w:rPr>
        <w:t xml:space="preserve">이며, 이를 보고 통합플랫폼 안에서 새로 개발하는 방안을 검토하고 있다.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현재 단계</w:t>
      </w:r>
      <w:r>
        <w:rPr>
          <w:rFonts w:ascii="맑은 고딕" w:hAnsi="맑은 고딕" w:eastAsia="맑은 고딕"/>
          <w:sz w:val="20"/>
        </w:rPr>
        <w:t xml:space="preserve">: 통합플랫폼은 인증·권한·지도 소스·타일 프록시를 구현했고(M001~M009), 서버·인프라 설계와 배포·수신·보안 설계를 보강 중이다(M010). 프로토타입 분석 및 통합플랫폼과의 결합 방식 검토 중이며 결합 방식은 미결정이다.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목표와 비목표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목표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통합플랫폼의 인증·권한·지도 기능과 배포·수신·보안 기반을 구축·검증하고 서버 및 인프라 아키텍처 설계서 1식을 제출한다(WBS ID 2, 기한 2026-11-27).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CSAP 인증 신청에 필요한 보안 요구사항 반영 결과서·보안 운영체계 구성도·인증 대응 문서·인증 신청서를 제출 가능한 상태로 준비한다(WBS ID 32~35, 2026-12-31).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프로토타입 분석 뒤 통합플랫폼과의 결합 방식을 결정한다(일정 미정).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비목표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WBS ID 9~31(인메모리 연산 엔진, HITL 분석 알고리즘, UI/UX 고도화, 분석 리포트 자동 구현)은 M010 과 WBS 스냅샷에서 개발팀 범위 밖(타 팀 소관)으로 분류되어 있다. WBS 담당 조직 열은 ID 9~24 를 AI, ID 25~28 을 기획으로 적어 이와 일치하지만, ID 29~31(분석 리포트 자동 구현: 분석보고서 PDF 생성·Excel 다운로드, 가중치 5.0%, 2026-09-28~12-31)은 개발로 적어 어긋나므로 이 부분의 담당은 </w:t>
      </w:r>
      <w:r>
        <w:rPr>
          <w:rFonts w:ascii="맑은 고딕" w:hAnsi="맑은 고딕" w:eastAsia="맑은 고딕"/>
          <w:sz w:val="20"/>
          <w:highlight w:val="yellow"/>
        </w:rPr>
        <w:t xml:space="preserve">확인 필요</w:t>
      </w:r>
      <w:r>
        <w:rPr>
          <w:rFonts w:ascii="맑은 고딕" w:hAnsi="맑은 고딕" w:eastAsia="맑은 고딕"/>
          <w:sz w:val="20"/>
        </w:rPr>
        <w:t xml:space="preserve">이다. 프로토타입의 보고서 PDF·Excel 내보내기와 겹친다. 프로토타입 기능의 결합 범위와 담당도 </w:t>
      </w:r>
      <w:r>
        <w:rPr>
          <w:rFonts w:ascii="맑은 고딕" w:hAnsi="맑은 고딕" w:eastAsia="맑은 고딕"/>
          <w:sz w:val="20"/>
          <w:highlight w:val="yellow"/>
        </w:rPr>
        <w:t xml:space="preserve">확인 필요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세세부1·2 의 ETL 파이프라인 자체(통합플랫폼은 수신 쪽 인터페이스만 제공한다).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마이크로서비스 전면 분해 실행(서비스 단위 도출과 설계까지이며, 분해 여부와 근거는 ADR 로 확정했다).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CSAP 심사 대응과 인증 취득, ISMS-P 인증.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사용자·이해관계자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3500"/>
        <w:gridCol w:w="4246"/>
      </w:tblGrid>
      <w:tr>
        <w:trPr>
          <w:tblHeader/>
        </w:trPr>
        <w:tc>
          <w:tcPr>
            <w:tcW w:type="dxa" w:w="20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구분</w:t>
            </w:r>
          </w:p>
        </w:tc>
        <w:tc>
          <w:tcPr>
            <w:tcW w:type="dxa" w:w="35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설명</w:t>
            </w:r>
          </w:p>
        </w:tc>
        <w:tc>
          <w:tcPr>
            <w:tcW w:type="dxa" w:w="42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주요 요구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고객 사용자(customer)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조직·워크스페이스 구성원(조직 OWNER·ADMIN·EDITOR·VIEWER, 워크스페이스 ADMIN·EDITOR·VIEWER)</w:t>
            </w:r>
          </w:p>
        </w:tc>
        <w:tc>
          <w:tcPr>
            <w:tcW w:type="dxa" w:w="4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자기 조직·워크스페이스 자료만 접근(비멤버에게 존재 은닉), 지도 소스·레이어 구성과 조회, 멤버·역할 관리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관리자(admin)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플랫폼 운영자. 현재는 관리자 인증 셸</w:t>
            </w:r>
          </w:p>
        </w:tc>
        <w:tc>
          <w:tcPr>
            <w:tcW w:type="dxa" w:w="4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고객 데이터는 API 로만 접근(경로 미구현), 운영자 전용 통제(역할 구분·2FA·IP 제한 등)는 필요 시 추가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지반침하 점검 담당(프로토타입 기준)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제주특별자치도 위험지역의 점검 우선순위를 확인하는 사용자</w:t>
            </w:r>
          </w:p>
        </w:tc>
        <w:tc>
          <w:tcPr>
            <w:tcW w:type="dxa" w:w="4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위험지역 순위·판단 근거 조회, 레이어 토글, 결과 내보내기 — 프로토타입이 보여 주는 기능이며 통합플랫폼 요구로 확정되지 않았다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세세부1·2 수행 주체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산출물 송신 시스템(</w:t>
            </w:r>
            <w:r>
              <w:rPr>
                <w:rFonts w:ascii="Consolas" w:hAnsi="Consolas" w:eastAsia="맑은 고딕"/>
                <w:sz w:val="16"/>
              </w:rPr>
              <w:t xml:space="preserve">SUBSYSTEM_LANDSLIDE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맑은 고딕"/>
                <w:sz w:val="16"/>
              </w:rPr>
              <w:t xml:space="preserve">SUBSYSTEM_INSAR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  <w:tc>
          <w:tcPr>
            <w:tcW w:type="dxa" w:w="4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산출물 전달 — 확인 질문 5건(파일 형식·좌표계, 1회 용량·갱신 주기, 전달 방식, 격자 체계, 인증·인가 경계) 미회신, 발송 기록은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발주처(이용기관)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서비스 이용·검수 주체</w:t>
            </w:r>
          </w:p>
        </w:tc>
        <w:tc>
          <w:tcPr>
            <w:tcW w:type="dxa" w:w="4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설계서·CSAP 신청 자료 수령, 시스템 등급(하등급 여부)과 수신 산출물 공개 여부 확인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개발팀(㈜이노팸)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개발·운영 주체(운영 인력 사실상 1인 전제)</w:t>
            </w:r>
          </w:p>
        </w:tc>
        <w:tc>
          <w:tcPr>
            <w:tcW w:type="dxa" w:w="4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단순한 운영 구조, 재현 가능한 배포, 문서화된 결정 근거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협력사(㈜소다시스템)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사업 수행 협력사(마일스톤 문서의 파트너 기재)</w:t>
            </w:r>
          </w:p>
        </w:tc>
        <w:tc>
          <w:tcPr>
            <w:tcW w:type="dxa" w:w="4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세부 역할은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기능 요구사항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1800"/>
        <w:gridCol w:w="5146"/>
        <w:gridCol w:w="2000"/>
      </w:tblGrid>
      <w:tr>
        <w:trPr>
          <w:tblHeader/>
        </w:trPr>
        <w:tc>
          <w:tcPr>
            <w:tcW w:type="dxa" w:w="8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ID</w:t>
            </w:r>
          </w:p>
        </w:tc>
        <w:tc>
          <w:tcPr>
            <w:tcW w:type="dxa" w:w="18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기능</w:t>
            </w:r>
          </w:p>
        </w:tc>
        <w:tc>
          <w:tcPr>
            <w:tcW w:type="dxa" w:w="51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설명</w:t>
            </w:r>
          </w:p>
        </w:tc>
        <w:tc>
          <w:tcPr>
            <w:tcW w:type="dxa" w:w="20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우선순위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FR-01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인증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로그인·로그아웃·세션 갱신·내 정보 조회. HttpOnly 쿠키 JWT + CSRF 토큰, 연속 5회 실패 시 15분 잠금, refresh 회전·재사용 감지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구현 완료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FR-02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조직·멤버 관리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조직 생성·수정·삭제·탈퇴, 멤버 추가·역할 변경·제거(OWNER·ADMIN·EDITOR·VIEWER). 조직의 마지막 OWNER 는 강등·제거·탈퇴 불가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구현 완료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FR-03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워크스페이스 관리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조직 안의 워크스페이스 생성·수정·삭제와 멤버 관리(ADMIN·EDITOR·VIEWER). 조직 OWNER·ADMIN 은 모든 워크스페이스의 ADMIN 상속, 비멤버에게는 404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구현 완료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FR-04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지도 소스 관리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소스 7종(XYZ·TMS·WMTS·TILEJSON·WMS·ARCGIS_MAPSERVER·GEOJSON) 등록·수정·삭제, 종류별 파라미터 검증, 인증키 암호화 저장, WMTS Capabilities 조회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구현 완료(암호화 키 배포 주입 경로 보완 필요 — chart 가 </w:t>
            </w:r>
            <w:r>
              <w:rPr>
                <w:rFonts w:ascii="Consolas" w:hAnsi="Consolas" w:eastAsia="맑은 고딕"/>
                <w:sz w:val="16"/>
              </w:rPr>
              <w:t xml:space="preserve">MAP_SECRET_KEY</w:t>
            </w:r>
            <w:r>
              <w:rPr>
                <w:rFonts w:ascii="맑은 고딕" w:hAnsi="맑은 고딕" w:eastAsia="맑은 고딕"/>
                <w:sz w:val="18"/>
              </w:rPr>
              <w:t xml:space="preserve"> 를 주입하지 않아 앱의 개발용 고정 기본 키가 쓰일 수 있음, 저장소 점검 결과)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FR-05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레이어 관리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레이어 생성·수정·삭제, 순서·투명도(워크스페이스 공유)와 표시/숨김(개인) 관리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구현 완료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FR-06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지도 화면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레이어 렌더링(MapLibre), 소스 종류별 등록 폼, URL 해시 상태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구현 완료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FR-07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타일 프록시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서버가 외부 타일을 대신 호출 — 사설 IP 차단(SSRF), 응답 정책, 인증키 서버 보관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구현 완료(분리 이미지 미구현, 요청 조립·자원 방어 보강은 T100 미착수 — SSRF 차단 대역 누락·DNS 재바인딩·느린 본문)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FR-08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ETL 산출물 수신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세세부1·2 산출물의 메타데이터 등록·조회, 식별자 기반 멱등 판정, 버전과 최신 표시(</w:t>
            </w:r>
            <w:r>
              <w:rPr>
                <w:rFonts w:ascii="Consolas" w:hAnsi="Consolas" w:eastAsia="맑은 고딕"/>
                <w:sz w:val="16"/>
              </w:rPr>
              <w:t xml:space="preserve">is_current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골격 구현, 실데이터 어댑터 보류(확인 질문 5건 미회신)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FR-09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감사 로그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권한 변경·자원 변경·삭제의 행위자·대상·변경 필드 기록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구현 완료(워크스페이스 생성·레이어 순서 변경은 기록하지 않음, 기록 확인 테스트 잔여)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FR-10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관리자 인증(admin)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관리자 제품의 인증. customer 와 DB·서명키 분리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구현 완료(보안 셸)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FR-P1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점검 우선순위 목록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위험지역 후보를 위험등급(A~E)·CSI 점수 순의 카드 목록과 등급 분포(도넛)로 제공, 등급 필터. 직전 조회 대비 신규·상향 후보 배지와 필터 칩, 알림 표시(비교 이력은 브라우저 localStorage 에 저장하며, 해소 건수는 코드에서 계산만 하고 표시하지 않음) — 프로토타입 기준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요구사항 후보 — 우선순위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FR-P2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위험지역 상세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원인 후보(1·2순위)와 판단 근거(인자별 기여도 막대와 실측값, 지반 변위는 관측점 수, 자료 없는 인자 표기) 표시 — 프로토타입 기준(정렬이 점검 우선순위일 때. 관측 신뢰도 등급은 화면에서 제외됨)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요구사항 후보 — 우선순위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FR-P3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위험도 산정·레이어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위성 변위(InSAR)·관로·침하 이력·지질·굴착공사 인자의 가중합(CSI)으로 100m 격자 등급과 위험지역 후보를 산정·표시하고, 변위·관로·굴착 레이어와 범례 제공 — 프로토타입 기준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요구사항 후보 — 우선순위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FR-P4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분석 설정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위치·기간 선택(기간은 굴착 허가 이력에만 적용) — 프로토타입 기준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요구사항 후보 — 우선순위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FR-P5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내보내기</w:t>
            </w:r>
          </w:p>
        </w:tc>
        <w:tc>
          <w:tcPr>
            <w:tcW w:type="dxa" w:w="5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공간정보(GeoJSON·CSV, Shapefile·GeoTIFF 는 메뉴에 있으나 '준비 중')와 보고서(PDF·Excel) 내보내기, 상세 화면에서는 선택한 1건만 — 프로토타입 기준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요구사항 후보 — 우선순위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FR-P 로 시작하는 항목은 프로토타입이 보여 주는 기능에서 도출한 </w:t>
      </w:r>
      <w:r>
        <w:rPr>
          <w:rFonts w:ascii="맑은 고딕" w:hAnsi="맑은 고딕" w:eastAsia="맑은 고딕"/>
          <w:b/>
          <w:sz w:val="20"/>
        </w:rPr>
        <w:t xml:space="preserve">요구사항 후보</w:t>
      </w:r>
      <w:r>
        <w:rPr>
          <w:rFonts w:ascii="맑은 고딕" w:hAnsi="맑은 고딕" w:eastAsia="맑은 고딕"/>
          <w:sz w:val="20"/>
        </w:rPr>
        <w:t xml:space="preserve">이며, 결합 방식과 범위가 정해지기 전까지 확정된 요구사항이 아니다. 우선순위는 근거가 없어 ‘확인 필요’로 두었다. FR-P1~P5 는 점검 우선순위 화면(지도·순위·상세·분석 설정·내보내기)에서 도출한 후보이며 프로토타입 기능 전체가 아니다. 프로토타입에는 이 밖에 관리자 화면(역할별 지도 레이어·파일 내보내기 권한 설정, 사고 이력 관리, 작업 기록)과 지도 레이어 중 침하 사고이력·재해위험지구가 있으나 아직 요구사항 후보로 정리하지 않았다. 권한·작업 기록은 통합플랫폼의 FR-01~03·FR-09 와 겹칠 수 있고, 사고 이력은 통합플랫폼에서 대응하는 기능이 확인되지 않는다. 정리 여부와 범위는 결합 방식 결정 때 판단한다(</w:t>
      </w:r>
      <w:r>
        <w:rPr>
          <w:rFonts w:ascii="맑은 고딕" w:hAnsi="맑은 고딕" w:eastAsia="맑은 고딕"/>
          <w:sz w:val="20"/>
          <w:highlight w:val="yellow"/>
        </w:rPr>
        <w:t xml:space="preserve">확인 필요</w:t>
      </w:r>
      <w:r>
        <w:rPr>
          <w:rFonts w:ascii="맑은 고딕" w:hAnsi="맑은 고딕" w:eastAsia="맑은 고딕"/>
          <w:sz w:val="20"/>
        </w:rPr>
        <w:t xml:space="preserve">).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비기능 요구사항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4146"/>
      </w:tblGrid>
      <w:tr>
        <w:trPr>
          <w:tblHeader/>
        </w:trPr>
        <w:tc>
          <w:tcPr>
            <w:tcW w:type="dxa" w:w="19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구분</w:t>
            </w:r>
          </w:p>
        </w:tc>
        <w:tc>
          <w:tcPr>
            <w:tcW w:type="dxa" w:w="37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요구</w:t>
            </w:r>
          </w:p>
        </w:tc>
        <w:tc>
          <w:tcPr>
            <w:tcW w:type="dxa" w:w="41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기준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보안(인증·인가)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쿠키 기반 JWT·CSRF, 2층 멤버십, 존재 은닉(404), 제품 간 격리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보안 갭 분석 14개 항목 — 2026-09-26 판정 충족 3·부분 6·미흡 5(설계서 9장 v0.8, 판정표 미갱신). 이후 보완 Task T099·T101·T102·T103·T105 완료로 재판정 필요. 잔여 보완은 T100(#11)·T106(#12 재발 방지 CI, 진행 중)·T088(#4), 그 밖에 T086·T093 과 M011 이관 항목. 쿠키 Secure(#14)는 보완 Task 미발급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보안(외부 호출)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SSRF 방어, 인증키 비노출, 외부 응답 콘텐츠 제한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사설 IP 소스 등록 거부(400002), 응답에 비밀 미포함, </w:t>
            </w:r>
            <w:r>
              <w:rPr>
                <w:rFonts w:ascii="Consolas" w:hAnsi="Consolas" w:eastAsia="맑은 고딕"/>
                <w:sz w:val="16"/>
              </w:rPr>
              <w:t xml:space="preserve">nosniff</w:t>
            </w:r>
            <w:r>
              <w:rPr>
                <w:rFonts w:ascii="맑은 고딕" w:hAnsi="맑은 고딕" w:eastAsia="맑은 고딕"/>
                <w:sz w:val="18"/>
              </w:rPr>
              <w:t xml:space="preserve">·CSP 헤더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인증(CSAP)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하등급 SaaS(조건부), 대상 customer+admin, 운영 타깃 NCP 공공기관용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통제항목 갭 분석·반영·신청서를 제출 가능한 상태로(2026-12-31)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가용성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다중 인스턴스·무중단 배포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롤링 업데이트(</w:t>
            </w:r>
            <w:r>
              <w:rPr>
                <w:rFonts w:ascii="Consolas" w:hAnsi="Consolas" w:eastAsia="맑은 고딕"/>
                <w:sz w:val="16"/>
              </w:rPr>
              <w:t xml:space="preserve">maxUnavailable: 0</w:t>
            </w:r>
            <w:r>
              <w:rPr>
                <w:rFonts w:ascii="맑은 고딕" w:hAnsi="맑은 고딕" w:eastAsia="맑은 고딕"/>
                <w:sz w:val="18"/>
              </w:rPr>
              <w:t xml:space="preserve">)·startup/readiness/liveness 프로브는 api·web 4개 Deployment 공통이고 다중 인스턴스와 PDB(</w:t>
            </w:r>
            <w:r>
              <w:rPr>
                <w:rFonts w:ascii="Consolas" w:hAnsi="Consolas" w:eastAsia="맑은 고딕"/>
                <w:sz w:val="16"/>
              </w:rPr>
              <w:t xml:space="preserve">minAvailable: 1</w:t>
            </w:r>
            <w:r>
              <w:rPr>
                <w:rFonts w:ascii="맑은 고딕" w:hAnsi="맑은 고딕" w:eastAsia="맑은 고딕"/>
                <w:sz w:val="18"/>
              </w:rPr>
              <w:t xml:space="preserve">)는 api 에만 적용한다(customer-api 전 환경 2, admin-api 로컬·운영 2·개발 1, web 은 전 환경 1 이고 PDB 는 템플릿만 있고 켜지 않음). 파드 삭제 중 반복 요청 30/30, 롤링 업데이트(</w:t>
            </w:r>
            <w:r>
              <w:rPr>
                <w:rFonts w:ascii="Consolas" w:hAnsi="Consolas" w:eastAsia="맑은 고딕"/>
                <w:sz w:val="16"/>
              </w:rPr>
              <w:t xml:space="preserve">kubectl rollout restart</w:t>
            </w:r>
            <w:r>
              <w:rPr>
                <w:rFonts w:ascii="맑은 고딕" w:hAnsi="맑은 고딕" w:eastAsia="맑은 고딕"/>
                <w:sz w:val="18"/>
              </w:rPr>
              <w:t xml:space="preserve">) 중 40/40 으로 실패 0건이었으나 이는 2026-08-26 로컬 k3s(k3d) 1회 측정이며, 이후 chart 가 바뀐 뒤(마이그레이션 대기 initContainer·NetworkPolicy·보안 컨텍스트 추가) 요청 실패를 세는 시험을 다시 하지 않았다(재시험은 T079, 미착수)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운영성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1인 운영 전제의 단순한 구조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Ingress 단독, Kafka·Keycloak 미도입, JSON 구조 로그 + </w:t>
            </w:r>
            <w:r>
              <w:rPr>
                <w:rFonts w:ascii="Consolas" w:hAnsi="Consolas" w:eastAsia="맑은 고딕"/>
                <w:sz w:val="16"/>
              </w:rPr>
              <w:t xml:space="preserve">request_id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이식성·배포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벤더 중립 chart, 같은 이미지의 환경 간 승격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이미지 digest 고정, </w:t>
            </w:r>
            <w:r>
              <w:rPr>
                <w:rFonts w:ascii="Consolas" w:hAnsi="Consolas" w:eastAsia="맑은 고딕"/>
                <w:sz w:val="16"/>
              </w:rPr>
              <w:t xml:space="preserve">latest</w:t>
            </w:r>
            <w:r>
              <w:rPr>
                <w:rFonts w:ascii="맑은 고딕" w:hAnsi="맑은 고딕" w:eastAsia="맑은 고딕"/>
                <w:sz w:val="18"/>
              </w:rPr>
              <w:t xml:space="preserve"> 미사용, 3환경 사다리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데이터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제품별 DB 분리, 수신 산출물의 추적성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식별자·버전·SHA-256 해시 보관, 이전 버전 유지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성능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성능 목표 수치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  <w:r>
              <w:rPr>
                <w:rFonts w:ascii="맑은 고딕" w:hAnsi="맑은 고딕" w:eastAsia="맑은 고딕"/>
                <w:sz w:val="18"/>
              </w:rPr>
              <w:t xml:space="preserve"> — chart 기본 자원값만 있다(customer-api 요청 250m CPU·512Mi, 측정 근거 없음·참고용)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로그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구조화 로그, 비밀·개인정보 금지, 보존 기간·무결성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보존 기간은 CSAP 기준 확정 뒤 결정(갭 분석 ‘미흡’)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환경 제약(프로토타입 기준 후보)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망 분리 환경에서 외부 타일 서버 없이 지도를 표시(프로토타입은 브이월드 인증키가 없으면 배경지도 없이 뜨고, 키를 설정하면 브라우저가 브이월드 WMTS 배경지도를 직접 호출한다)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후보 —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성공 기준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M010 — 통합 분석 엔진 서버 구축 및 인프라 설계(WBS ID 2~8)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서버 및 인프라 아키텍처 설계서 1식 제출(기한 2026-11-27). 현재 v0.8이며 확정(v1.0)은 T076 에서 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검증 계획(기준선 대비): 백엔드(api-core·customer·admin) 0 failed, web 단위 기준선 유지, smoke 3종 연속 2회 동일 PASS, </w:t>
      </w:r>
      <w:r>
        <w:rPr>
          <w:rFonts w:ascii="Consolas" w:hAnsi="Consolas" w:eastAsia="맑은 고딕"/>
          <w:sz w:val="18"/>
        </w:rPr>
        <w:t xml:space="preserve">helm lint</w:t>
      </w:r>
      <w:r>
        <w:rPr>
          <w:rFonts w:ascii="맑은 고딕" w:hAnsi="맑은 고딕" w:eastAsia="맑은 고딕"/>
          <w:sz w:val="20"/>
        </w:rPr>
        <w:t xml:space="preserve">·</w:t>
      </w:r>
      <w:r>
        <w:rPr>
          <w:rFonts w:ascii="Consolas" w:hAnsi="Consolas" w:eastAsia="맑은 고딕"/>
          <w:sz w:val="18"/>
        </w:rPr>
        <w:t xml:space="preserve">helm template</w:t>
      </w:r>
      <w:r>
        <w:rPr>
          <w:rFonts w:ascii="맑은 고딕" w:hAnsi="맑은 고딕" w:eastAsia="맑은 고딕"/>
          <w:sz w:val="20"/>
        </w:rPr>
        <w:t xml:space="preserve"> 0 error, 로컬 k3s 배포 뒤 </w:t>
      </w:r>
      <w:r>
        <w:rPr>
          <w:rFonts w:ascii="Consolas" w:hAnsi="Consolas" w:eastAsia="맑은 고딕"/>
          <w:sz w:val="18"/>
        </w:rPr>
        <w:t xml:space="preserve">/actuator/health</w:t>
      </w:r>
      <w:r>
        <w:rPr>
          <w:rFonts w:ascii="맑은 고딕" w:hAnsi="맑은 고딕" w:eastAsia="맑은 고딕"/>
          <w:sz w:val="20"/>
        </w:rPr>
        <w:t xml:space="preserve"> UP·파드 Ready, 마크다운·링크 0 issues.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M011 — CSAP 인증 신청(WBS ID 32~35)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신청 자료(인증 신청서, 보안 요구사항 반영 결과서, 보안 운영체계 구성도, 인증 대응 문서)가 제출 가능한 상태로 완성된다. 인증 취득은 범위 밖이다.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통제항목 미판정 0건, ‘조치 필요’로 남은 항목 0건 또는 사유 기재, 보완 뒤에도 전체 회귀 기준선 유지·파드 Ready.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프로토타입 결합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결합 방식이 ADR 로 결정되고 범위·담당이 확정된다. 성공 판단 지표는 </w:t>
      </w:r>
      <w:r>
        <w:rPr>
          <w:rFonts w:ascii="맑은 고딕" w:hAnsi="맑은 고딕" w:eastAsia="맑은 고딕"/>
          <w:sz w:val="20"/>
          <w:highlight w:val="yellow"/>
        </w:rPr>
        <w:t xml:space="preserve">확인 필요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7. 일정·의존성·위험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4146"/>
      </w:tblGrid>
      <w:tr>
        <w:trPr>
          <w:tblHeader/>
        </w:trPr>
        <w:tc>
          <w:tcPr>
            <w:tcW w:type="dxa" w:w="19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37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기간·내용</w:t>
            </w:r>
          </w:p>
        </w:tc>
        <w:tc>
          <w:tcPr>
            <w:tcW w:type="dxa" w:w="41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비고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M010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2026-08-03 ~ 2026-11-27(월~금 기준 85일)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WBS ID 2~8, 가중치: WBS 상 ID 2 전체는 6.5% 이나 이 중 ID 9~13(인메모리 연산 엔진, 담당 조직 AI) 3.0% 는 개발팀 범위 밖이고, M010 이 수행하는 ID 3~8 은 3.5% 다(M010 문서의 weight_percent 6.5 는 ID 2 전체값을 옮긴 것). 산출물: 서버 및 인프라 아키텍처 설계서 1식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M011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2026-11-02 ~ 2026-12-31(월~금 기준 44일)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WBS ID 32~35, 가중치 3.5%. 종료일이 사업 종료일(12-31)과 같아 공식 일정상 여유가 없다. 선행 M010(11-27 종료)이 밀리면 M011 도 함께 밀릴 수 있다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WBS 진척(2026-10-12 기준)</w:t>
            </w:r>
          </w:p>
        </w:tc>
        <w:tc>
          <w:tcPr>
            <w:tcW w:type="dxa" w:w="3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ID 2·3 58.82%, ID 4·5·7 47.06%, ID 6·8 52.94%, ID 32~34 0%, ID 35 30.77%(마커 4/13 — 계획 시작 11/2 이전인 9/7~9/28 주에 9/30 수동 보정으로 넣은 값,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근거 확인 필요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  <w:tc>
          <w:tcPr>
            <w:tcW w:type="dxa" w:w="4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계획 58.82%는 ID 2~8 의 값이고 ID 32~35 는 11/2 착수 전이라 계획 0%. 완료율은 ‘계획 주 수 중 실적 표시가 찍힌 주의 비율’이며 작업량이 아니다(ID 35 는 계획 밖 4주가 분자·분모에 들어간 예외이고, ID 4~8 의 8/3~9/21 주 마커도 9/30 수동 보정으로 일괄 입력된 값이다. ID 1~3 은 하위 행과 시각을 맞춘 상위 행 값이라 보정 전에도 같은 8주가 모두 1 이었다). M011 산출물 4종은 미착수이며, 선행 Task T077 은 ADR-2026-09-26.02 가 2026-10-14 에 승인되었고(D1~D7, D4 는 공공 콘솔 실측 5건이 승인 조건) 공공 콘솔 실측 5건·발주처 등급 분류·KISA 최신판 재확보·제3자 진단 요건 문의가 남아 진행 중이며, T098 은 양식 사전 준비만 진행 중이다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선행 조건·의존성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세세부1·2 산출물의 형식·좌표계, 1회 용량·갱신 주기, 전달 방식, 격자 체계, 인증·인가 경계 — 확인 질문 5건이 모두 미회신이다(T074 표). 질의 발송 일자·수신처·경로 기록이 저장소에 없다(</w:t>
      </w:r>
      <w:r>
        <w:rPr>
          <w:rFonts w:ascii="맑은 고딕" w:hAnsi="맑은 고딕" w:eastAsia="맑은 고딕"/>
          <w:sz w:val="20"/>
          <w:highlight w:val="yellow"/>
        </w:rPr>
        <w:t xml:space="preserve">확인 필요</w:t>
      </w:r>
      <w:r>
        <w:rPr>
          <w:rFonts w:ascii="맑은 고딕" w:hAnsi="맑은 고딕" w:eastAsia="맑은 고딕"/>
          <w:sz w:val="20"/>
        </w:rPr>
        <w:t xml:space="preserve">). 의존 대상은 세세부1(㈜소다시스템)·세세부2(㈜이노팸)다.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공공 콘솔 실측 5건, 발주처의 시스템 등급 확인, KISA 해설서·고시 최신판 재확보(갭 분석의 선행 조건).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배포 실행 자동화(T089)와 시크릿 주입 도구 도입(T093), 사내 개발·운영 환경 대상 정보.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프로토타입 분석 결과와 결합 방식 결정.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위험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‘MSA 기반’ WBS 문구와 현재 구조(모듈러 모놀리식)의 차이 — 분해 여부와 근거를 ADR-2026-08-26.01 로 확정해 해석 분쟁을 막았다.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ETL 형식 미확정과 타 세세부(세세부1 ㈜소다시스템·세세부2 ㈜이노팸) 의존 — 범용 수신 골격과 어댑터 방식으로 설계하고 실데이터 적재는 회신 뒤로 보류했다.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운영 타깃이 인증 범위 밖이면 CSAP 신청이 성립하지 않는다 — NCP 공공기관용으로 결정하고 공공 콘솔 실측 5건을 확인한다.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1인 운영과 CSAP 운영 통제의 충돌 — 조직 차원의 결정이 필요하다(보안 운영체계 구성, WBS ID 34).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갭 보완이 기존 동작을 깨뜨릴 위험 — </w:t>
      </w:r>
      <w:r>
        <w:rPr>
          <w:rFonts w:ascii="Consolas" w:hAnsi="Consolas" w:eastAsia="맑은 고딕"/>
          <w:sz w:val="18"/>
        </w:rPr>
        <w:t xml:space="preserve">api-core</w:t>
      </w:r>
      <w:r>
        <w:rPr>
          <w:rFonts w:ascii="맑은 고딕" w:hAnsi="맑은 고딕" w:eastAsia="맑은 고딕"/>
          <w:sz w:val="20"/>
        </w:rPr>
        <w:t xml:space="preserve"> 변경은 두 제품에 영향을 주므로 전체 회귀를 완료 조건에 둔다.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외부 소스 인증키 암호화 키의 주입 경로 없음 — 담당 Task 미정.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프로토타입 결합 범위·담당 미정 — 분석 뒤 ADR 로 결정한다.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근거: 마일스톤 M010·M011, WBS 스냅샷(세세부3, 2026-10-12), 주간보고 10월 2주.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</dc:title>
  <dc:subject/>
  <dc:creator>개발팀</dc:creator>
  <cp:keywords/>
  <dc:description/>
  <cp:lastModifiedBy>개발팀</cp:lastModifiedBy>
  <cp:revision>1</cp:revision>
  <dcterms:created xsi:type="dcterms:W3CDTF">2026-10-16T07:00:00Z</dcterms:created>
  <dcterms:modified xsi:type="dcterms:W3CDTF">2026-10-16T07:00:00Z</dcterms:modified>
  <cp:category/>
</cp:coreProperties>
</file>