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모델 개발 환경 정의서(패키지·GPU·실험 환경)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JSA-AI-ST-001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위성영상 수급 및 활용 서비스 개발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표준·환경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개요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환경의 목적과 적용 범위를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{{환경의 목적과 적용 범위를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하드웨어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학습·추론 장비(GPU·메모리·저장소)를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사양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수량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용도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{{구분}}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{{사양}}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{{수량}}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{{용도}}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소프트웨어·라이브러리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OS, 언어, 프레임워크와 버전을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이름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비고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{{구분}}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{{이름}}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{{버전}}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{{비고}}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실행 환경 구성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컨테이너·가상환경 구성과 재현 방법을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{{컨테이너·가상환경 구성과 재현 방법을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접근·권한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접속 방법과 권한 관리 방식을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{{접속 방법과 권한 관리 방식을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6. 변경 관리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환경 변경 시 기록·승인 방법을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{{환경 변경 시 기록·승인 방법을 적는다.}}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