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24"/>
        </w:rPr>
        <w:t>2026년 AI기반 위성정보 활용 서비스 확산사업</w:t>
      </w:r>
    </w:p>
    <w:p>
      <w:pPr>
        <w:spacing w:after="600"/>
        <w:jc w:val="center"/>
      </w:pPr>
      <w:r>
        <w:rPr>
          <w:rFonts w:ascii="맑은 고딕" w:hAnsi="맑은 고딕" w:eastAsia="맑은 고딕"/>
          <w:b/>
          <w:i w:val="0"/>
          <w:color w:val="1F3864"/>
          <w:sz w:val="52"/>
        </w:rPr>
        <w:t>모델 성능 평가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문서번호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JSA-AI-TS-002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시스템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위성영상 수급 및 활용 서비스 개발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분류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시험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V0.1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작성일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20  .  .  .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검토·승인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{{검토·승인자}}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제·개정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날짜</w:t>
            </w:r>
          </w:p>
        </w:tc>
        <w:tc>
          <w:tcPr>
            <w:tcW w:type="dxa" w:w="396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변경 내용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승인자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{{날짜}}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최초 작성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{{승인자}}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1. 평가 개요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평가 대상 모델·버전, 평가 일자, 평가 데이터를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{{평가 대상 모델·버전, 평가 일자, 평가 데이터를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2. 지표별 성능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지표별 결과를 목표와 비교해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지표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목표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결과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판정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{{지표}}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{{목표}}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{{결과}}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{{판정}}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3. 세부 성능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클래스·지역·시기별 성능을 나누어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구분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지표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결과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비고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{{구분}}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{{지표}}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{{결과}}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{{비고}}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4. 오류 분석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오류 유형과 원인을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{{오류 유형과 원인을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5. 결론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성능 수준과 개선 필요 사항을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{{성능 수준과 개선 필요 사항을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※ 부록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분석 노트북(.ipynb) 위치와 실행 방법을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{{분석 노트북(.ipynb) 위치와 실행 방법을 적는다.}}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