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장애 포스트모템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JSA-PF-OP-006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운영·실증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요약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무슨 일이 있었고 어떻게 해결됐는지 세 문장 이내로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{{무슨 일이 있었고 어떻게 해결됐는지 세 문장 이내로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영향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영향을 받은 기능·사용자·지속 시간을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타임라인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탐지부터 복구까지를 시간순으로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사건·조치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{{사건·조치}}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근본 원인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개인이 아니라 구조·절차의 원인을 중심으로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{{개인이 아니라 구조·절차의 원인을 중심으로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잘된 점과 아쉬운 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대응 과정에서 잘된 점과 개선할 점을 나눠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{{대응 과정에서 잘된 점과 개선할 점을 나눠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재발 방지 액션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재발 방지 작업과 담당, 기한을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액션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{{액션}}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