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고객 파일럿 결과 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JSA-PF-OP-002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운영·실증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운영 기간, 대상, 규모를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{{운영 기간, 대상, 규모를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운영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성공 기준 대비 결과를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판정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{{판정}}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고객 피드백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고객 의견과 요청을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의견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대응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{{의견}}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{{대응}}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이슈와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운영 중 이슈와 조치를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이슈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{{이슈}}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{{조치}}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결론과 후속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본 적용 여부와 후속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{{본 적용 여부와 후속 계획을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