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릴리스 노트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305"/>
        <w:gridCol w:w="7333"/>
      </w:tblGrid>
      <w:tr>
        <w:trPr>
          <w:cantSplit/>
          <w:tblHeader w:val="on"/>
        </w:trPr>
        <w:tc>
          <w:tcPr>
            <w:tcW w:w="2305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항목</w:t>
            </w:r>
          </w:p>
        </w:tc>
        <w:tc>
          <w:tcPr>
            <w:tcW w:w="7333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내용</w:t>
            </w:r>
          </w:p>
        </w:tc>
      </w:tr>
      <w:tr>
        <w:trPr>
          <w:cantSplit/>
        </w:trPr>
        <w:tc>
          <w:tcPr>
            <w:tcW w:w="2305" w:type="dxa"/>
          </w:tcPr>
          <w:p>
            <w:pPr>
              <w:pStyle w:val="Compact"/>
            </w:pPr>
            <w:r>
              <w:t xml:space="preserve">문서번호</w:t>
            </w:r>
          </w:p>
        </w:tc>
        <w:tc>
          <w:tcPr>
            <w:tcW w:w="7333" w:type="dxa"/>
          </w:tcPr>
          <w:p>
            <w:pPr>
              <w:pStyle w:val="Compact"/>
            </w:pPr>
            <w:r>
              <w:t xml:space="preserve">JSA-PF-RL-004</w:t>
            </w:r>
          </w:p>
        </w:tc>
      </w:tr>
      <w:tr>
        <w:trPr>
          <w:cantSplit/>
        </w:trPr>
        <w:tc>
          <w:tcPr>
            <w:tcW w:w="2305" w:type="dxa"/>
          </w:tcPr>
          <w:p>
            <w:pPr>
              <w:pStyle w:val="Compact"/>
            </w:pPr>
            <w:r>
              <w:t xml:space="preserve">시스템</w:t>
            </w:r>
          </w:p>
        </w:tc>
        <w:tc>
          <w:tcPr>
            <w:tcW w:w="7333" w:type="dxa"/>
          </w:tcPr>
          <w:p>
            <w:pPr>
              <w:pStyle w:val="Compact"/>
            </w:pPr>
            <w:r>
              <w:t xml:space="preserve">지반침하 스마트 관리 시스템(통합플랫폼)</w:t>
            </w:r>
          </w:p>
        </w:tc>
      </w:tr>
      <w:tr>
        <w:trPr>
          <w:cantSplit/>
        </w:trPr>
        <w:tc>
          <w:tcPr>
            <w:tcW w:w="2305" w:type="dxa"/>
          </w:tcPr>
          <w:p>
            <w:pPr>
              <w:pStyle w:val="Compact"/>
            </w:pPr>
            <w:r>
              <w:t xml:space="preserve">분류</w:t>
            </w:r>
          </w:p>
        </w:tc>
        <w:tc>
          <w:tcPr>
            <w:tcW w:w="7333" w:type="dxa"/>
          </w:tcPr>
          <w:p>
            <w:pPr>
              <w:pStyle w:val="Compact"/>
            </w:pPr>
            <w:r>
              <w:t xml:space="preserve">배포·시범적용</w:t>
            </w:r>
          </w:p>
        </w:tc>
      </w:tr>
      <w:tr>
        <w:trPr>
          <w:cantSplit/>
        </w:trPr>
        <w:tc>
          <w:tcPr>
            <w:tcW w:w="2305" w:type="dxa"/>
          </w:tcPr>
          <w:p>
            <w:pPr>
              <w:pStyle w:val="Compact"/>
            </w:pPr>
            <w:r>
              <w:t xml:space="preserve">버전</w:t>
            </w:r>
          </w:p>
        </w:tc>
        <w:tc>
          <w:tcPr>
            <w:tcW w:w="7333" w:type="dxa"/>
          </w:tcPr>
          <w:p>
            <w:pPr>
              <w:pStyle w:val="Compact"/>
            </w:pPr>
            <w:r>
              <w:t xml:space="preserve">V0.1</w:t>
            </w:r>
          </w:p>
        </w:tc>
      </w:tr>
      <w:tr>
        <w:trPr>
          <w:cantSplit/>
        </w:trPr>
        <w:tc>
          <w:tcPr>
            <w:tcW w:w="2305" w:type="dxa"/>
          </w:tcPr>
          <w:p>
            <w:pPr>
              <w:pStyle w:val="Compact"/>
            </w:pPr>
            <w:r>
              <w:t xml:space="preserve">작성일</w:t>
            </w:r>
          </w:p>
        </w:tc>
        <w:tc>
          <w:tcPr>
            <w:tcW w:w="7333" w:type="dxa"/>
          </w:tcPr>
          <w:p>
            <w:pPr>
              <w:pStyle w:val="Compact"/>
            </w:pPr>
            <w:r>
              <w:t xml:space="preserve">2026-10-16</w:t>
            </w:r>
          </w:p>
        </w:tc>
      </w:tr>
      <w:tr>
        <w:trPr>
          <w:cantSplit/>
        </w:trPr>
        <w:tc>
          <w:tcPr>
            <w:tcW w:w="2305" w:type="dxa"/>
          </w:tcPr>
          <w:p>
            <w:pPr>
              <w:pStyle w:val="Compact"/>
            </w:pPr>
            <w:r>
              <w:t xml:space="preserve">작성자</w:t>
            </w:r>
          </w:p>
        </w:tc>
        <w:tc>
          <w:tcPr>
            <w:tcW w:w="7333" w:type="dxa"/>
          </w:tcPr>
          <w:p>
            <w:pPr>
              <w:pStyle w:val="Compact"/>
            </w:pPr>
            <w:r>
              <w:t xml:space="preserve">박가람</w:t>
            </w:r>
          </w:p>
        </w:tc>
      </w:tr>
      <w:tr>
        <w:trPr>
          <w:cantSplit/>
        </w:trPr>
        <w:tc>
          <w:tcPr>
            <w:tcW w:w="2305" w:type="dxa"/>
          </w:tcPr>
          <w:p>
            <w:pPr>
              <w:pStyle w:val="Compact"/>
            </w:pPr>
            <w:r>
              <w:t xml:space="preserve">승인자</w:t>
            </w:r>
          </w:p>
        </w:tc>
        <w:tc>
          <w:tcPr>
            <w:tcW w:w="7333" w:type="dxa"/>
          </w:tcPr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Heading2"/>
      </w:pPr>
      <w:r>
        <w:t xml:space="preserve">제·개정 이력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858"/>
        <w:gridCol w:w="1975"/>
        <w:gridCol w:w="2090"/>
        <w:gridCol w:w="1858"/>
        <w:gridCol w:w="1857"/>
      </w:tblGrid>
      <w:tr>
        <w:trPr>
          <w:cantSplit/>
          <w:tblHeader w:val="on"/>
        </w:trPr>
        <w:tc>
          <w:tcPr>
            <w:tcW w:w="1858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버전</w:t>
            </w:r>
          </w:p>
        </w:tc>
        <w:tc>
          <w:tcPr>
            <w:tcW w:w="1975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날짜</w:t>
            </w:r>
          </w:p>
        </w:tc>
        <w:tc>
          <w:tcPr>
            <w:tcW w:w="2090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변경 내용</w:t>
            </w:r>
          </w:p>
        </w:tc>
        <w:tc>
          <w:tcPr>
            <w:tcW w:w="1858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작성자</w:t>
            </w:r>
          </w:p>
        </w:tc>
        <w:tc>
          <w:tcPr>
            <w:tcW w:w="1857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승인자</w:t>
            </w:r>
          </w:p>
        </w:tc>
      </w:tr>
      <w:tr>
        <w:trPr>
          <w:cantSplit/>
        </w:trPr>
        <w:tc>
          <w:tcPr>
            <w:tcW w:w="1858" w:type="dxa"/>
          </w:tcPr>
          <w:p>
            <w:pPr>
              <w:pStyle w:val="Compact"/>
            </w:pPr>
            <w:r>
              <w:t xml:space="preserve">0.1</w:t>
            </w:r>
          </w:p>
        </w:tc>
        <w:tc>
          <w:tcPr>
            <w:tcW w:w="1975" w:type="dxa"/>
          </w:tcPr>
          <w:p>
            <w:pPr>
              <w:pStyle w:val="Compact"/>
            </w:pPr>
            <w:r>
              <w:t xml:space="preserve">2026-10-16</w:t>
            </w:r>
          </w:p>
        </w:tc>
        <w:tc>
          <w:tcPr>
            <w:tcW w:w="2090" w:type="dxa"/>
          </w:tcPr>
          <w:p>
            <w:pPr>
              <w:pStyle w:val="Compact"/>
            </w:pPr>
            <w:r>
              <w:t xml:space="preserve">최초 작성</w:t>
            </w:r>
          </w:p>
        </w:tc>
        <w:tc>
          <w:tcPr>
            <w:tcW w:w="1858" w:type="dxa"/>
          </w:tcPr>
          <w:p>
            <w:pPr>
              <w:pStyle w:val="Compact"/>
            </w:pPr>
            <w:r>
              <w:t xml:space="preserve">박가람</w:t>
            </w:r>
          </w:p>
        </w:tc>
        <w:tc>
          <w:tcPr>
            <w:tcW w:w="1857" w:type="dxa"/>
          </w:tcPr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BodyText"/>
      </w:pPr>
      <w:r>
        <w:t xml:space="preserve">통합플랫폼 릴리스</w:t>
      </w:r>
      <w:r>
        <w:t xml:space="preserve"> </w:t>
      </w:r>
      <w:r>
        <w:rPr>
          <w:rStyle w:val="VerbatimChar"/>
        </w:rPr>
        <w:t xml:space="preserve">v0.1.0</w:t>
      </w:r>
      <w:r>
        <w:t xml:space="preserve"> </w:t>
      </w:r>
      <w:r>
        <w:t xml:space="preserve">의 노트다. 사용자에게 달라지는 점을 중심으로 적었고, 원본은 저장소의</w:t>
      </w:r>
      <w:r>
        <w:t xml:space="preserve"> </w:t>
      </w:r>
      <w:r>
        <w:rPr>
          <w:rStyle w:val="VerbatimChar"/>
        </w:rPr>
        <w:t xml:space="preserve">RELEASE-NOTES.md</w:t>
      </w:r>
      <w:r>
        <w:t xml:space="preserve"> </w:t>
      </w:r>
      <w:r>
        <w:t xml:space="preserve">와 GitHub Release 페이지다. 이후 변경은 JSA-PF-IM-002(체인지로그)의</w:t>
      </w:r>
      <w:r>
        <w:t xml:space="preserve"> </w:t>
      </w:r>
      <w:r>
        <w:rPr>
          <w:rStyle w:val="VerbatimChar"/>
        </w:rPr>
        <w:t xml:space="preserve">[Unreleased]</w:t>
      </w:r>
      <w:r>
        <w:t xml:space="preserve"> </w:t>
      </w:r>
      <w:r>
        <w:t xml:space="preserve">에 있다.</w:t>
      </w:r>
    </w:p>
    <w:p>
      <w:pPr>
        <w:pStyle w:val="Heading2"/>
      </w:pPr>
      <w:r>
        <w:t xml:space="preserve">[0.1.0] - 2026-09-17</w:t>
      </w:r>
    </w:p>
    <w:p>
      <w:pPr>
        <w:pStyle w:val="Heading3"/>
      </w:pPr>
      <w:r>
        <w:t xml:space="preserve">새 기능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지도 소스 7종 지원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XYZ</w:t>
      </w:r>
      <w:r>
        <w:t xml:space="preserve">·</w:t>
      </w:r>
      <w:r>
        <w:rPr>
          <w:rStyle w:val="VerbatimChar"/>
        </w:rPr>
        <w:t xml:space="preserve">TMS</w:t>
      </w:r>
      <w:r>
        <w:t xml:space="preserve">·</w:t>
      </w:r>
      <w:r>
        <w:rPr>
          <w:rStyle w:val="VerbatimChar"/>
        </w:rPr>
        <w:t xml:space="preserve">WMTS</w:t>
      </w:r>
      <w:r>
        <w:t xml:space="preserve">·</w:t>
      </w:r>
      <w:r>
        <w:rPr>
          <w:rStyle w:val="VerbatimChar"/>
        </w:rPr>
        <w:t xml:space="preserve">TILEJSON</w:t>
      </w:r>
      <w:r>
        <w:t xml:space="preserve">·</w:t>
      </w:r>
      <w:r>
        <w:rPr>
          <w:rStyle w:val="VerbatimChar"/>
        </w:rPr>
        <w:t xml:space="preserve">WMS</w:t>
      </w:r>
      <w:r>
        <w:t xml:space="preserve">·</w:t>
      </w:r>
      <w:r>
        <w:rPr>
          <w:rStyle w:val="VerbatimChar"/>
        </w:rPr>
        <w:t xml:space="preserve">ARCGIS_MAPSERVER</w:t>
      </w:r>
      <w:r>
        <w:t xml:space="preserve">·</w:t>
      </w:r>
      <w:r>
        <w:rPr>
          <w:rStyle w:val="VerbatimChar"/>
        </w:rPr>
        <w:t xml:space="preserve">GEOJSON</w:t>
      </w:r>
      <w:r>
        <w:t xml:space="preserve">. 워크스페이스 안에서 소스(연결)와 레이어(화면에 얹히는 것)를 나눠 관리하며, 종류별 입력값은 서버가 검증한다.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타일 프록시 4종</w:t>
      </w:r>
      <w:r>
        <w:t xml:space="preserve"> </w:t>
      </w:r>
      <w:r>
        <w:t xml:space="preserve">— TMS·TileJSON·WMTS·ArcGIS MapServer. 브라우저가 외부 타일 서버를 직접 부르지 않고 서버가 대신 받아 오므로, 네 종류 모두 같은 경로를 지나며 요청 직전에 사설·루프백·링크로컬 주소(SSRF)로 향하는 요청을 거부하고 리다이렉트를 따라가지 않는다. 인증키는 서버가 암호화해 보관하고 요청에만 실어 보내며 브라우저에는 노출하지 않는다.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WMTS Capabilities 조회</w:t>
      </w:r>
      <w:r>
        <w:t xml:space="preserve"> </w:t>
      </w:r>
      <w:r>
        <w:t xml:space="preserve">— WMTS 소스 등록을 돕는 조회 기능(등록값은 직접 입력이 기준).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지도 소스 등록 화면</w:t>
      </w:r>
      <w:r>
        <w:t xml:space="preserve"> </w:t>
      </w:r>
      <w:r>
        <w:t xml:space="preserve">— 소스 종류에 따라 입력 폼이 바뀌고, 등록한 레이어가 지도에 렌더링된다.</w:t>
      </w:r>
    </w:p>
    <w:p>
      <w:pPr>
        <w:pStyle w:val="Heading3"/>
      </w:pPr>
      <w:r>
        <w:t xml:space="preserve">개선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배포 보안 강화</w:t>
      </w:r>
      <w:r>
        <w:t xml:space="preserve"> </w:t>
      </w:r>
      <w:r>
        <w:t xml:space="preserve">— 마이그레이션 이미지가 빌드 시점에 의존성을 포함하므로 마이그레이션 Job 은 실행 중 외부(인터넷)에서 패키지를 내려받지 않는다(DB·DNS 접속만 한다). NetworkPolicy 를 켜는 환경 values(local·dev·prod)에서는 Job 에 외부 443 을 여는 허용 규칙이 기본으로 꺼져 있어(</w:t>
      </w:r>
      <w:r>
        <w:rPr>
          <w:rStyle w:val="VerbatimChar"/>
        </w:rPr>
        <w:t xml:space="preserve">networkPolicy.migrationPackageDownload.enabled: false</w:t>
      </w:r>
      <w:r>
        <w:t xml:space="preserve">) 외부 443 이 막힌다.</w:t>
      </w:r>
    </w:p>
    <w:p>
      <w:pPr>
        <w:pStyle w:val="Heading3"/>
      </w:pPr>
      <w:r>
        <w:t xml:space="preserve">수정</w:t>
      </w:r>
    </w:p>
    <w:p>
      <w:pPr>
        <w:pStyle w:val="Compact"/>
        <w:numPr>
          <w:ilvl w:val="0"/>
          <w:numId w:val="1003"/>
        </w:numPr>
      </w:pPr>
      <w:r>
        <w:t xml:space="preserve">Helm 차트 결함 3건 — Secret 을 chart 가 만들도록 보완, customer·admin 의 JWT 서명키 Secret 분리, 비활성 단위(타일 프록시·ETL 수신)로 향하던 Ingress 규칙을 해당 단위(</w:t>
      </w:r>
      <w:r>
        <w:rPr>
          <w:rStyle w:val="VerbatimChar"/>
        </w:rPr>
        <w:t xml:space="preserve">tileProxy.enabled</w:t>
      </w:r>
      <w:r>
        <w:t xml:space="preserve">·</w:t>
      </w:r>
      <w:r>
        <w:rPr>
          <w:rStyle w:val="VerbatimChar"/>
        </w:rPr>
        <w:t xml:space="preserve">ingestApi.enabled</w:t>
      </w:r>
      <w:r>
        <w:t xml:space="preserve">)를 켰을 때만 만들도록 변경.</w:t>
      </w:r>
    </w:p>
    <w:p>
      <w:pPr>
        <w:pStyle w:val="Compact"/>
        <w:numPr>
          <w:ilvl w:val="0"/>
          <w:numId w:val="1003"/>
        </w:numPr>
      </w:pPr>
      <w:r>
        <w:t xml:space="preserve">NetworkPolicy 의 DNS 허용 규칙이 모든 파드의 외부 통신을 53 으로 제한하던 결함 수정.</w:t>
      </w:r>
    </w:p>
    <w:p>
      <w:pPr>
        <w:pStyle w:val="Heading3"/>
      </w:pPr>
      <w:r>
        <w:t xml:space="preserve">호환성에 영향을 주는 변경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레이어의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wms_layer_name</w:t>
      </w:r>
      <w:r>
        <w:rPr>
          <w:b/>
          <w:bCs/>
        </w:rPr>
        <w:t xml:space="preserve"> </w:t>
      </w:r>
      <w:r>
        <w:rPr>
          <w:b/>
          <w:bCs/>
        </w:rPr>
        <w:t xml:space="preserve">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options</w:t>
      </w:r>
      <w:r>
        <w:rPr>
          <w:b/>
          <w:bCs/>
        </w:rPr>
        <w:t xml:space="preserve">(jsonb) 안으로 이동했다.</w:t>
      </w:r>
      <w:r>
        <w:t xml:space="preserve"> </w:t>
      </w:r>
      <w:r>
        <w:t xml:space="preserve">기존 WMS 레이어의 값은 마이그레이션이 옮기며, 이전 필드는 남아 있지 않다. 레이어 API 를 직접 호출하는 클라이언트는</w:t>
      </w:r>
      <w:r>
        <w:t xml:space="preserve"> </w:t>
      </w:r>
      <w:r>
        <w:rPr>
          <w:rStyle w:val="VerbatimChar"/>
        </w:rPr>
        <w:t xml:space="preserve">options.wms_layer_name</w:t>
      </w:r>
      <w:r>
        <w:t xml:space="preserve"> </w:t>
      </w:r>
      <w:r>
        <w:t xml:space="preserve">을 사용해야 한다.</w:t>
      </w:r>
    </w:p>
    <w:p>
      <w:pPr>
        <w:pStyle w:val="Heading3"/>
      </w:pPr>
      <w:r>
        <w:t xml:space="preserve">알려진 이슈</w:t>
      </w:r>
    </w:p>
    <w:p>
      <w:pPr>
        <w:pStyle w:val="Compact"/>
        <w:numPr>
          <w:ilvl w:val="0"/>
          <w:numId w:val="1005"/>
        </w:numPr>
      </w:pPr>
      <w:r>
        <w:t xml:space="preserve">세세부1·2 산출물 수신(ETL)은 메타데이터 등록을 제공한다. 실데이터 적재 어댑터는 세세부1·2 측과 5개 항목(파일 형식·좌표계, 1회 용량·갱신 주기, 전달 방식, 격자 체계, 인증·인가 경계)이 정해진 뒤 만든다.</w:t>
      </w:r>
    </w:p>
    <w:p>
      <w:pPr>
        <w:pStyle w:val="Compact"/>
        <w:numPr>
          <w:ilvl w:val="0"/>
          <w:numId w:val="1005"/>
        </w:numPr>
      </w:pPr>
      <w:r>
        <w:t xml:space="preserve">타일 프록시와 ETL 수신은 별도 이미지 없이 customer API 안에서 동작한다(chart 의 분리 단위는 기본 비활성).</w:t>
      </w:r>
    </w:p>
    <w:p>
      <w:pPr>
        <w:pStyle w:val="Compact"/>
        <w:numPr>
          <w:ilvl w:val="0"/>
          <w:numId w:val="1005"/>
        </w:numPr>
      </w:pPr>
      <w:r>
        <w:t xml:space="preserve">배포는</w:t>
      </w:r>
      <w:r>
        <w:t xml:space="preserve"> </w:t>
      </w:r>
      <w:r>
        <w:rPr>
          <w:rStyle w:val="VerbatimChar"/>
        </w:rPr>
        <w:t xml:space="preserve">helm upgrade --install</w:t>
      </w:r>
      <w:r>
        <w:t xml:space="preserve"> </w:t>
      </w:r>
      <w:r>
        <w:t xml:space="preserve">을 사람이 실행한다(JSA-PF-RL-002).</w:t>
      </w:r>
    </w:p>
    <w:p>
      <w:pPr>
        <w:pStyle w:val="Heading3"/>
      </w:pPr>
      <w:r>
        <w:t xml:space="preserve">업그레이드 안내</w:t>
      </w:r>
    </w:p>
    <w:p>
      <w:pPr>
        <w:pStyle w:val="Compact"/>
        <w:numPr>
          <w:ilvl w:val="0"/>
          <w:numId w:val="1006"/>
        </w:numPr>
      </w:pPr>
      <w:r>
        <w:t xml:space="preserve">업그레이드는 설치와 같은</w:t>
      </w:r>
      <w:r>
        <w:t xml:space="preserve"> </w:t>
      </w:r>
      <w:r>
        <w:rPr>
          <w:rStyle w:val="VerbatimChar"/>
        </w:rPr>
        <w:t xml:space="preserve">helm upgrade --install gis charts/gis -f &lt;환경 values&gt; …</w:t>
      </w:r>
      <w:r>
        <w:t xml:space="preserve"> </w:t>
      </w:r>
      <w:r>
        <w:t xml:space="preserve">이며, 이미지 태그(또는 digest)와 시크릿 4종을 함께 준다. 절차는 JSA-PF-RL-002(배포 런북)를 따른다.</w:t>
      </w:r>
    </w:p>
    <w:p>
      <w:pPr>
        <w:pStyle w:val="Compact"/>
        <w:numPr>
          <w:ilvl w:val="0"/>
          <w:numId w:val="1006"/>
        </w:numPr>
      </w:pPr>
      <w:r>
        <w:t xml:space="preserve">새 api 파드는 새 마이그레이션이 있으면</w:t>
      </w:r>
      <w:r>
        <w:t xml:space="preserve"> </w:t>
      </w:r>
      <w:r>
        <w:rPr>
          <w:rStyle w:val="VerbatimChar"/>
        </w:rPr>
        <w:t xml:space="preserve">wait-for-migration</w:t>
      </w:r>
      <w:r>
        <w:t xml:space="preserve"> </w:t>
      </w:r>
      <w:r>
        <w:t xml:space="preserve">이 적용을 확인할 때까지 대기한다. 그동안 이전 파드가 트래픽을 받으므로 마이그레이션은 이전 코드와 호환되게(컬럼 추가 → 코드 배포 → 옛 컬럼 제거) 작성한다.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wms_layer_name</w:t>
      </w:r>
      <w:r>
        <w:t xml:space="preserve"> </w:t>
      </w:r>
      <w:r>
        <w:t xml:space="preserve">이관은 마이그레이션이 자동 수행한다.</w:t>
      </w:r>
    </w:p>
    <w:p>
      <w:pPr>
        <w:pStyle w:val="Compact"/>
        <w:numPr>
          <w:ilvl w:val="0"/>
          <w:numId w:val="1006"/>
        </w:numPr>
      </w:pPr>
      <w:r>
        <w:t xml:space="preserve">롤백은 JSA-PF-RL-003 을 따른다.</w:t>
      </w:r>
      <w:r>
        <w:t xml:space="preserve"> </w:t>
      </w:r>
      <w:r>
        <w:rPr>
          <w:rStyle w:val="VerbatimChar"/>
        </w:rPr>
        <w:t xml:space="preserve">helm rollback</w:t>
      </w:r>
      <w:r>
        <w:t xml:space="preserve"> </w:t>
      </w:r>
      <w:r>
        <w:t xml:space="preserve">은 스키마를 되돌리지 않으므로 스키마까지 되돌려야 하면</w:t>
      </w:r>
      <w:r>
        <w:t xml:space="preserve"> </w:t>
      </w:r>
      <w:r>
        <w:rPr>
          <w:rStyle w:val="VerbatimChar"/>
        </w:rPr>
        <w:t xml:space="preserve">migrate:rollback</w:t>
      </w:r>
      <w:r>
        <w:t xml:space="preserve"> </w:t>
      </w:r>
      <w:r>
        <w:t xml:space="preserve">을 사람이 판단해 실행한다.</w:t>
      </w:r>
    </w:p>
    <w:p>
      <w:pPr>
        <w:pStyle w:val="Heading2"/>
      </w:pPr>
      <w:r>
        <w:t xml:space="preserve">근거 자료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RELEASE-NOTES.md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§3.4,</w:t>
      </w:r>
      <w:r>
        <w:t xml:space="preserve"> </w:t>
      </w:r>
      <w:r>
        <w:rPr>
          <w:rStyle w:val="VerbatimChar"/>
        </w:rPr>
        <w:t xml:space="preserve">docs/01.개발/APIs/customer/ingest/README.md</w:t>
      </w:r>
      <w:r>
        <w:t xml:space="preserve"> </w:t>
      </w:r>
      <w:r>
        <w:t xml:space="preserve">(gis-sass 저장소)</w:t>
      </w:r>
    </w:p>
    <w:sectPr>
      <w:footnotePr>
        <w:numRestart w:val="eachSect"/>
      </w:footnotePr>
      <w:pgSz w:h="16838" w:w="11906"/>
      <w:pgMar w:bottom="1134" w:footer="709" w:gutter="0" w:header="709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맑은 고딕" w:hAnsi="Calibri"/>
        <w:sz w:val="20"/>
        <w:szCs w:val="20"/>
        <w:lang w:bidi="ar-SA" w:eastAsia="ko-KR" w:val="ko-KR"/>
      </w:rPr>
    </w:rPrDefault>
    <w:pPrDefault>
      <w:pPr>
        <w:spacing w:after="100" w:line="288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0" w:before="3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60" w:before="120"/>
      <w:outlineLvl w:val="0"/>
    </w:pPr>
    <w:rPr>
      <w:rFonts w:ascii="Calibri" w:cs="Calibri" w:eastAsia="맑은 고딕" w:hAnsi="Calibri"/>
      <w:b/>
      <w:bCs/>
      <w:color w:val="063A74"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pBdr>
        <w:bottom w:color="063A74" w:space="3" w:sz="8" w:val="single"/>
      </w:pBdr>
      <w:spacing w:after="120" w:before="320"/>
      <w:outlineLvl w:val="1"/>
    </w:pPr>
    <w:rPr>
      <w:rFonts w:ascii="Calibri" w:cs="Calibri" w:eastAsia="맑은 고딕" w:hAnsi="Calibri"/>
      <w:b/>
      <w:bCs/>
      <w:color w:val="063A7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20"/>
      <w:outlineLvl w:val="2"/>
    </w:pPr>
    <w:rPr>
      <w:rFonts w:ascii="Calibri" w:cs="Calibri" w:eastAsia="맑은 고딕" w:hAnsi="Calibri"/>
      <w:b/>
      <w:bCs/>
      <w:color w:val="063A74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DD1D5" w:space="0" w:sz="4" w:val="single"/>
        <w:left w:color="CDD1D5" w:space="0" w:sz="4" w:val="single"/>
        <w:bottom w:color="CDD1D5" w:space="0" w:sz="4" w:val="single"/>
        <w:right w:color="CDD1D5" w:space="0" w:sz="4" w:val="single"/>
        <w:insideH w:color="CDD1D5" w:space="0" w:sz="4" w:val="single"/>
        <w:insideV w:color="CDD1D5" w:space="0" w:sz="4" w:val="single"/>
      </w:tblBorders>
      <w:tblCellMar>
        <w:top w:type="dxa" w:w="50"/>
        <w:left w:type="dxa" w:w="100"/>
        <w:bottom w:type="dxa" w:w="50"/>
        <w:right w:type="dxa" w:w="100"/>
      </w:tblCellMar>
    </w:tblPr>
    <w:tblStylePr w:type="firstRow">
      <w:rPr>
        <w:b/>
        <w:bCs/>
        <w:color w:val="131416"/>
      </w:rPr>
      <w:tcPr>
        <w:tcBorders>
          <w:top w:color="90A9C6" w:space="0" w:sz="4" w:val="single"/>
          <w:left w:color="90A9C6" w:space="0" w:sz="4" w:val="single"/>
          <w:bottom w:color="90A9C6" w:space="0" w:sz="4" w:val="single"/>
          <w:right w:color="90A9C6" w:space="0" w:sz="4" w:val="single"/>
        </w:tcBorders>
        <w:shd w:color="auto" w:fill="D6E0EB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맑은 고딕" w:hAnsi="Consolas"/>
      <w:sz w:val="18"/>
      <w:szCs w:val="18"/>
      <w:shd w:color="auto" w:fill="F4F5F6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keepLines/>
      <w:pBdr>
        <w:left w:color="8A949E" w:space="6" w:sz="18" w:val="single"/>
      </w:pBdr>
      <w:shd w:color="auto" w:fill="F4F5F6" w:val="clear"/>
      <w:spacing w:after="0" w:before="0" w:line="264" w:lineRule="auto"/>
      <w:ind w:left="200" w:right="100"/>
    </w:pPr>
    <w:rPr>
      <w:rFonts w:ascii="Consolas" w:cs="Consolas" w:eastAsia="맑은 고딕" w:hAnsi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2026-10-21T04:01:59Z</dcterms:created>
  <dcterms:modified xsi:type="dcterms:W3CDTF">2026-10-21T04:01:59Z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