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  <w:tr>
        <w:tc>
          <w:tcPr>
            <w:tcW w:type="dxa" w:w="4320"/>
          </w:tcPr>
          <w:p>
            <w:r>
              <w:t>NOMBRE:</w:t>
            </w:r>
          </w:p>
        </w:tc>
        <w:tc>
          <w:tcPr>
            <w:tcW w:type="dxa" w:w="4320"/>
          </w:tcPr>
          <w:p>
            <w:r>
              <w:t>Juana maria Leiva</w:t>
            </w:r>
          </w:p>
        </w:tc>
      </w:tr>
      <w:tr>
        <w:tc>
          <w:tcPr>
            <w:tcW w:type="dxa" w:w="4320"/>
          </w:tcPr>
          <w:p>
            <w:r>
              <w:t>RUT:</w:t>
            </w:r>
          </w:p>
        </w:tc>
        <w:tc>
          <w:tcPr>
            <w:tcW w:type="dxa" w:w="4320"/>
          </w:tcPr>
          <w:p>
            <w:r>
              <w:t>10438968-6</w:t>
            </w:r>
          </w:p>
        </w:tc>
      </w:tr>
      <w:tr>
        <w:tc>
          <w:tcPr>
            <w:tcW w:type="dxa" w:w="4320"/>
          </w:tcPr>
          <w:p>
            <w:r>
              <w:t>DIRECCIÓN:</w:t>
            </w:r>
          </w:p>
        </w:tc>
        <w:tc>
          <w:tcPr>
            <w:tcW w:type="dxa" w:w="4320"/>
          </w:tcPr>
          <w:p>
            <w:r>
              <w:t>Los queñoas 1992</w:t>
            </w:r>
          </w:p>
        </w:tc>
      </w:tr>
      <w:tr>
        <w:tc>
          <w:tcPr>
            <w:tcW w:type="dxa" w:w="4320"/>
          </w:tcPr>
          <w:p>
            <w:r>
              <w:t>TELÉFONO:</w:t>
            </w:r>
          </w:p>
        </w:tc>
        <w:tc>
          <w:tcPr>
            <w:tcW w:type="dxa" w:w="4320"/>
          </w:tcPr>
          <w:p>
            <w:r>
              <w:t>950224963</w:t>
            </w:r>
          </w:p>
        </w:tc>
      </w:tr>
      <w:tr>
        <w:tc>
          <w:tcPr>
            <w:tcW w:type="dxa" w:w="4320"/>
          </w:tcPr>
          <w:p>
            <w:r>
              <w:t>ARTEFACTO A RETIRAR:</w:t>
            </w:r>
          </w:p>
        </w:tc>
        <w:tc>
          <w:tcPr>
            <w:tcW w:type="dxa" w:w="4320"/>
          </w:tcPr>
          <w:p>
            <w:r>
              <w:t>Salamandra</w:t>
            </w:r>
          </w:p>
        </w:tc>
      </w:tr>
      <w:tr>
        <w:tc>
          <w:tcPr>
            <w:tcW w:type="dxa" w:w="4320"/>
          </w:tcPr>
          <w:p>
            <w:r>
              <w:t>N° Serie:</w:t>
            </w:r>
          </w:p>
        </w:tc>
        <w:tc>
          <w:tcPr>
            <w:tcW w:type="dxa" w:w="4320"/>
          </w:tcPr>
          <w:p>
            <w:r>
              <w:t>186602111010495</w:t>
            </w:r>
          </w:p>
        </w:tc>
      </w:tr>
    </w:tbl>
    <w:p>
      <w:pPr>
        <w:pStyle w:val="Heading1"/>
      </w:pPr>
      <w:r>
        <w:t>Ductos</w:t>
      </w:r>
    </w:p>
    <w:p>
      <w:r>
        <w:drawing>
          <wp:inline xmlns:a="http://schemas.openxmlformats.org/drawingml/2006/main" xmlns:pic="http://schemas.openxmlformats.org/drawingml/2006/picture">
            <wp:extent cx="1143000" cy="2554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ueb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54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